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0D" w:rsidRPr="0089748E" w:rsidRDefault="004B020D" w:rsidP="004B020D">
      <w:pPr>
        <w:jc w:val="right"/>
        <w:rPr>
          <w:u w:val="single"/>
        </w:rPr>
      </w:pPr>
      <w:r w:rsidRPr="003B4946">
        <w:rPr>
          <w:rFonts w:ascii="微软雅黑" w:eastAsia="微软雅黑" w:hAnsi="微软雅黑" w:hint="eastAsia"/>
          <w:b/>
          <w:szCs w:val="21"/>
        </w:rPr>
        <w:t>公告编号：</w:t>
      </w:r>
      <w:r>
        <w:rPr>
          <w:rFonts w:ascii="微软雅黑" w:eastAsia="微软雅黑" w:hAnsi="微软雅黑" w:hint="eastAsia"/>
          <w:b/>
          <w:szCs w:val="21"/>
        </w:rPr>
        <w:t>2018</w:t>
      </w:r>
      <w:r w:rsidRPr="003B4946">
        <w:rPr>
          <w:rFonts w:ascii="微软雅黑" w:eastAsia="微软雅黑" w:hAnsi="微软雅黑"/>
          <w:b/>
          <w:szCs w:val="21"/>
        </w:rPr>
        <w:t>-</w:t>
      </w:r>
      <w:r>
        <w:rPr>
          <w:rFonts w:ascii="微软雅黑" w:eastAsia="微软雅黑" w:hAnsi="微软雅黑" w:hint="eastAsia"/>
          <w:b/>
          <w:szCs w:val="21"/>
        </w:rPr>
        <w:t>020</w:t>
      </w:r>
    </w:p>
    <w:p w:rsidR="00756BA8" w:rsidRDefault="00756BA8"/>
    <w:p w:rsidR="00756BA8" w:rsidRDefault="00DD02AC">
      <w:r>
        <w:rPr>
          <w:noProof/>
          <w:color w:val="000000" w:themeColor="text1"/>
        </w:rPr>
        <w:pict>
          <v:shapetype id="_x0000_t202" coordsize="21600,21600" o:spt="202" path="m,l,21600r21600,l21600,xe">
            <v:stroke joinstyle="miter"/>
            <v:path gradientshapeok="t" o:connecttype="rect"/>
          </v:shapetype>
          <v:shape id="文本框 367" o:spid="_x0000_s1026" type="#_x0000_t202" style="position:absolute;left:0;text-align:left;margin-left:252.1pt;margin-top:.8pt;width:218.8pt;height:111.65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" strokecolor="white [3212]" strokeweight=".5pt">
            <v:textbox style="mso-next-textbox:#文本框 367">
              <w:txbxContent>
                <w:sdt>
                  <w:sdtPr>
                    <w:rPr>
                      <w:rFonts w:ascii="微软雅黑" w:eastAsia="微软雅黑" w:hAnsi="微软雅黑" w:hint="eastAsia"/>
                      <w:color w:val="000000" w:themeColor="text1"/>
                      <w:sz w:val="72"/>
                      <w:szCs w:val="72"/>
                    </w:rPr>
                    <w:alias w:val="证券简称"/>
                    <w:tag w:val="_GBC_5cec38c2244845c8baff626112165e53"/>
                    <w:id w:val="1535761844"/>
                    <w:lock w:val="sdtLocked"/>
                    <w:placeholder>
                      <w:docPart w:val="GBC22222222222222222222222222222"/>
                    </w:placeholder>
                    <w:dataBinding w:prefixMappings="xmlns:neeq='neeq'" w:xpath="/*/neeq:ZhengQuanJianCheng[not(@periodRef)]" w:storeItemID="{C4957BA0-8801-4F07-A1BD-F9438C8E5C44}"/>
                    <w:text/>
                  </w:sdtPr>
                  <w:sdtEndPr>
                    <w:rPr>
                      <w:rFonts w:hint="default"/>
                    </w:rPr>
                  </w:sdtEndPr>
                  <w:sdtContent>
                    <w:p w:rsidR="00D205AF" w:rsidRDefault="00D205AF">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森达电气</w:t>
                      </w:r>
                    </w:p>
                  </w:sdtContent>
                </w:sdt>
                <w:p w:rsidR="00D205AF" w:rsidRDefault="00D205AF" w:rsidP="004B020D">
                  <w:pPr>
                    <w:ind w:firstLineChars="150" w:firstLine="612"/>
                    <w:rPr>
                      <w:rFonts w:ascii="微软雅黑" w:eastAsia="微软雅黑" w:hAnsi="微软雅黑"/>
                      <w:color w:val="000000" w:themeColor="text1"/>
                      <w:sz w:val="44"/>
                      <w:szCs w:val="44"/>
                    </w:rPr>
                  </w:pPr>
                  <w:proofErr w:type="gramStart"/>
                  <w:r w:rsidRPr="004B020D">
                    <w:rPr>
                      <w:rFonts w:ascii="微软雅黑" w:eastAsia="微软雅黑" w:hAnsi="微软雅黑" w:hint="eastAsia"/>
                      <w:color w:val="000000" w:themeColor="text1"/>
                      <w:spacing w:val="-16"/>
                      <w:sz w:val="44"/>
                      <w:szCs w:val="44"/>
                    </w:rPr>
                    <w:t>NEEQ</w:t>
                  </w:r>
                  <w:r w:rsidRPr="004B020D">
                    <w:rPr>
                      <w:rFonts w:ascii="微软雅黑" w:eastAsia="微软雅黑" w:hAnsi="微软雅黑"/>
                      <w:color w:val="000000" w:themeColor="text1"/>
                      <w:spacing w:val="-16"/>
                      <w:sz w:val="44"/>
                      <w:szCs w:val="44"/>
                    </w:rPr>
                    <w:t xml:space="preserve"> </w:t>
                  </w:r>
                  <w:r w:rsidRPr="004B020D">
                    <w:rPr>
                      <w:rFonts w:ascii="微软雅黑" w:eastAsia="微软雅黑" w:hAnsi="微软雅黑" w:hint="eastAsia"/>
                      <w:color w:val="000000" w:themeColor="text1"/>
                      <w:spacing w:val="-16"/>
                      <w:sz w:val="44"/>
                      <w:szCs w:val="44"/>
                    </w:rPr>
                    <w:t>:</w:t>
                  </w:r>
                  <w:proofErr w:type="gramEnd"/>
                  <w:r>
                    <w:rPr>
                      <w:rFonts w:ascii="微软雅黑" w:eastAsia="微软雅黑" w:hAnsi="微软雅黑"/>
                      <w:color w:val="000000" w:themeColor="text1"/>
                      <w:sz w:val="44"/>
                      <w:szCs w:val="44"/>
                    </w:rPr>
                    <w:t xml:space="preserve"> </w:t>
                  </w:r>
                  <w:sdt>
                    <w:sdtPr>
                      <w:rPr>
                        <w:rFonts w:ascii="微软雅黑" w:eastAsia="微软雅黑" w:hAnsi="微软雅黑"/>
                        <w:spacing w:val="-16"/>
                        <w:sz w:val="44"/>
                        <w:szCs w:val="44"/>
                      </w:rPr>
                      <w:alias w:val="证券代码"/>
                      <w:tag w:val="_GBC_d1df32dab2fc4e439acc518ea84de0ea"/>
                      <w:id w:val="-1471280226"/>
                      <w:lock w:val="sdtLocked"/>
                      <w:placeholder>
                        <w:docPart w:val="GBC22222222222222222222222222222"/>
                      </w:placeholder>
                      <w:dataBinding w:prefixMappings="xmlns:neeq='neeq'" w:xpath="/*/neeq:ZhengQuanDaiMa[not(@periodRef)]" w:storeItemID="{C4957BA0-8801-4F07-A1BD-F9438C8E5C44}"/>
                      <w:text/>
                    </w:sdtPr>
                    <w:sdtEndPr>
                      <w:rPr>
                        <w:rFonts w:hint="eastAsia"/>
                      </w:rPr>
                    </w:sdtEndPr>
                    <w:sdtContent>
                      <w:r w:rsidRPr="004B020D">
                        <w:rPr>
                          <w:rFonts w:ascii="微软雅黑" w:eastAsia="微软雅黑" w:hAnsi="微软雅黑"/>
                          <w:spacing w:val="-16"/>
                          <w:sz w:val="44"/>
                          <w:szCs w:val="44"/>
                        </w:rPr>
                        <w:t>831406</w:t>
                      </w:r>
                    </w:sdtContent>
                  </w:sdt>
                </w:p>
                <w:p w:rsidR="00D205AF" w:rsidRDefault="00D205AF">
                  <w:pPr>
                    <w:rPr>
                      <w:rFonts w:ascii="微软雅黑" w:eastAsia="微软雅黑" w:hAnsi="微软雅黑"/>
                      <w:color w:val="70AD47"/>
                      <w:sz w:val="72"/>
                      <w:szCs w:val="72"/>
                    </w:rPr>
                  </w:pPr>
                </w:p>
              </w:txbxContent>
            </v:textbox>
            <w10:wrap anchorx="margin"/>
          </v:shape>
        </w:pict>
      </w:r>
      <w:sdt>
        <w:sdtPr>
          <w:alias w:val="公司标识"/>
          <w:tag w:val="_GBC_4060d1895d4349ff9f98c935960e74c8"/>
          <w:id w:val="1300802792"/>
          <w:lock w:val="sdtLocked"/>
          <w:placeholder>
            <w:docPart w:val="GBC22222222222222222222222222222"/>
          </w:placeholder>
          <w:picture/>
        </w:sdtPr>
        <w:sdtEndPr/>
        <w:sdtContent>
          <w:r w:rsidR="004B020D">
            <w:rPr>
              <w:noProof/>
            </w:rPr>
            <w:drawing>
              <wp:inline distT="0" distB="0" distL="0" distR="0" wp14:anchorId="1E8060B7" wp14:editId="3E0B1F5A">
                <wp:extent cx="1478943" cy="1210719"/>
                <wp:effectExtent l="19050" t="19050" r="698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78943" cy="1210719"/>
                        </a:xfrm>
                        <a:prstGeom prst="rect">
                          <a:avLst/>
                        </a:prstGeom>
                        <a:noFill/>
                        <a:ln>
                          <a:solidFill>
                            <a:schemeClr val="bg1"/>
                          </a:solidFill>
                        </a:ln>
                      </pic:spPr>
                    </pic:pic>
                  </a:graphicData>
                </a:graphic>
              </wp:inline>
            </w:drawing>
          </w:r>
        </w:sdtContent>
      </w:sdt>
    </w:p>
    <w:p w:rsidR="00756BA8" w:rsidRDefault="00756BA8"/>
    <w:p w:rsidR="00756BA8" w:rsidRDefault="00DD02AC">
      <w:r>
        <w:rPr>
          <w:noProof/>
          <w:color w:val="000000" w:themeColor="text1"/>
        </w:rPr>
        <w:pict>
          <v:shape id="文本框 365" o:spid="_x0000_s1027" type="#_x0000_t202" style="position:absolute;left:0;text-align:left;margin-left:3.75pt;margin-top:12.75pt;width:466.5pt;height:87pt;z-index:251664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" strokecolor="#5b9bd5" strokeweight=".5pt">
            <v:textbox style="mso-next-textbox:#文本框 365">
              <w:txbxContent>
                <w:sdt>
                  <w:sdtPr>
                    <w:rPr>
                      <w:rFonts w:ascii="微软雅黑" w:eastAsia="微软雅黑" w:hAnsi="微软雅黑" w:hint="eastAsia"/>
                      <w:sz w:val="44"/>
                      <w:szCs w:val="44"/>
                    </w:rPr>
                    <w:tag w:val="_PLD_c8a8784438a44c59bf76076950891444"/>
                    <w:id w:val="390389232"/>
                    <w:lock w:val="sdtContentLocked"/>
                    <w:placeholder>
                      <w:docPart w:val="GBC22222222222222222222222222222"/>
                    </w:placeholder>
                  </w:sdtPr>
                  <w:sdtEndPr/>
                  <w:sdtContent>
                    <w:p w:rsidR="00D205AF" w:rsidRDefault="00D205AF">
                      <w:pPr>
                        <w:jc w:val="center"/>
                        <w:rPr>
                          <w:rFonts w:ascii="微软雅黑" w:eastAsia="微软雅黑" w:hAnsi="微软雅黑"/>
                          <w:sz w:val="44"/>
                          <w:szCs w:val="44"/>
                        </w:rPr>
                      </w:pPr>
                      <w:r>
                        <w:rPr>
                          <w:rFonts w:ascii="微软雅黑" w:eastAsia="微软雅黑" w:hAnsi="微软雅黑" w:hint="eastAsia"/>
                          <w:sz w:val="44"/>
                          <w:szCs w:val="44"/>
                        </w:rPr>
                        <w:t>福建森达电气股份有限公司</w:t>
                      </w:r>
                    </w:p>
                  </w:sdtContent>
                </w:sdt>
                <w:p w:rsidR="00D205AF" w:rsidRPr="0089748E" w:rsidRDefault="00D205AF" w:rsidP="00EE32BB">
                  <w:pPr>
                    <w:spacing w:line="700" w:lineRule="exact"/>
                    <w:jc w:val="center"/>
                    <w:rPr>
                      <w:rFonts w:ascii="微软雅黑" w:eastAsia="微软雅黑" w:hAnsi="微软雅黑"/>
                      <w:color w:val="000000" w:themeColor="text1"/>
                      <w:spacing w:val="6"/>
                      <w:sz w:val="44"/>
                      <w:szCs w:val="44"/>
                    </w:rPr>
                  </w:pPr>
                  <w:r w:rsidRPr="0089748E">
                    <w:rPr>
                      <w:rFonts w:ascii="微软雅黑" w:eastAsia="微软雅黑" w:hAnsi="微软雅黑" w:hint="eastAsia"/>
                      <w:color w:val="000000" w:themeColor="text1"/>
                      <w:spacing w:val="6"/>
                      <w:sz w:val="44"/>
                      <w:szCs w:val="44"/>
                    </w:rPr>
                    <w:t>Fujian Senda Electric Co.</w:t>
                  </w:r>
                  <w:proofErr w:type="gramStart"/>
                  <w:r w:rsidRPr="0089748E">
                    <w:rPr>
                      <w:rFonts w:ascii="微软雅黑" w:eastAsia="微软雅黑" w:hAnsi="微软雅黑" w:hint="eastAsia"/>
                      <w:color w:val="000000" w:themeColor="text1"/>
                      <w:spacing w:val="6"/>
                      <w:sz w:val="44"/>
                      <w:szCs w:val="44"/>
                    </w:rPr>
                    <w:t>,Ltd</w:t>
                  </w:r>
                  <w:proofErr w:type="gramEnd"/>
                  <w:r w:rsidRPr="0089748E">
                    <w:rPr>
                      <w:rFonts w:ascii="微软雅黑" w:eastAsia="微软雅黑" w:hAnsi="微软雅黑" w:hint="eastAsia"/>
                      <w:color w:val="000000" w:themeColor="text1"/>
                      <w:spacing w:val="6"/>
                      <w:sz w:val="44"/>
                      <w:szCs w:val="44"/>
                    </w:rPr>
                    <w:t>.</w:t>
                  </w:r>
                </w:p>
                <w:p w:rsidR="00D205AF" w:rsidRPr="00EE32BB" w:rsidRDefault="00D205AF" w:rsidP="00EE32BB">
                  <w:pPr>
                    <w:jc w:val="center"/>
                    <w:rPr>
                      <w:rFonts w:ascii="微软雅黑" w:eastAsia="微软雅黑" w:hAnsi="微软雅黑"/>
                      <w:color w:val="000000" w:themeColor="text1"/>
                      <w:sz w:val="44"/>
                      <w:szCs w:val="44"/>
                    </w:rPr>
                  </w:pPr>
                </w:p>
              </w:txbxContent>
            </v:textbox>
            <w10:wrap anchorx="margin"/>
          </v:shape>
        </w:pict>
      </w:r>
    </w:p>
    <w:p w:rsidR="00756BA8" w:rsidRDefault="00756BA8"/>
    <w:p w:rsidR="00756BA8" w:rsidRDefault="00756BA8"/>
    <w:p w:rsidR="00756BA8" w:rsidRDefault="00756BA8"/>
    <w:p w:rsidR="00756BA8" w:rsidRDefault="00756BA8"/>
    <w:p w:rsidR="00756BA8" w:rsidRDefault="00756BA8"/>
    <w:p w:rsidR="00756BA8" w:rsidRDefault="00756BA8"/>
    <w:sdt>
      <w:sdtPr>
        <w:alias w:val="公司图片"/>
        <w:tag w:val="_GBC_44954b9d624a4ae494928f10ac5cd6c9"/>
        <w:id w:val="-870916475"/>
        <w:lock w:val="sdtLocked"/>
        <w:placeholder>
          <w:docPart w:val="GBC22222222222222222222222222222"/>
        </w:placeholder>
        <w:picture/>
      </w:sdtPr>
      <w:sdtEndPr/>
      <w:sdtContent>
        <w:p w:rsidR="00756BA8" w:rsidRDefault="004B020D" w:rsidP="00CD28A5">
          <w:pPr>
            <w:jc w:val="center"/>
          </w:pPr>
          <w:r>
            <w:rPr>
              <w:noProof/>
            </w:rPr>
            <w:drawing>
              <wp:inline distT="0" distB="0" distL="0" distR="0" wp14:anchorId="4BBE957D" wp14:editId="6979B56C">
                <wp:extent cx="5923721" cy="3384984"/>
                <wp:effectExtent l="19050" t="19050" r="1270" b="635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29422" cy="3388242"/>
                        </a:xfrm>
                        <a:prstGeom prst="rect">
                          <a:avLst/>
                        </a:prstGeom>
                        <a:noFill/>
                        <a:ln>
                          <a:solidFill>
                            <a:schemeClr val="accent1"/>
                          </a:solidFill>
                        </a:ln>
                      </pic:spPr>
                    </pic:pic>
                  </a:graphicData>
                </a:graphic>
              </wp:inline>
            </w:drawing>
          </w:r>
        </w:p>
      </w:sdtContent>
    </w:sdt>
    <w:p w:rsidR="00CD28A5" w:rsidRDefault="00CD28A5"/>
    <w:p w:rsidR="00756BA8" w:rsidRDefault="00DD02AC">
      <w:r>
        <w:rPr>
          <w:noProof/>
        </w:rPr>
        <w:pict>
          <v:shape id="文本框 2" o:spid="_x0000_s1028" type="#_x0000_t202" style="position:absolute;left:0;text-align:left;margin-left:301.5pt;margin-top:7.8pt;width:169.4pt;height:53.25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" fillcolor="white [3201]" strokecolor="#5b9bd5 [3204]" strokeweight="1pt">
            <v:textbox style="mso-next-textbox:#文本框 2">
              <w:txbxContent>
                <w:p w:rsidR="00D205AF" w:rsidRDefault="00D205AF">
                  <w:pPr>
                    <w:jc w:val="center"/>
                    <w:rPr>
                      <w:rFonts w:ascii="微软雅黑" w:eastAsia="微软雅黑" w:hAnsi="微软雅黑"/>
                      <w:sz w:val="52"/>
                      <w:szCs w:val="52"/>
                    </w:rPr>
                  </w:pPr>
                  <w:r>
                    <w:rPr>
                      <w:rFonts w:ascii="微软雅黑" w:eastAsia="微软雅黑" w:hAnsi="微软雅黑" w:hint="eastAsia"/>
                      <w:sz w:val="52"/>
                      <w:szCs w:val="52"/>
                    </w:rPr>
                    <w:t>年度报告</w:t>
                  </w:r>
                </w:p>
              </w:txbxContent>
            </v:textbox>
          </v:shape>
        </w:pict>
      </w:r>
    </w:p>
    <w:p w:rsidR="00756BA8" w:rsidRDefault="00756BA8"/>
    <w:p w:rsidR="00756BA8" w:rsidRDefault="00756BA8"/>
    <w:p w:rsidR="00756BA8" w:rsidRDefault="00756BA8"/>
    <w:p w:rsidR="00756BA8" w:rsidRDefault="00DD02AC">
      <w:pPr>
        <w:wordWrap w:val="0"/>
        <w:spacing w:line="360" w:lineRule="auto"/>
        <w:ind w:rightChars="500" w:right="1050"/>
        <w:jc w:val="right"/>
        <w:rPr>
          <w:rFonts w:ascii="黑体" w:eastAsia="黑体" w:hAnsi="黑体"/>
          <w:sz w:val="28"/>
          <w:szCs w:val="28"/>
        </w:rPr>
      </w:pPr>
      <w:r>
        <w:rPr>
          <w:rFonts w:ascii="微软雅黑" w:eastAsia="微软雅黑" w:hAnsi="微软雅黑"/>
          <w:noProof/>
          <w:sz w:val="52"/>
          <w:szCs w:val="52"/>
        </w:rPr>
        <w:pict>
          <v:line id="直接连接符 7" o:spid="_x0000_s1036" style="position:absolute;left:0;text-align:left;z-index:251666432;visibility:visible;mso-width-relative:margin" from="421.5pt,24.9pt" to="47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" strokecolor="#5b9bd5 [3204]" strokeweight=".5pt">
            <v:stroke joinstyle="miter"/>
          </v:line>
        </w:pict>
      </w:r>
      <w:r>
        <w:rPr>
          <w:rFonts w:ascii="微软雅黑" w:eastAsia="微软雅黑" w:hAnsi="微软雅黑"/>
          <w:noProof/>
          <w:sz w:val="52"/>
          <w:szCs w:val="52"/>
        </w:rPr>
        <w:pict>
          <v:line id="直接连接符 9" o:spid="_x0000_s1035" style="position:absolute;left:0;text-align:left;z-index:251668480;visibility:visible;mso-width-relative:margin" from="304.5pt,24.9pt" to="35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" strokecolor="#5b9bd5 [3204]" strokeweight=".5pt">
            <v:stroke joinstyle="miter"/>
          </v:line>
        </w:pict>
      </w:r>
      <w:sdt>
        <w:sdtPr>
          <w:rPr>
            <w:rFonts w:ascii="微软雅黑" w:eastAsia="微软雅黑" w:hAnsi="微软雅黑" w:hint="eastAsia"/>
            <w:sz w:val="52"/>
            <w:szCs w:val="52"/>
          </w:rPr>
          <w:alias w:val="报告年份"/>
          <w:tag w:val="_GBC_65c3af6ee0f54207822f0a216cf2f21f"/>
          <w:id w:val="-271550584"/>
          <w:lock w:val="sdtLocked"/>
          <w:placeholder>
            <w:docPart w:val="GBC22222222222222222222222222222"/>
          </w:placeholder>
        </w:sdtPr>
        <w:sdtEndPr/>
        <w:sdtContent>
          <w:r w:rsidR="004B020D">
            <w:rPr>
              <w:rFonts w:ascii="微软雅黑" w:eastAsia="微软雅黑" w:hAnsi="微软雅黑" w:hint="eastAsia"/>
              <w:sz w:val="52"/>
              <w:szCs w:val="52"/>
            </w:rPr>
            <w:t>2017</w:t>
          </w:r>
        </w:sdtContent>
      </w:sdt>
    </w:p>
    <w:p w:rsidR="00756BA8" w:rsidRDefault="00756BA8">
      <w:pPr>
        <w:sectPr w:rsidR="00756BA8" w:rsidSect="00F22ADB">
          <w:headerReference w:type="default" r:id="rId15"/>
          <w:footerReference w:type="default" r:id="rId16"/>
          <w:pgSz w:w="11907" w:h="16839" w:code="9"/>
          <w:pgMar w:top="1440" w:right="1230" w:bottom="1440" w:left="1230" w:header="851" w:footer="992" w:gutter="0"/>
          <w:cols w:space="425"/>
          <w:titlePg/>
          <w:docGrid w:type="lines" w:linePitch="312"/>
        </w:sectPr>
      </w:pPr>
    </w:p>
    <w:p w:rsidR="00756BA8" w:rsidRDefault="004B020D">
      <w:pPr>
        <w:pStyle w:val="1"/>
        <w:jc w:val="center"/>
        <w:rPr>
          <w:sz w:val="36"/>
          <w:szCs w:val="36"/>
        </w:rPr>
      </w:pPr>
      <w:r>
        <w:rPr>
          <w:rFonts w:hint="eastAsia"/>
        </w:rPr>
        <w:lastRenderedPageBreak/>
        <w:t>公司年度大事记</w:t>
      </w:r>
    </w:p>
    <w:p w:rsidR="00756BA8" w:rsidRDefault="00DD02AC">
      <w:pPr>
        <w:rPr>
          <w:color w:val="000000" w:themeColor="text1"/>
          <w:sz w:val="28"/>
          <w:szCs w:val="28"/>
        </w:rPr>
      </w:pPr>
      <w:r>
        <w:rPr>
          <w:noProof/>
          <w:color w:val="000000" w:themeColor="text1"/>
        </w:rPr>
        <w:pict>
          <v:shape id="文本框 356" o:spid="_x0000_s1032" type="#_x0000_t202" style="position:absolute;left:0;text-align:left;margin-left:.75pt;margin-top:12.5pt;width:209.5pt;height:148.3pt;z-index:2516520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" strokecolor="#5b9bd5" strokeweight=".5pt">
            <v:textbox style="mso-next-textbox:#文本框 356">
              <w:txbxContent>
                <w:p w:rsidR="00D205AF" w:rsidRDefault="00D205AF" w:rsidP="009278ED">
                  <w:pPr>
                    <w:ind w:firstLineChars="200" w:firstLine="420"/>
                    <w:jc w:val="left"/>
                    <w:rPr>
                      <w:rFonts w:ascii="黑体" w:eastAsia="黑体" w:hAnsi="黑体"/>
                      <w:color w:val="000000" w:themeColor="text1"/>
                      <w:sz w:val="36"/>
                      <w:szCs w:val="36"/>
                    </w:rPr>
                  </w:pPr>
                  <w:r w:rsidRPr="00F528EF">
                    <w:rPr>
                      <w:rFonts w:hint="eastAsia"/>
                    </w:rPr>
                    <w:t>根据《福州市政府质量奖管理办法》规定，经福州市政府质量奖评审委员会按程序组织评审，并经福州市政府</w:t>
                  </w:r>
                  <w:r w:rsidRPr="00F528EF">
                    <w:rPr>
                      <w:rFonts w:hint="eastAsia"/>
                    </w:rPr>
                    <w:t>2016</w:t>
                  </w:r>
                  <w:r w:rsidRPr="00F528EF">
                    <w:rPr>
                      <w:rFonts w:hint="eastAsia"/>
                    </w:rPr>
                    <w:t>年第</w:t>
                  </w:r>
                  <w:r w:rsidRPr="00F528EF">
                    <w:rPr>
                      <w:rFonts w:hint="eastAsia"/>
                    </w:rPr>
                    <w:t>24</w:t>
                  </w:r>
                  <w:r w:rsidRPr="00F528EF">
                    <w:rPr>
                      <w:rFonts w:hint="eastAsia"/>
                    </w:rPr>
                    <w:t>次常务会议研究通过，公司获得“第三届福州市政府质量奖”，并于</w:t>
                  </w:r>
                  <w:r w:rsidRPr="00F528EF">
                    <w:rPr>
                      <w:rFonts w:hint="eastAsia"/>
                    </w:rPr>
                    <w:t>2017</w:t>
                  </w:r>
                  <w:r w:rsidRPr="00F528EF">
                    <w:rPr>
                      <w:rFonts w:hint="eastAsia"/>
                    </w:rPr>
                    <w:t>年</w:t>
                  </w:r>
                  <w:r w:rsidRPr="00F528EF">
                    <w:rPr>
                      <w:rFonts w:hint="eastAsia"/>
                    </w:rPr>
                    <w:t>1</w:t>
                  </w:r>
                  <w:r w:rsidRPr="00F528EF">
                    <w:rPr>
                      <w:rFonts w:hint="eastAsia"/>
                    </w:rPr>
                    <w:t>月</w:t>
                  </w:r>
                  <w:r w:rsidRPr="00F528EF">
                    <w:rPr>
                      <w:rFonts w:hint="eastAsia"/>
                    </w:rPr>
                    <w:t>6</w:t>
                  </w:r>
                  <w:r w:rsidRPr="00F528EF">
                    <w:rPr>
                      <w:rFonts w:hint="eastAsia"/>
                    </w:rPr>
                    <w:t>日收到福州市人民政府颁发的“第三届福州市政府质量奖”</w:t>
                  </w:r>
                  <w:r w:rsidRPr="00F528EF">
                    <w:rPr>
                      <w:rFonts w:hint="eastAsia"/>
                    </w:rPr>
                    <w:t xml:space="preserve"> </w:t>
                  </w:r>
                  <w:r w:rsidRPr="00F528EF">
                    <w:rPr>
                      <w:rFonts w:hint="eastAsia"/>
                    </w:rPr>
                    <w:t>荣誉证书。</w:t>
                  </w:r>
                </w:p>
              </w:txbxContent>
            </v:textbox>
          </v:shape>
        </w:pict>
      </w:r>
      <w:r>
        <w:rPr>
          <w:noProof/>
          <w:color w:val="000000" w:themeColor="text1"/>
        </w:rPr>
        <w:pict>
          <v:shape id="文本框 3" o:spid="_x0000_s1031" type="#_x0000_t202" style="position:absolute;left:0;text-align:left;margin-left:256.5pt;margin-top:12.5pt;width:209.5pt;height:148.3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" strokecolor="#5b9bd5" strokeweight=".5pt">
            <v:textbox style="mso-next-textbox:#文本框 3">
              <w:txbxContent>
                <w:p w:rsidR="00D205AF" w:rsidRDefault="00D205AF" w:rsidP="00EA55A3">
                  <w:pPr>
                    <w:ind w:firstLineChars="200" w:firstLine="420"/>
                    <w:jc w:val="left"/>
                    <w:rPr>
                      <w:rFonts w:ascii="黑体" w:eastAsia="黑体" w:hAnsi="黑体"/>
                      <w:color w:val="000000" w:themeColor="text1"/>
                      <w:sz w:val="36"/>
                      <w:szCs w:val="36"/>
                    </w:rPr>
                  </w:pPr>
                  <w:r w:rsidRPr="00282807">
                    <w:rPr>
                      <w:rFonts w:asciiTheme="minorEastAsia" w:hAnsiTheme="minorEastAsia" w:cs="宋体" w:hint="eastAsia"/>
                      <w:color w:val="000000"/>
                      <w:kern w:val="0"/>
                      <w:szCs w:val="21"/>
                    </w:rPr>
                    <w:t>2017年7月14日</w:t>
                  </w:r>
                  <w:r>
                    <w:rPr>
                      <w:rFonts w:asciiTheme="minorEastAsia" w:hAnsiTheme="minorEastAsia" w:cs="宋体" w:hint="eastAsia"/>
                      <w:color w:val="000000"/>
                      <w:kern w:val="0"/>
                      <w:szCs w:val="21"/>
                    </w:rPr>
                    <w:t>，公司</w:t>
                  </w:r>
                  <w:r w:rsidRPr="00282807">
                    <w:rPr>
                      <w:rFonts w:asciiTheme="minorEastAsia" w:hAnsiTheme="minorEastAsia" w:cs="宋体" w:hint="eastAsia"/>
                      <w:color w:val="000000"/>
                      <w:kern w:val="0"/>
                      <w:szCs w:val="21"/>
                    </w:rPr>
                    <w:t>第二届董事会第二次会议审议通过《关于公司拟参与竞买土地使用权的议案》，</w:t>
                  </w:r>
                  <w:r>
                    <w:rPr>
                      <w:rFonts w:asciiTheme="minorEastAsia" w:hAnsiTheme="minorEastAsia" w:cs="宋体" w:hint="eastAsia"/>
                      <w:color w:val="000000"/>
                      <w:kern w:val="0"/>
                      <w:szCs w:val="21"/>
                    </w:rPr>
                    <w:t>公司成功</w:t>
                  </w:r>
                  <w:r w:rsidRPr="00EA55A3">
                    <w:rPr>
                      <w:rFonts w:asciiTheme="minorEastAsia" w:hAnsiTheme="minorEastAsia" w:cs="宋体"/>
                      <w:color w:val="000000"/>
                      <w:kern w:val="0"/>
                      <w:szCs w:val="21"/>
                    </w:rPr>
                    <w:t>竞</w:t>
                  </w:r>
                  <w:proofErr w:type="gramStart"/>
                  <w:r w:rsidRPr="00EA55A3">
                    <w:rPr>
                      <w:rFonts w:asciiTheme="minorEastAsia" w:hAnsiTheme="minorEastAsia" w:cs="宋体"/>
                      <w:color w:val="000000"/>
                      <w:kern w:val="0"/>
                      <w:szCs w:val="21"/>
                    </w:rPr>
                    <w:t>得位于</w:t>
                  </w:r>
                  <w:proofErr w:type="gramEnd"/>
                  <w:r w:rsidRPr="00EA55A3">
                    <w:rPr>
                      <w:rFonts w:asciiTheme="minorEastAsia" w:hAnsiTheme="minorEastAsia" w:cs="宋体"/>
                      <w:color w:val="000000"/>
                      <w:kern w:val="0"/>
                      <w:szCs w:val="21"/>
                    </w:rPr>
                    <w:t>福建省</w:t>
                  </w:r>
                  <w:r w:rsidRPr="00EA55A3">
                    <w:rPr>
                      <w:rFonts w:asciiTheme="minorEastAsia" w:hAnsiTheme="minorEastAsia" w:cs="宋体" w:hint="eastAsia"/>
                      <w:color w:val="000000"/>
                      <w:kern w:val="0"/>
                      <w:szCs w:val="21"/>
                    </w:rPr>
                    <w:t>福清</w:t>
                  </w:r>
                  <w:r w:rsidRPr="00EA55A3">
                    <w:rPr>
                      <w:rFonts w:asciiTheme="minorEastAsia" w:hAnsiTheme="minorEastAsia" w:cs="宋体"/>
                      <w:color w:val="000000"/>
                      <w:kern w:val="0"/>
                      <w:szCs w:val="21"/>
                    </w:rPr>
                    <w:t>市</w:t>
                  </w:r>
                  <w:r w:rsidRPr="00EA55A3">
                    <w:rPr>
                      <w:rFonts w:asciiTheme="minorEastAsia" w:hAnsiTheme="minorEastAsia" w:cs="宋体" w:hint="eastAsia"/>
                      <w:color w:val="000000"/>
                      <w:kern w:val="0"/>
                      <w:szCs w:val="21"/>
                    </w:rPr>
                    <w:t>阳下街道东田村</w:t>
                  </w:r>
                  <w:r w:rsidRPr="00EA55A3">
                    <w:rPr>
                      <w:rFonts w:asciiTheme="minorEastAsia" w:hAnsiTheme="minorEastAsia" w:cs="宋体"/>
                      <w:color w:val="000000"/>
                      <w:kern w:val="0"/>
                      <w:szCs w:val="21"/>
                    </w:rPr>
                    <w:t>地块（宗地编号：2017</w:t>
                  </w:r>
                  <w:r w:rsidRPr="00EA55A3">
                    <w:rPr>
                      <w:rFonts w:asciiTheme="minorEastAsia" w:hAnsiTheme="minorEastAsia" w:cs="宋体" w:hint="eastAsia"/>
                      <w:color w:val="000000"/>
                      <w:kern w:val="0"/>
                      <w:szCs w:val="21"/>
                    </w:rPr>
                    <w:t>工业</w:t>
                  </w:r>
                  <w:r w:rsidRPr="00EA55A3">
                    <w:rPr>
                      <w:rFonts w:asciiTheme="minorEastAsia" w:hAnsiTheme="minorEastAsia" w:cs="宋体"/>
                      <w:color w:val="000000"/>
                      <w:kern w:val="0"/>
                      <w:szCs w:val="21"/>
                    </w:rPr>
                    <w:t>挂-1</w:t>
                  </w:r>
                  <w:r w:rsidRPr="00EA55A3">
                    <w:rPr>
                      <w:rFonts w:asciiTheme="minorEastAsia" w:hAnsiTheme="minorEastAsia" w:cs="宋体" w:hint="eastAsia"/>
                      <w:color w:val="000000"/>
                      <w:kern w:val="0"/>
                      <w:szCs w:val="21"/>
                    </w:rPr>
                    <w:t>0</w:t>
                  </w:r>
                  <w:r w:rsidRPr="00EA55A3">
                    <w:rPr>
                      <w:rFonts w:asciiTheme="minorEastAsia" w:hAnsiTheme="minorEastAsia" w:cs="宋体"/>
                      <w:color w:val="000000"/>
                      <w:kern w:val="0"/>
                      <w:szCs w:val="21"/>
                    </w:rPr>
                    <w:t>号）国有土地使用权，该地块总面积为</w:t>
                  </w:r>
                  <w:r w:rsidRPr="00EA55A3">
                    <w:rPr>
                      <w:rFonts w:asciiTheme="minorEastAsia" w:hAnsiTheme="minorEastAsia" w:cs="宋体" w:hint="eastAsia"/>
                      <w:color w:val="000000"/>
                      <w:kern w:val="0"/>
                      <w:szCs w:val="21"/>
                    </w:rPr>
                    <w:t>51691</w:t>
                  </w:r>
                  <w:r w:rsidRPr="00EA55A3">
                    <w:rPr>
                      <w:rFonts w:asciiTheme="minorEastAsia" w:hAnsiTheme="minorEastAsia" w:cs="宋体"/>
                      <w:color w:val="000000"/>
                      <w:kern w:val="0"/>
                      <w:szCs w:val="21"/>
                    </w:rPr>
                    <w:t>平方米</w:t>
                  </w:r>
                  <w:r>
                    <w:rPr>
                      <w:rFonts w:asciiTheme="minorEastAsia" w:hAnsiTheme="minorEastAsia" w:cs="宋体" w:hint="eastAsia"/>
                      <w:color w:val="000000"/>
                      <w:kern w:val="0"/>
                      <w:szCs w:val="21"/>
                    </w:rPr>
                    <w:t>，并于2017年8月</w:t>
                  </w:r>
                  <w:r w:rsidRPr="00A36E3F">
                    <w:rPr>
                      <w:rFonts w:asciiTheme="minorEastAsia" w:hAnsiTheme="minorEastAsia" w:cs="宋体"/>
                      <w:color w:val="000000"/>
                      <w:kern w:val="0"/>
                      <w:szCs w:val="21"/>
                    </w:rPr>
                    <w:t>与</w:t>
                  </w:r>
                  <w:r w:rsidRPr="00A36E3F">
                    <w:rPr>
                      <w:rFonts w:asciiTheme="minorEastAsia" w:hAnsiTheme="minorEastAsia" w:cs="宋体" w:hint="eastAsia"/>
                      <w:color w:val="000000"/>
                      <w:kern w:val="0"/>
                      <w:szCs w:val="21"/>
                    </w:rPr>
                    <w:t>福清</w:t>
                  </w:r>
                  <w:r w:rsidRPr="00A36E3F">
                    <w:rPr>
                      <w:rFonts w:asciiTheme="minorEastAsia" w:hAnsiTheme="minorEastAsia" w:cs="宋体"/>
                      <w:color w:val="000000"/>
                      <w:kern w:val="0"/>
                      <w:szCs w:val="21"/>
                    </w:rPr>
                    <w:t>市国土资源局签署</w:t>
                  </w:r>
                  <w:r>
                    <w:rPr>
                      <w:rFonts w:asciiTheme="minorEastAsia" w:hAnsiTheme="minorEastAsia" w:cs="宋体" w:hint="eastAsia"/>
                      <w:color w:val="000000"/>
                      <w:kern w:val="0"/>
                      <w:szCs w:val="21"/>
                    </w:rPr>
                    <w:t>了</w:t>
                  </w:r>
                  <w:r w:rsidRPr="00A36E3F">
                    <w:rPr>
                      <w:rFonts w:asciiTheme="minorEastAsia" w:hAnsiTheme="minorEastAsia" w:cs="宋体"/>
                      <w:color w:val="000000"/>
                      <w:kern w:val="0"/>
                      <w:szCs w:val="21"/>
                    </w:rPr>
                    <w:t>《国有建设用地使用权出让合同》（合同编号：350</w:t>
                  </w:r>
                  <w:r w:rsidRPr="00A36E3F">
                    <w:rPr>
                      <w:rFonts w:asciiTheme="minorEastAsia" w:hAnsiTheme="minorEastAsia" w:cs="宋体" w:hint="eastAsia"/>
                      <w:color w:val="000000"/>
                      <w:kern w:val="0"/>
                      <w:szCs w:val="21"/>
                    </w:rPr>
                    <w:t>18120170731</w:t>
                  </w:r>
                  <w:r w:rsidRPr="00A36E3F">
                    <w:rPr>
                      <w:rFonts w:asciiTheme="minorEastAsia" w:hAnsiTheme="minorEastAsia" w:cs="宋体"/>
                      <w:color w:val="000000"/>
                      <w:kern w:val="0"/>
                      <w:szCs w:val="21"/>
                    </w:rPr>
                    <w:t>G0</w:t>
                  </w:r>
                  <w:r w:rsidRPr="00A36E3F">
                    <w:rPr>
                      <w:rFonts w:asciiTheme="minorEastAsia" w:hAnsiTheme="minorEastAsia" w:cs="宋体" w:hint="eastAsia"/>
                      <w:color w:val="000000"/>
                      <w:kern w:val="0"/>
                      <w:szCs w:val="21"/>
                    </w:rPr>
                    <w:t>14</w:t>
                  </w:r>
                  <w:r w:rsidRPr="00A36E3F">
                    <w:rPr>
                      <w:rFonts w:asciiTheme="minorEastAsia" w:hAnsiTheme="minorEastAsia" w:cs="宋体"/>
                      <w:color w:val="000000"/>
                      <w:kern w:val="0"/>
                      <w:szCs w:val="21"/>
                    </w:rPr>
                    <w:t>）。</w:t>
                  </w:r>
                </w:p>
              </w:txbxContent>
            </v:textbox>
          </v:shape>
        </w:pict>
      </w:r>
    </w:p>
    <w:p w:rsidR="00756BA8" w:rsidRDefault="00756BA8">
      <w:pPr>
        <w:rPr>
          <w:color w:val="000000" w:themeColor="text1"/>
          <w:sz w:val="28"/>
          <w:szCs w:val="28"/>
        </w:rPr>
      </w:pPr>
    </w:p>
    <w:p w:rsidR="00756BA8" w:rsidRDefault="00756BA8">
      <w:pPr>
        <w:rPr>
          <w:color w:val="000000" w:themeColor="text1"/>
          <w:sz w:val="28"/>
          <w:szCs w:val="28"/>
        </w:rPr>
      </w:pPr>
    </w:p>
    <w:p w:rsidR="00756BA8" w:rsidRDefault="00756BA8">
      <w:pPr>
        <w:rPr>
          <w:color w:val="000000" w:themeColor="text1"/>
          <w:sz w:val="28"/>
          <w:szCs w:val="28"/>
        </w:rPr>
      </w:pPr>
    </w:p>
    <w:p w:rsidR="00756BA8" w:rsidRDefault="00756BA8">
      <w:pPr>
        <w:rPr>
          <w:color w:val="000000" w:themeColor="text1"/>
          <w:sz w:val="28"/>
          <w:szCs w:val="28"/>
        </w:rPr>
      </w:pPr>
    </w:p>
    <w:p w:rsidR="00756BA8" w:rsidRDefault="00DD02AC">
      <w:pPr>
        <w:rPr>
          <w:rFonts w:ascii="微软雅黑" w:eastAsia="微软雅黑" w:hAnsi="微软雅黑"/>
          <w:color w:val="000000" w:themeColor="text1"/>
          <w:szCs w:val="21"/>
        </w:rPr>
      </w:pPr>
      <w:r>
        <w:rPr>
          <w:noProof/>
          <w:color w:val="000000" w:themeColor="text1"/>
        </w:rPr>
        <w:pict>
          <v:shape id="_x0000_s1039" type="#_x0000_t202" style="position:absolute;left:0;text-align:left;margin-left:256.5pt;margin-top:30.3pt;width:209.5pt;height:148.3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" strokecolor="#5b9bd5" strokeweight=".5pt">
            <v:textbox style="mso-next-textbox:#_x0000_s1039">
              <w:txbxContent>
                <w:p w:rsidR="00D205AF" w:rsidRDefault="00D205AF" w:rsidP="000A7BFE">
                  <w:pPr>
                    <w:ind w:firstLineChars="200" w:firstLine="420"/>
                    <w:jc w:val="left"/>
                    <w:rPr>
                      <w:rFonts w:ascii="黑体" w:eastAsia="黑体" w:hAnsi="黑体"/>
                      <w:color w:val="000000" w:themeColor="text1"/>
                      <w:sz w:val="36"/>
                      <w:szCs w:val="36"/>
                    </w:rPr>
                  </w:pPr>
                  <w:r w:rsidRPr="000A7BFE">
                    <w:rPr>
                      <w:rFonts w:asciiTheme="minorEastAsia" w:hAnsiTheme="minorEastAsia" w:cs="宋体"/>
                      <w:color w:val="000000"/>
                      <w:kern w:val="0"/>
                      <w:szCs w:val="21"/>
                    </w:rPr>
                    <w:t>2017</w:t>
                  </w:r>
                  <w:r w:rsidRPr="000A7BFE">
                    <w:rPr>
                      <w:rFonts w:asciiTheme="minorEastAsia" w:hAnsiTheme="minorEastAsia" w:cs="宋体" w:hint="eastAsia"/>
                      <w:color w:val="000000"/>
                      <w:kern w:val="0"/>
                      <w:szCs w:val="21"/>
                    </w:rPr>
                    <w:t>年9月21日，公司收到中国证监会下发的《中国证监会行政许可申请终止审查通知书》（</w:t>
                  </w:r>
                  <w:r w:rsidRPr="000A7BFE">
                    <w:rPr>
                      <w:rFonts w:asciiTheme="minorEastAsia" w:hAnsiTheme="minorEastAsia" w:cs="宋体"/>
                      <w:color w:val="000000"/>
                      <w:kern w:val="0"/>
                      <w:szCs w:val="21"/>
                    </w:rPr>
                    <w:t>[2017]</w:t>
                  </w:r>
                  <w:r w:rsidRPr="000A7BFE">
                    <w:rPr>
                      <w:rFonts w:asciiTheme="minorEastAsia" w:hAnsiTheme="minorEastAsia" w:cs="宋体" w:hint="eastAsia"/>
                      <w:color w:val="000000"/>
                      <w:kern w:val="0"/>
                      <w:szCs w:val="21"/>
                    </w:rPr>
                    <w:t>754号），根据《中国证监会行政许可实施程序规定》第二十条的规定，中国证监会决定终止对公司首次公开发行股票并在创业板上市行政许可申请的审查。</w:t>
                  </w:r>
                </w:p>
              </w:txbxContent>
            </v:textbox>
          </v:shape>
        </w:pict>
      </w:r>
      <w:r>
        <w:rPr>
          <w:noProof/>
          <w:color w:val="000000" w:themeColor="text1"/>
        </w:rPr>
        <w:pict>
          <v:shape id="_x0000_s1038" type="#_x0000_t202" style="position:absolute;left:0;text-align:left;margin-left:.75pt;margin-top:30.3pt;width:209.5pt;height:148.3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" strokecolor="#5b9bd5" strokeweight=".5pt">
            <v:textbox style="mso-next-textbox:#_x0000_s1038">
              <w:txbxContent>
                <w:p w:rsidR="00D205AF" w:rsidRDefault="00D205AF" w:rsidP="00EE7877">
                  <w:pPr>
                    <w:ind w:firstLineChars="200" w:firstLine="420"/>
                    <w:jc w:val="left"/>
                    <w:rPr>
                      <w:rFonts w:ascii="黑体" w:eastAsia="黑体" w:hAnsi="黑体"/>
                      <w:color w:val="000000" w:themeColor="text1"/>
                      <w:sz w:val="36"/>
                      <w:szCs w:val="36"/>
                    </w:rPr>
                  </w:pPr>
                  <w:r w:rsidRPr="007E33B7">
                    <w:rPr>
                      <w:rFonts w:asciiTheme="minorEastAsia" w:hAnsiTheme="minorEastAsia" w:cs="宋体" w:hint="eastAsia"/>
                      <w:color w:val="000000"/>
                      <w:kern w:val="0"/>
                      <w:szCs w:val="21"/>
                    </w:rPr>
                    <w:t>2017年8月2日</w:t>
                  </w:r>
                  <w:r>
                    <w:rPr>
                      <w:rFonts w:asciiTheme="minorEastAsia" w:hAnsiTheme="minorEastAsia" w:cs="宋体" w:hint="eastAsia"/>
                      <w:color w:val="000000"/>
                      <w:kern w:val="0"/>
                      <w:szCs w:val="21"/>
                    </w:rPr>
                    <w:t>，公司</w:t>
                  </w:r>
                  <w:r w:rsidRPr="007E33B7">
                    <w:rPr>
                      <w:rFonts w:asciiTheme="minorEastAsia" w:hAnsiTheme="minorEastAsia" w:cs="宋体" w:hint="eastAsia"/>
                      <w:color w:val="000000"/>
                      <w:kern w:val="0"/>
                      <w:szCs w:val="21"/>
                    </w:rPr>
                    <w:t>第二届董事会第三次会议审议通过《关于拟设立分公司的议案》，</w:t>
                  </w:r>
                  <w:r w:rsidRPr="00FB2909">
                    <w:rPr>
                      <w:rFonts w:asciiTheme="minorEastAsia" w:hAnsiTheme="minorEastAsia" w:hint="eastAsia"/>
                      <w:szCs w:val="21"/>
                    </w:rPr>
                    <w:t>2017年8月14日</w:t>
                  </w:r>
                  <w:r>
                    <w:rPr>
                      <w:rFonts w:asciiTheme="minorEastAsia" w:hAnsiTheme="minorEastAsia" w:hint="eastAsia"/>
                      <w:szCs w:val="21"/>
                    </w:rPr>
                    <w:t>公司</w:t>
                  </w:r>
                  <w:r w:rsidRPr="00FB2909">
                    <w:rPr>
                      <w:rFonts w:asciiTheme="minorEastAsia" w:hAnsiTheme="minorEastAsia" w:hint="eastAsia"/>
                      <w:szCs w:val="21"/>
                    </w:rPr>
                    <w:t>收到了福清市市场监督管理局核发的</w:t>
                  </w:r>
                  <w:r>
                    <w:rPr>
                      <w:rFonts w:asciiTheme="minorEastAsia" w:hAnsiTheme="minorEastAsia" w:hint="eastAsia"/>
                      <w:szCs w:val="21"/>
                    </w:rPr>
                    <w:t>福清分公司</w:t>
                  </w:r>
                  <w:r w:rsidRPr="00FB2909">
                    <w:rPr>
                      <w:rFonts w:asciiTheme="minorEastAsia" w:hAnsiTheme="minorEastAsia" w:hint="eastAsia"/>
                      <w:szCs w:val="21"/>
                    </w:rPr>
                    <w:t>营业执照（统一社会信用代码：91350181MA2YG32G06）。</w:t>
                  </w:r>
                </w:p>
              </w:txbxContent>
            </v:textbox>
          </v:shape>
        </w:pict>
      </w:r>
      <w:r w:rsidR="004B020D">
        <w:rPr>
          <w:rFonts w:hint="eastAsia"/>
          <w:color w:val="000000" w:themeColor="text1"/>
          <w:sz w:val="28"/>
          <w:szCs w:val="28"/>
        </w:rPr>
        <w:t xml:space="preserve">    </w:t>
      </w:r>
      <w:r w:rsidR="004B020D">
        <w:rPr>
          <w:color w:val="000000" w:themeColor="text1"/>
          <w:sz w:val="28"/>
          <w:szCs w:val="28"/>
        </w:rPr>
        <w:t xml:space="preserve">         </w:t>
      </w:r>
      <w:r w:rsidR="004B020D">
        <w:rPr>
          <w:color w:val="000000" w:themeColor="text1"/>
          <w:szCs w:val="21"/>
        </w:rPr>
        <w:t xml:space="preserve"> </w:t>
      </w:r>
    </w:p>
    <w:p w:rsidR="00756BA8" w:rsidRDefault="004B020D">
      <w:pPr>
        <w:rPr>
          <w:color w:val="000000" w:themeColor="text1"/>
          <w:sz w:val="28"/>
          <w:szCs w:val="28"/>
        </w:rPr>
      </w:pPr>
      <w:r>
        <w:rPr>
          <w:rFonts w:hint="eastAsia"/>
          <w:color w:val="000000" w:themeColor="text1"/>
          <w:sz w:val="28"/>
          <w:szCs w:val="28"/>
        </w:rPr>
        <w:t xml:space="preserve">                              </w:t>
      </w:r>
    </w:p>
    <w:p w:rsidR="00756BA8" w:rsidRDefault="00756BA8">
      <w:pPr>
        <w:rPr>
          <w:color w:val="000000" w:themeColor="text1"/>
          <w:sz w:val="28"/>
          <w:szCs w:val="28"/>
        </w:rPr>
      </w:pPr>
    </w:p>
    <w:p w:rsidR="00756BA8" w:rsidRDefault="004B020D">
      <w:pPr>
        <w:rPr>
          <w:color w:val="000000" w:themeColor="text1"/>
          <w:sz w:val="28"/>
          <w:szCs w:val="28"/>
        </w:rPr>
      </w:pPr>
      <w:r>
        <w:rPr>
          <w:rFonts w:hint="eastAsia"/>
          <w:color w:val="000000" w:themeColor="text1"/>
          <w:sz w:val="28"/>
          <w:szCs w:val="28"/>
        </w:rPr>
        <w:t xml:space="preserve">                         </w:t>
      </w:r>
    </w:p>
    <w:p w:rsidR="00756BA8" w:rsidRDefault="00756BA8">
      <w:pPr>
        <w:rPr>
          <w:color w:val="000000" w:themeColor="text1"/>
          <w:sz w:val="28"/>
          <w:szCs w:val="28"/>
        </w:rPr>
      </w:pPr>
    </w:p>
    <w:p w:rsidR="00756BA8" w:rsidRDefault="00DD02AC">
      <w:r>
        <w:rPr>
          <w:noProof/>
          <w:color w:val="000000" w:themeColor="text1"/>
        </w:rPr>
        <w:pict>
          <v:shape id="_x0000_s1041" type="#_x0000_t202" style="position:absolute;left:0;text-align:left;margin-left:256.5pt;margin-top:46.85pt;width:209.5pt;height:147.6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" strokecolor="#5b9bd5" strokeweight=".5pt">
            <v:textbox style="mso-next-textbox:#_x0000_s1041">
              <w:txbxContent>
                <w:p w:rsidR="00D205AF" w:rsidRPr="00DB2ECD" w:rsidRDefault="00D205AF" w:rsidP="00EE7877">
                  <w:pPr>
                    <w:ind w:firstLineChars="200" w:firstLine="420"/>
                    <w:jc w:val="left"/>
                    <w:rPr>
                      <w:rFonts w:asciiTheme="minorEastAsia" w:hAnsiTheme="minorEastAsia" w:cs="宋体"/>
                      <w:color w:val="000000"/>
                      <w:kern w:val="0"/>
                      <w:szCs w:val="21"/>
                    </w:rPr>
                  </w:pPr>
                  <w:r w:rsidRPr="007E33B7">
                    <w:rPr>
                      <w:rFonts w:asciiTheme="minorEastAsia" w:hAnsiTheme="minorEastAsia" w:cs="宋体" w:hint="eastAsia"/>
                      <w:color w:val="000000"/>
                      <w:kern w:val="0"/>
                      <w:szCs w:val="21"/>
                    </w:rPr>
                    <w:t>201</w:t>
                  </w:r>
                  <w:r>
                    <w:rPr>
                      <w:rFonts w:asciiTheme="minorEastAsia" w:hAnsiTheme="minorEastAsia" w:cs="宋体" w:hint="eastAsia"/>
                      <w:color w:val="000000"/>
                      <w:kern w:val="0"/>
                      <w:szCs w:val="21"/>
                    </w:rPr>
                    <w:t>5</w:t>
                  </w:r>
                  <w:r w:rsidRPr="007E33B7">
                    <w:rPr>
                      <w:rFonts w:asciiTheme="minorEastAsia" w:hAnsiTheme="minorEastAsia" w:cs="宋体" w:hint="eastAsia"/>
                      <w:color w:val="000000"/>
                      <w:kern w:val="0"/>
                      <w:szCs w:val="21"/>
                    </w:rPr>
                    <w:t>年</w:t>
                  </w:r>
                  <w:r>
                    <w:rPr>
                      <w:rFonts w:asciiTheme="minorEastAsia" w:hAnsiTheme="minorEastAsia" w:cs="宋体" w:hint="eastAsia"/>
                      <w:color w:val="000000"/>
                      <w:kern w:val="0"/>
                      <w:szCs w:val="21"/>
                    </w:rPr>
                    <w:t>4</w:t>
                  </w:r>
                  <w:r w:rsidRPr="007E33B7">
                    <w:rPr>
                      <w:rFonts w:asciiTheme="minorEastAsia" w:hAnsiTheme="minorEastAsia" w:cs="宋体" w:hint="eastAsia"/>
                      <w:color w:val="000000"/>
                      <w:kern w:val="0"/>
                      <w:szCs w:val="21"/>
                    </w:rPr>
                    <w:t>月2</w:t>
                  </w:r>
                  <w:r>
                    <w:rPr>
                      <w:rFonts w:asciiTheme="minorEastAsia" w:hAnsiTheme="minorEastAsia" w:cs="宋体" w:hint="eastAsia"/>
                      <w:color w:val="000000"/>
                      <w:kern w:val="0"/>
                      <w:szCs w:val="21"/>
                    </w:rPr>
                    <w:t>7</w:t>
                  </w:r>
                  <w:r w:rsidRPr="007E33B7">
                    <w:rPr>
                      <w:rFonts w:asciiTheme="minorEastAsia" w:hAnsiTheme="minorEastAsia" w:cs="宋体" w:hint="eastAsia"/>
                      <w:color w:val="000000"/>
                      <w:kern w:val="0"/>
                      <w:szCs w:val="21"/>
                    </w:rPr>
                    <w:t>日</w:t>
                  </w:r>
                  <w:r>
                    <w:rPr>
                      <w:rFonts w:asciiTheme="minorEastAsia" w:hAnsiTheme="minorEastAsia" w:cs="宋体" w:hint="eastAsia"/>
                      <w:color w:val="000000"/>
                      <w:kern w:val="0"/>
                      <w:szCs w:val="21"/>
                    </w:rPr>
                    <w:t>，公司</w:t>
                  </w:r>
                  <w:r w:rsidRPr="00DB2ECD">
                    <w:rPr>
                      <w:rFonts w:asciiTheme="minorEastAsia" w:hAnsiTheme="minorEastAsia" w:cs="宋体" w:hint="eastAsia"/>
                      <w:color w:val="000000"/>
                      <w:kern w:val="0"/>
                      <w:szCs w:val="21"/>
                    </w:rPr>
                    <w:t>第一届董事会第七次会议</w:t>
                  </w:r>
                  <w:r w:rsidRPr="007E33B7">
                    <w:rPr>
                      <w:rFonts w:asciiTheme="minorEastAsia" w:hAnsiTheme="minorEastAsia" w:cs="宋体" w:hint="eastAsia"/>
                      <w:color w:val="000000"/>
                      <w:kern w:val="0"/>
                      <w:szCs w:val="21"/>
                    </w:rPr>
                    <w:t>审议通过《</w:t>
                  </w:r>
                  <w:r w:rsidRPr="00DB2ECD">
                    <w:rPr>
                      <w:rFonts w:asciiTheme="minorEastAsia" w:hAnsiTheme="minorEastAsia" w:cs="宋体" w:hint="eastAsia"/>
                      <w:color w:val="000000"/>
                      <w:kern w:val="0"/>
                      <w:szCs w:val="21"/>
                    </w:rPr>
                    <w:t>关于公司改扩建现有厂房的议案</w:t>
                  </w:r>
                  <w:r w:rsidRPr="007E33B7">
                    <w:rPr>
                      <w:rFonts w:asciiTheme="minorEastAsia" w:hAnsiTheme="minorEastAsia" w:cs="宋体" w:hint="eastAsia"/>
                      <w:color w:val="000000"/>
                      <w:kern w:val="0"/>
                      <w:szCs w:val="21"/>
                    </w:rPr>
                    <w:t>》，</w:t>
                  </w:r>
                  <w:r w:rsidRPr="00DB2ECD">
                    <w:rPr>
                      <w:rFonts w:asciiTheme="minorEastAsia" w:hAnsiTheme="minorEastAsia" w:cs="宋体" w:hint="eastAsia"/>
                      <w:color w:val="000000"/>
                      <w:kern w:val="0"/>
                      <w:szCs w:val="21"/>
                    </w:rPr>
                    <w:t>该项目</w:t>
                  </w:r>
                  <w:r>
                    <w:rPr>
                      <w:rFonts w:asciiTheme="minorEastAsia" w:hAnsiTheme="minorEastAsia" w:cs="宋体" w:hint="eastAsia"/>
                      <w:color w:val="000000"/>
                      <w:kern w:val="0"/>
                      <w:szCs w:val="21"/>
                    </w:rPr>
                    <w:t>现</w:t>
                  </w:r>
                  <w:r w:rsidRPr="00DB2ECD">
                    <w:rPr>
                      <w:rFonts w:asciiTheme="minorEastAsia" w:hAnsiTheme="minorEastAsia" w:cs="宋体" w:hint="eastAsia"/>
                      <w:color w:val="000000"/>
                      <w:kern w:val="0"/>
                      <w:szCs w:val="21"/>
                    </w:rPr>
                    <w:t xml:space="preserve">已建设完成, </w:t>
                  </w:r>
                  <w:r>
                    <w:rPr>
                      <w:rFonts w:asciiTheme="minorEastAsia" w:hAnsiTheme="minorEastAsia" w:cs="宋体" w:hint="eastAsia"/>
                      <w:color w:val="000000"/>
                      <w:kern w:val="0"/>
                      <w:szCs w:val="21"/>
                    </w:rPr>
                    <w:t>并于</w:t>
                  </w:r>
                  <w:r w:rsidRPr="00DB2ECD">
                    <w:rPr>
                      <w:rFonts w:asciiTheme="minorEastAsia" w:hAnsiTheme="minorEastAsia" w:cs="宋体" w:hint="eastAsia"/>
                      <w:color w:val="000000"/>
                      <w:kern w:val="0"/>
                      <w:szCs w:val="21"/>
                    </w:rPr>
                    <w:t>2017年11月14日取得</w:t>
                  </w:r>
                  <w:r>
                    <w:rPr>
                      <w:rFonts w:asciiTheme="minorEastAsia" w:hAnsiTheme="minorEastAsia" w:cs="宋体" w:hint="eastAsia"/>
                      <w:color w:val="000000"/>
                      <w:kern w:val="0"/>
                      <w:szCs w:val="21"/>
                    </w:rPr>
                    <w:t>了</w:t>
                  </w:r>
                  <w:r w:rsidRPr="00DB2ECD">
                    <w:rPr>
                      <w:rFonts w:asciiTheme="minorEastAsia" w:hAnsiTheme="minorEastAsia" w:cs="宋体" w:hint="eastAsia"/>
                      <w:color w:val="000000"/>
                      <w:kern w:val="0"/>
                      <w:szCs w:val="21"/>
                    </w:rPr>
                    <w:t>福州市国土资源局颁发的闽（2017）福州市不动产权第0044541号、闽（2017）福州市不动产权第0044542号、闽（2017）福州市不动产权第0044543号《中华人民共和国不动产权证书》三本。</w:t>
                  </w:r>
                </w:p>
              </w:txbxContent>
            </v:textbox>
          </v:shape>
        </w:pict>
      </w:r>
      <w:r>
        <w:rPr>
          <w:noProof/>
          <w:color w:val="000000" w:themeColor="text1"/>
        </w:rPr>
        <w:pict>
          <v:shape id="_x0000_s1042" type="#_x0000_t202" style="position:absolute;left:0;text-align:left;margin-left:.75pt;margin-top:46.85pt;width:209.5pt;height:148.3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" strokecolor="#5b9bd5" strokeweight=".5pt">
            <v:textbox style="mso-next-textbox:#_x0000_s1042">
              <w:txbxContent>
                <w:p w:rsidR="00D205AF" w:rsidRDefault="00D205AF" w:rsidP="00EE7877">
                  <w:pPr>
                    <w:ind w:firstLineChars="200" w:firstLine="420"/>
                    <w:jc w:val="left"/>
                    <w:rPr>
                      <w:rFonts w:ascii="黑体" w:eastAsia="黑体" w:hAnsi="黑体"/>
                      <w:color w:val="000000" w:themeColor="text1"/>
                      <w:sz w:val="36"/>
                      <w:szCs w:val="36"/>
                    </w:rPr>
                  </w:pPr>
                  <w:r w:rsidRPr="007E33B7">
                    <w:rPr>
                      <w:rFonts w:asciiTheme="minorEastAsia" w:hAnsiTheme="minorEastAsia" w:cs="宋体" w:hint="eastAsia"/>
                      <w:color w:val="000000"/>
                      <w:kern w:val="0"/>
                      <w:szCs w:val="21"/>
                    </w:rPr>
                    <w:t>2017年</w:t>
                  </w:r>
                  <w:r>
                    <w:rPr>
                      <w:rFonts w:asciiTheme="minorEastAsia" w:hAnsiTheme="minorEastAsia" w:cs="宋体" w:hint="eastAsia"/>
                      <w:color w:val="000000"/>
                      <w:kern w:val="0"/>
                      <w:szCs w:val="21"/>
                    </w:rPr>
                    <w:t>10</w:t>
                  </w:r>
                  <w:r w:rsidRPr="007E33B7">
                    <w:rPr>
                      <w:rFonts w:asciiTheme="minorEastAsia" w:hAnsiTheme="minorEastAsia" w:cs="宋体" w:hint="eastAsia"/>
                      <w:color w:val="000000"/>
                      <w:kern w:val="0"/>
                      <w:szCs w:val="21"/>
                    </w:rPr>
                    <w:t>月</w:t>
                  </w:r>
                  <w:r>
                    <w:rPr>
                      <w:rFonts w:asciiTheme="minorEastAsia" w:hAnsiTheme="minorEastAsia" w:cs="宋体" w:hint="eastAsia"/>
                      <w:color w:val="000000"/>
                      <w:kern w:val="0"/>
                      <w:szCs w:val="21"/>
                    </w:rPr>
                    <w:t>，公司与高低压成套开关设备生产过程精细化管理能力建设相关的两化融合管理活动通过两化融合管理体系评定，并取得《两化融合管理体系评定证书》</w:t>
                  </w:r>
                  <w:r>
                    <w:rPr>
                      <w:rFonts w:asciiTheme="minorEastAsia" w:hAnsiTheme="minorEastAsia" w:hint="eastAsia"/>
                      <w:szCs w:val="21"/>
                    </w:rPr>
                    <w:t>（证书编号：CSAIII-00917IIIMS0015201</w:t>
                  </w:r>
                  <w:r w:rsidRPr="00FB2909">
                    <w:rPr>
                      <w:rFonts w:asciiTheme="minorEastAsia" w:hAnsiTheme="minorEastAsia" w:hint="eastAsia"/>
                      <w:szCs w:val="21"/>
                    </w:rPr>
                    <w:t>）。</w:t>
                  </w:r>
                </w:p>
              </w:txbxContent>
            </v:textbox>
          </v:shape>
        </w:pict>
      </w:r>
      <w:r w:rsidR="004B020D">
        <w:br w:type="page"/>
      </w:r>
    </w:p>
    <w:p w:rsidR="00756BA8" w:rsidRDefault="004B020D">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目 录</w:t>
      </w:r>
    </w:p>
    <w:p w:rsidR="00756BA8" w:rsidRDefault="004B020D">
      <w:pPr>
        <w:pStyle w:val="23"/>
        <w:tabs>
          <w:tab w:val="left" w:pos="1050"/>
          <w:tab w:val="right" w:leader="dot" w:pos="9437"/>
        </w:tabs>
        <w:rPr>
          <w:rFonts w:cstheme="minorBidi"/>
          <w:b w:val="0"/>
          <w:bCs w:val="0"/>
          <w:caps/>
          <w:noProof/>
          <w:sz w:val="21"/>
          <w:szCs w:val="22"/>
        </w:rPr>
      </w:pPr>
      <w:r>
        <w:rPr>
          <w:rFonts w:ascii="黑体" w:eastAsia="黑体" w:hAnsi="黑体"/>
          <w:color w:val="000000" w:themeColor="text1"/>
          <w:sz w:val="36"/>
          <w:szCs w:val="36"/>
        </w:rPr>
        <w:fldChar w:fldCharType="begin"/>
      </w:r>
      <w:r>
        <w:rPr>
          <w:rFonts w:ascii="黑体" w:eastAsia="黑体" w:hAnsi="黑体"/>
          <w:color w:val="000000" w:themeColor="text1"/>
          <w:sz w:val="36"/>
          <w:szCs w:val="36"/>
        </w:rPr>
        <w:instrText xml:space="preserve"> </w:instrText>
      </w:r>
      <w:r>
        <w:rPr>
          <w:rFonts w:ascii="黑体" w:eastAsia="黑体" w:hAnsi="黑体" w:hint="eastAsia"/>
          <w:color w:val="000000" w:themeColor="text1"/>
          <w:sz w:val="36"/>
          <w:szCs w:val="36"/>
        </w:rPr>
        <w:instrText>TOC \o "1-1" \h \z \u</w:instrText>
      </w:r>
      <w:r>
        <w:rPr>
          <w:rFonts w:ascii="黑体" w:eastAsia="黑体" w:hAnsi="黑体"/>
          <w:color w:val="000000" w:themeColor="text1"/>
          <w:sz w:val="36"/>
          <w:szCs w:val="36"/>
        </w:rPr>
        <w:instrText xml:space="preserve"> </w:instrText>
      </w:r>
      <w:r>
        <w:rPr>
          <w:rFonts w:ascii="黑体" w:eastAsia="黑体" w:hAnsi="黑体"/>
          <w:color w:val="000000" w:themeColor="text1"/>
          <w:sz w:val="36"/>
          <w:szCs w:val="36"/>
        </w:rPr>
        <w:fldChar w:fldCharType="separate"/>
      </w:r>
      <w:hyperlink w:anchor="_Toc501355427" w:history="1">
        <w:r>
          <w:rPr>
            <w:rFonts w:ascii="黑体" w:hAnsi="黑体" w:hint="eastAsia"/>
            <w:noProof/>
          </w:rPr>
          <w:t>第一节</w:t>
        </w:r>
        <w:r>
          <w:rPr>
            <w:rFonts w:cstheme="minorBidi"/>
            <w:b w:val="0"/>
            <w:bCs w:val="0"/>
            <w:caps/>
            <w:noProof/>
            <w:sz w:val="21"/>
            <w:szCs w:val="22"/>
          </w:rPr>
          <w:tab/>
        </w:r>
        <w:r>
          <w:rPr>
            <w:rFonts w:hint="eastAsia"/>
            <w:noProof/>
          </w:rPr>
          <w:t>声明与提示</w:t>
        </w:r>
        <w:r>
          <w:rPr>
            <w:noProof/>
            <w:webHidden/>
          </w:rPr>
          <w:tab/>
        </w:r>
        <w:r>
          <w:rPr>
            <w:noProof/>
            <w:webHidden/>
          </w:rPr>
          <w:fldChar w:fldCharType="begin"/>
        </w:r>
        <w:r>
          <w:rPr>
            <w:noProof/>
            <w:webHidden/>
          </w:rPr>
          <w:instrText xml:space="preserve"> PAGEREF _Toc501355427 \h </w:instrText>
        </w:r>
        <w:r>
          <w:rPr>
            <w:noProof/>
            <w:webHidden/>
          </w:rPr>
        </w:r>
        <w:r>
          <w:rPr>
            <w:noProof/>
            <w:webHidden/>
          </w:rPr>
          <w:fldChar w:fldCharType="separate"/>
        </w:r>
        <w:r w:rsidR="00DD02AC">
          <w:rPr>
            <w:noProof/>
            <w:webHidden/>
          </w:rPr>
          <w:t>5</w:t>
        </w:r>
        <w:r>
          <w:rPr>
            <w:noProof/>
            <w:webHidden/>
          </w:rPr>
          <w:fldChar w:fldCharType="end"/>
        </w:r>
      </w:hyperlink>
    </w:p>
    <w:p w:rsidR="00756BA8" w:rsidRDefault="00DD02AC">
      <w:pPr>
        <w:pStyle w:val="23"/>
        <w:tabs>
          <w:tab w:val="left" w:pos="1050"/>
          <w:tab w:val="right" w:leader="dot" w:pos="9437"/>
        </w:tabs>
        <w:rPr>
          <w:rFonts w:cstheme="minorBidi"/>
          <w:b w:val="0"/>
          <w:bCs w:val="0"/>
          <w:caps/>
          <w:noProof/>
          <w:sz w:val="21"/>
          <w:szCs w:val="22"/>
        </w:rPr>
      </w:pPr>
      <w:hyperlink w:anchor="_Toc501355428" w:history="1">
        <w:r w:rsidR="004B020D">
          <w:rPr>
            <w:rFonts w:ascii="黑体" w:hAnsi="黑体" w:hint="eastAsia"/>
            <w:noProof/>
          </w:rPr>
          <w:t>第二节</w:t>
        </w:r>
        <w:r w:rsidR="004B020D">
          <w:rPr>
            <w:rFonts w:cstheme="minorBidi"/>
            <w:b w:val="0"/>
            <w:bCs w:val="0"/>
            <w:caps/>
            <w:noProof/>
            <w:sz w:val="21"/>
            <w:szCs w:val="22"/>
          </w:rPr>
          <w:tab/>
        </w:r>
        <w:r w:rsidR="004B020D">
          <w:rPr>
            <w:rFonts w:hint="eastAsia"/>
            <w:noProof/>
          </w:rPr>
          <w:t>公司概况</w:t>
        </w:r>
        <w:r w:rsidR="004B020D">
          <w:rPr>
            <w:noProof/>
            <w:webHidden/>
          </w:rPr>
          <w:tab/>
        </w:r>
        <w:r w:rsidR="004B020D">
          <w:rPr>
            <w:noProof/>
            <w:webHidden/>
          </w:rPr>
          <w:fldChar w:fldCharType="begin"/>
        </w:r>
        <w:r w:rsidR="004B020D">
          <w:rPr>
            <w:noProof/>
            <w:webHidden/>
          </w:rPr>
          <w:instrText xml:space="preserve"> PAGEREF _Toc501355428 \h </w:instrText>
        </w:r>
        <w:r w:rsidR="004B020D">
          <w:rPr>
            <w:noProof/>
            <w:webHidden/>
          </w:rPr>
        </w:r>
        <w:r w:rsidR="004B020D">
          <w:rPr>
            <w:noProof/>
            <w:webHidden/>
          </w:rPr>
          <w:fldChar w:fldCharType="separate"/>
        </w:r>
        <w:r>
          <w:rPr>
            <w:noProof/>
            <w:webHidden/>
          </w:rPr>
          <w:t>7</w:t>
        </w:r>
        <w:r w:rsidR="004B020D">
          <w:rPr>
            <w:noProof/>
            <w:webHidden/>
          </w:rPr>
          <w:fldChar w:fldCharType="end"/>
        </w:r>
      </w:hyperlink>
    </w:p>
    <w:p w:rsidR="00756BA8" w:rsidRDefault="00DD02AC">
      <w:pPr>
        <w:pStyle w:val="23"/>
        <w:tabs>
          <w:tab w:val="left" w:pos="1050"/>
          <w:tab w:val="right" w:leader="dot" w:pos="9437"/>
        </w:tabs>
        <w:rPr>
          <w:rFonts w:cstheme="minorBidi"/>
          <w:b w:val="0"/>
          <w:bCs w:val="0"/>
          <w:caps/>
          <w:noProof/>
          <w:sz w:val="21"/>
          <w:szCs w:val="22"/>
        </w:rPr>
      </w:pPr>
      <w:hyperlink w:anchor="_Toc501355429" w:history="1">
        <w:r w:rsidR="004B020D">
          <w:rPr>
            <w:rFonts w:ascii="黑体" w:hAnsi="黑体" w:hint="eastAsia"/>
            <w:noProof/>
          </w:rPr>
          <w:t>第三节</w:t>
        </w:r>
        <w:r w:rsidR="004B020D">
          <w:rPr>
            <w:rFonts w:cstheme="minorBidi"/>
            <w:b w:val="0"/>
            <w:bCs w:val="0"/>
            <w:caps/>
            <w:noProof/>
            <w:sz w:val="21"/>
            <w:szCs w:val="22"/>
          </w:rPr>
          <w:tab/>
        </w:r>
        <w:r w:rsidR="004B020D">
          <w:rPr>
            <w:rFonts w:hint="eastAsia"/>
            <w:noProof/>
          </w:rPr>
          <w:t>会计数据和财务指标摘要</w:t>
        </w:r>
        <w:r w:rsidR="004B020D">
          <w:rPr>
            <w:noProof/>
            <w:webHidden/>
          </w:rPr>
          <w:tab/>
        </w:r>
        <w:r w:rsidR="004B020D">
          <w:rPr>
            <w:noProof/>
            <w:webHidden/>
          </w:rPr>
          <w:fldChar w:fldCharType="begin"/>
        </w:r>
        <w:r w:rsidR="004B020D">
          <w:rPr>
            <w:noProof/>
            <w:webHidden/>
          </w:rPr>
          <w:instrText xml:space="preserve"> PAGEREF _Toc501355429 \h </w:instrText>
        </w:r>
        <w:r w:rsidR="004B020D">
          <w:rPr>
            <w:noProof/>
            <w:webHidden/>
          </w:rPr>
        </w:r>
        <w:r w:rsidR="004B020D">
          <w:rPr>
            <w:noProof/>
            <w:webHidden/>
          </w:rPr>
          <w:fldChar w:fldCharType="separate"/>
        </w:r>
        <w:r>
          <w:rPr>
            <w:noProof/>
            <w:webHidden/>
          </w:rPr>
          <w:t>9</w:t>
        </w:r>
        <w:r w:rsidR="004B020D">
          <w:rPr>
            <w:noProof/>
            <w:webHidden/>
          </w:rPr>
          <w:fldChar w:fldCharType="end"/>
        </w:r>
      </w:hyperlink>
    </w:p>
    <w:p w:rsidR="00756BA8" w:rsidRDefault="00DD02AC">
      <w:pPr>
        <w:pStyle w:val="23"/>
        <w:tabs>
          <w:tab w:val="left" w:pos="1050"/>
          <w:tab w:val="right" w:leader="dot" w:pos="9437"/>
        </w:tabs>
        <w:rPr>
          <w:rFonts w:cstheme="minorBidi"/>
          <w:b w:val="0"/>
          <w:bCs w:val="0"/>
          <w:caps/>
          <w:noProof/>
          <w:sz w:val="21"/>
          <w:szCs w:val="22"/>
        </w:rPr>
      </w:pPr>
      <w:hyperlink w:anchor="_Toc501355430" w:history="1">
        <w:r w:rsidR="004B020D">
          <w:rPr>
            <w:rFonts w:ascii="黑体" w:hAnsi="黑体" w:hint="eastAsia"/>
            <w:noProof/>
          </w:rPr>
          <w:t>第四节</w:t>
        </w:r>
        <w:r w:rsidR="004B020D">
          <w:rPr>
            <w:rFonts w:cstheme="minorBidi"/>
            <w:b w:val="0"/>
            <w:bCs w:val="0"/>
            <w:caps/>
            <w:noProof/>
            <w:sz w:val="21"/>
            <w:szCs w:val="22"/>
          </w:rPr>
          <w:tab/>
        </w:r>
        <w:r w:rsidR="004B020D">
          <w:rPr>
            <w:rFonts w:hint="eastAsia"/>
            <w:noProof/>
          </w:rPr>
          <w:t>管理层讨论与分析</w:t>
        </w:r>
        <w:r w:rsidR="004B020D">
          <w:rPr>
            <w:noProof/>
            <w:webHidden/>
          </w:rPr>
          <w:tab/>
        </w:r>
        <w:r w:rsidR="004B020D">
          <w:rPr>
            <w:noProof/>
            <w:webHidden/>
          </w:rPr>
          <w:fldChar w:fldCharType="begin"/>
        </w:r>
        <w:r w:rsidR="004B020D">
          <w:rPr>
            <w:noProof/>
            <w:webHidden/>
          </w:rPr>
          <w:instrText xml:space="preserve"> PAGEREF _Toc501355430 \h </w:instrText>
        </w:r>
        <w:r w:rsidR="004B020D">
          <w:rPr>
            <w:noProof/>
            <w:webHidden/>
          </w:rPr>
        </w:r>
        <w:r w:rsidR="004B020D">
          <w:rPr>
            <w:noProof/>
            <w:webHidden/>
          </w:rPr>
          <w:fldChar w:fldCharType="separate"/>
        </w:r>
        <w:r>
          <w:rPr>
            <w:noProof/>
            <w:webHidden/>
          </w:rPr>
          <w:t>12</w:t>
        </w:r>
        <w:r w:rsidR="004B020D">
          <w:rPr>
            <w:noProof/>
            <w:webHidden/>
          </w:rPr>
          <w:fldChar w:fldCharType="end"/>
        </w:r>
      </w:hyperlink>
    </w:p>
    <w:p w:rsidR="00756BA8" w:rsidRDefault="00DD02AC">
      <w:pPr>
        <w:pStyle w:val="23"/>
        <w:tabs>
          <w:tab w:val="left" w:pos="1050"/>
          <w:tab w:val="right" w:leader="dot" w:pos="9437"/>
        </w:tabs>
        <w:rPr>
          <w:rFonts w:cstheme="minorBidi"/>
          <w:b w:val="0"/>
          <w:bCs w:val="0"/>
          <w:caps/>
          <w:noProof/>
          <w:sz w:val="21"/>
          <w:szCs w:val="22"/>
        </w:rPr>
      </w:pPr>
      <w:hyperlink w:anchor="_Toc501355431" w:history="1">
        <w:r w:rsidR="004B020D">
          <w:rPr>
            <w:rFonts w:ascii="黑体" w:hAnsi="黑体" w:hint="eastAsia"/>
            <w:noProof/>
          </w:rPr>
          <w:t>第五节</w:t>
        </w:r>
        <w:r w:rsidR="004B020D">
          <w:rPr>
            <w:rFonts w:cstheme="minorBidi"/>
            <w:b w:val="0"/>
            <w:bCs w:val="0"/>
            <w:caps/>
            <w:noProof/>
            <w:sz w:val="21"/>
            <w:szCs w:val="22"/>
          </w:rPr>
          <w:tab/>
        </w:r>
        <w:r w:rsidR="004B020D">
          <w:rPr>
            <w:rFonts w:hint="eastAsia"/>
            <w:noProof/>
          </w:rPr>
          <w:t>重要事项</w:t>
        </w:r>
        <w:r w:rsidR="004B020D">
          <w:rPr>
            <w:noProof/>
            <w:webHidden/>
          </w:rPr>
          <w:tab/>
        </w:r>
        <w:r w:rsidR="004B020D">
          <w:rPr>
            <w:noProof/>
            <w:webHidden/>
          </w:rPr>
          <w:fldChar w:fldCharType="begin"/>
        </w:r>
        <w:r w:rsidR="004B020D">
          <w:rPr>
            <w:noProof/>
            <w:webHidden/>
          </w:rPr>
          <w:instrText xml:space="preserve"> PAGEREF _Toc501355431 \h </w:instrText>
        </w:r>
        <w:r w:rsidR="004B020D">
          <w:rPr>
            <w:noProof/>
            <w:webHidden/>
          </w:rPr>
        </w:r>
        <w:r w:rsidR="004B020D">
          <w:rPr>
            <w:noProof/>
            <w:webHidden/>
          </w:rPr>
          <w:fldChar w:fldCharType="separate"/>
        </w:r>
        <w:r>
          <w:rPr>
            <w:noProof/>
            <w:webHidden/>
          </w:rPr>
          <w:t>22</w:t>
        </w:r>
        <w:r w:rsidR="004B020D">
          <w:rPr>
            <w:noProof/>
            <w:webHidden/>
          </w:rPr>
          <w:fldChar w:fldCharType="end"/>
        </w:r>
      </w:hyperlink>
    </w:p>
    <w:p w:rsidR="00756BA8" w:rsidRDefault="00DD02AC">
      <w:pPr>
        <w:pStyle w:val="23"/>
        <w:tabs>
          <w:tab w:val="left" w:pos="1050"/>
          <w:tab w:val="right" w:leader="dot" w:pos="9437"/>
        </w:tabs>
        <w:rPr>
          <w:rFonts w:cstheme="minorBidi"/>
          <w:b w:val="0"/>
          <w:bCs w:val="0"/>
          <w:caps/>
          <w:noProof/>
          <w:sz w:val="21"/>
          <w:szCs w:val="22"/>
        </w:rPr>
      </w:pPr>
      <w:hyperlink w:anchor="_Toc501355432" w:history="1">
        <w:r w:rsidR="004B020D">
          <w:rPr>
            <w:rFonts w:ascii="黑体" w:hAnsi="黑体" w:hint="eastAsia"/>
            <w:noProof/>
          </w:rPr>
          <w:t>第六节</w:t>
        </w:r>
        <w:r w:rsidR="004B020D">
          <w:rPr>
            <w:rFonts w:cstheme="minorBidi"/>
            <w:b w:val="0"/>
            <w:bCs w:val="0"/>
            <w:caps/>
            <w:noProof/>
            <w:sz w:val="21"/>
            <w:szCs w:val="22"/>
          </w:rPr>
          <w:tab/>
        </w:r>
        <w:r w:rsidR="004B020D">
          <w:rPr>
            <w:rFonts w:hint="eastAsia"/>
            <w:noProof/>
          </w:rPr>
          <w:t>股本变动及股东情况</w:t>
        </w:r>
        <w:r w:rsidR="004B020D">
          <w:rPr>
            <w:noProof/>
            <w:webHidden/>
          </w:rPr>
          <w:tab/>
        </w:r>
        <w:r w:rsidR="004B020D">
          <w:rPr>
            <w:noProof/>
            <w:webHidden/>
          </w:rPr>
          <w:fldChar w:fldCharType="begin"/>
        </w:r>
        <w:r w:rsidR="004B020D">
          <w:rPr>
            <w:noProof/>
            <w:webHidden/>
          </w:rPr>
          <w:instrText xml:space="preserve"> PAGEREF _Toc501355432 \h </w:instrText>
        </w:r>
        <w:r w:rsidR="004B020D">
          <w:rPr>
            <w:noProof/>
            <w:webHidden/>
          </w:rPr>
        </w:r>
        <w:r w:rsidR="004B020D">
          <w:rPr>
            <w:noProof/>
            <w:webHidden/>
          </w:rPr>
          <w:fldChar w:fldCharType="separate"/>
        </w:r>
        <w:r>
          <w:rPr>
            <w:noProof/>
            <w:webHidden/>
          </w:rPr>
          <w:t>24</w:t>
        </w:r>
        <w:r w:rsidR="004B020D">
          <w:rPr>
            <w:noProof/>
            <w:webHidden/>
          </w:rPr>
          <w:fldChar w:fldCharType="end"/>
        </w:r>
      </w:hyperlink>
    </w:p>
    <w:p w:rsidR="00756BA8" w:rsidRDefault="00DD02AC">
      <w:pPr>
        <w:pStyle w:val="23"/>
        <w:tabs>
          <w:tab w:val="left" w:pos="1050"/>
          <w:tab w:val="right" w:leader="dot" w:pos="9437"/>
        </w:tabs>
        <w:rPr>
          <w:rFonts w:cstheme="minorBidi"/>
          <w:b w:val="0"/>
          <w:bCs w:val="0"/>
          <w:caps/>
          <w:noProof/>
          <w:sz w:val="21"/>
          <w:szCs w:val="22"/>
        </w:rPr>
      </w:pPr>
      <w:hyperlink w:anchor="_Toc501355433" w:history="1">
        <w:r w:rsidR="004B020D">
          <w:rPr>
            <w:rFonts w:ascii="黑体" w:hAnsi="黑体" w:hint="eastAsia"/>
            <w:noProof/>
          </w:rPr>
          <w:t>第七节</w:t>
        </w:r>
        <w:r w:rsidR="004B020D">
          <w:rPr>
            <w:rFonts w:cstheme="minorBidi"/>
            <w:b w:val="0"/>
            <w:bCs w:val="0"/>
            <w:caps/>
            <w:noProof/>
            <w:sz w:val="21"/>
            <w:szCs w:val="22"/>
          </w:rPr>
          <w:tab/>
        </w:r>
        <w:r w:rsidR="004B020D">
          <w:rPr>
            <w:rFonts w:hint="eastAsia"/>
            <w:noProof/>
          </w:rPr>
          <w:t>融资及利润分配情况</w:t>
        </w:r>
        <w:r w:rsidR="004B020D">
          <w:rPr>
            <w:noProof/>
            <w:webHidden/>
          </w:rPr>
          <w:tab/>
        </w:r>
        <w:r w:rsidR="004B020D">
          <w:rPr>
            <w:noProof/>
            <w:webHidden/>
          </w:rPr>
          <w:fldChar w:fldCharType="begin"/>
        </w:r>
        <w:r w:rsidR="004B020D">
          <w:rPr>
            <w:noProof/>
            <w:webHidden/>
          </w:rPr>
          <w:instrText xml:space="preserve"> PAGEREF _Toc501355433 \h </w:instrText>
        </w:r>
        <w:r w:rsidR="004B020D">
          <w:rPr>
            <w:noProof/>
            <w:webHidden/>
          </w:rPr>
        </w:r>
        <w:r w:rsidR="004B020D">
          <w:rPr>
            <w:noProof/>
            <w:webHidden/>
          </w:rPr>
          <w:fldChar w:fldCharType="separate"/>
        </w:r>
        <w:r>
          <w:rPr>
            <w:noProof/>
            <w:webHidden/>
          </w:rPr>
          <w:t>26</w:t>
        </w:r>
        <w:r w:rsidR="004B020D">
          <w:rPr>
            <w:noProof/>
            <w:webHidden/>
          </w:rPr>
          <w:fldChar w:fldCharType="end"/>
        </w:r>
      </w:hyperlink>
    </w:p>
    <w:p w:rsidR="00756BA8" w:rsidRDefault="00DD02AC">
      <w:pPr>
        <w:pStyle w:val="23"/>
        <w:tabs>
          <w:tab w:val="left" w:pos="1050"/>
          <w:tab w:val="right" w:leader="dot" w:pos="9437"/>
        </w:tabs>
        <w:rPr>
          <w:rFonts w:cstheme="minorBidi"/>
          <w:b w:val="0"/>
          <w:bCs w:val="0"/>
          <w:caps/>
          <w:noProof/>
          <w:sz w:val="21"/>
          <w:szCs w:val="22"/>
        </w:rPr>
      </w:pPr>
      <w:hyperlink w:anchor="_Toc501355434" w:history="1">
        <w:r w:rsidR="004B020D">
          <w:rPr>
            <w:rFonts w:ascii="黑体" w:hAnsi="黑体" w:hint="eastAsia"/>
            <w:noProof/>
          </w:rPr>
          <w:t>第八节</w:t>
        </w:r>
        <w:r w:rsidR="004B020D">
          <w:rPr>
            <w:rFonts w:cstheme="minorBidi"/>
            <w:b w:val="0"/>
            <w:bCs w:val="0"/>
            <w:caps/>
            <w:noProof/>
            <w:sz w:val="21"/>
            <w:szCs w:val="22"/>
          </w:rPr>
          <w:tab/>
        </w:r>
        <w:r w:rsidR="004B020D">
          <w:rPr>
            <w:rFonts w:hint="eastAsia"/>
            <w:noProof/>
          </w:rPr>
          <w:t>董事、监事、高级管理人员及员工情况</w:t>
        </w:r>
        <w:r w:rsidR="004B020D">
          <w:rPr>
            <w:noProof/>
            <w:webHidden/>
          </w:rPr>
          <w:tab/>
        </w:r>
        <w:r w:rsidR="004B020D">
          <w:rPr>
            <w:noProof/>
            <w:webHidden/>
          </w:rPr>
          <w:fldChar w:fldCharType="begin"/>
        </w:r>
        <w:r w:rsidR="004B020D">
          <w:rPr>
            <w:noProof/>
            <w:webHidden/>
          </w:rPr>
          <w:instrText xml:space="preserve"> PAGEREF _Toc501355434 \h </w:instrText>
        </w:r>
        <w:r w:rsidR="004B020D">
          <w:rPr>
            <w:noProof/>
            <w:webHidden/>
          </w:rPr>
        </w:r>
        <w:r w:rsidR="004B020D">
          <w:rPr>
            <w:noProof/>
            <w:webHidden/>
          </w:rPr>
          <w:fldChar w:fldCharType="separate"/>
        </w:r>
        <w:r>
          <w:rPr>
            <w:noProof/>
            <w:webHidden/>
          </w:rPr>
          <w:t>27</w:t>
        </w:r>
        <w:r w:rsidR="004B020D">
          <w:rPr>
            <w:noProof/>
            <w:webHidden/>
          </w:rPr>
          <w:fldChar w:fldCharType="end"/>
        </w:r>
      </w:hyperlink>
    </w:p>
    <w:p w:rsidR="00756BA8" w:rsidRDefault="00DD02AC">
      <w:pPr>
        <w:pStyle w:val="23"/>
        <w:tabs>
          <w:tab w:val="left" w:pos="1050"/>
          <w:tab w:val="right" w:leader="dot" w:pos="9437"/>
        </w:tabs>
        <w:rPr>
          <w:rFonts w:cstheme="minorBidi"/>
          <w:b w:val="0"/>
          <w:bCs w:val="0"/>
          <w:caps/>
          <w:noProof/>
          <w:sz w:val="21"/>
          <w:szCs w:val="22"/>
        </w:rPr>
      </w:pPr>
      <w:hyperlink w:anchor="_Toc501355435" w:history="1">
        <w:r w:rsidR="004B020D">
          <w:rPr>
            <w:rFonts w:ascii="黑体" w:hAnsi="黑体" w:hint="eastAsia"/>
            <w:noProof/>
          </w:rPr>
          <w:t>第九节</w:t>
        </w:r>
        <w:r w:rsidR="004B020D">
          <w:rPr>
            <w:rFonts w:cstheme="minorBidi"/>
            <w:b w:val="0"/>
            <w:bCs w:val="0"/>
            <w:caps/>
            <w:noProof/>
            <w:sz w:val="21"/>
            <w:szCs w:val="22"/>
          </w:rPr>
          <w:tab/>
        </w:r>
        <w:r w:rsidR="004B020D">
          <w:rPr>
            <w:rFonts w:ascii="黑体" w:hAnsi="黑体" w:hint="eastAsia"/>
            <w:noProof/>
          </w:rPr>
          <w:t>行业信息</w:t>
        </w:r>
        <w:r w:rsidR="004B020D">
          <w:rPr>
            <w:noProof/>
            <w:webHidden/>
          </w:rPr>
          <w:tab/>
        </w:r>
        <w:r w:rsidR="004B020D">
          <w:rPr>
            <w:noProof/>
            <w:webHidden/>
          </w:rPr>
          <w:fldChar w:fldCharType="begin"/>
        </w:r>
        <w:r w:rsidR="004B020D">
          <w:rPr>
            <w:noProof/>
            <w:webHidden/>
          </w:rPr>
          <w:instrText xml:space="preserve"> PAGEREF _Toc501355435 \h </w:instrText>
        </w:r>
        <w:r w:rsidR="004B020D">
          <w:rPr>
            <w:noProof/>
            <w:webHidden/>
          </w:rPr>
        </w:r>
        <w:r w:rsidR="004B020D">
          <w:rPr>
            <w:noProof/>
            <w:webHidden/>
          </w:rPr>
          <w:fldChar w:fldCharType="separate"/>
        </w:r>
        <w:r>
          <w:rPr>
            <w:noProof/>
            <w:webHidden/>
          </w:rPr>
          <w:t>30</w:t>
        </w:r>
        <w:r w:rsidR="004B020D">
          <w:rPr>
            <w:noProof/>
            <w:webHidden/>
          </w:rPr>
          <w:fldChar w:fldCharType="end"/>
        </w:r>
      </w:hyperlink>
    </w:p>
    <w:p w:rsidR="00756BA8" w:rsidRDefault="00DD02AC">
      <w:pPr>
        <w:pStyle w:val="23"/>
        <w:tabs>
          <w:tab w:val="left" w:pos="1050"/>
          <w:tab w:val="right" w:leader="dot" w:pos="9437"/>
        </w:tabs>
        <w:rPr>
          <w:rFonts w:cstheme="minorBidi"/>
          <w:b w:val="0"/>
          <w:bCs w:val="0"/>
          <w:caps/>
          <w:noProof/>
          <w:sz w:val="21"/>
          <w:szCs w:val="22"/>
        </w:rPr>
      </w:pPr>
      <w:hyperlink w:anchor="_Toc501355436" w:history="1">
        <w:r w:rsidR="004B020D">
          <w:rPr>
            <w:rFonts w:ascii="黑体" w:hAnsi="黑体" w:hint="eastAsia"/>
            <w:noProof/>
          </w:rPr>
          <w:t>第十节</w:t>
        </w:r>
        <w:r w:rsidR="004B020D">
          <w:rPr>
            <w:rFonts w:cstheme="minorBidi"/>
            <w:b w:val="0"/>
            <w:bCs w:val="0"/>
            <w:caps/>
            <w:noProof/>
            <w:sz w:val="21"/>
            <w:szCs w:val="22"/>
          </w:rPr>
          <w:tab/>
        </w:r>
        <w:r w:rsidR="004B020D">
          <w:rPr>
            <w:rFonts w:hint="eastAsia"/>
            <w:noProof/>
          </w:rPr>
          <w:t>公司治理及内部控制</w:t>
        </w:r>
        <w:r w:rsidR="004B020D">
          <w:rPr>
            <w:noProof/>
            <w:webHidden/>
          </w:rPr>
          <w:tab/>
        </w:r>
        <w:r w:rsidR="004B020D">
          <w:rPr>
            <w:noProof/>
            <w:webHidden/>
          </w:rPr>
          <w:fldChar w:fldCharType="begin"/>
        </w:r>
        <w:r w:rsidR="004B020D">
          <w:rPr>
            <w:noProof/>
            <w:webHidden/>
          </w:rPr>
          <w:instrText xml:space="preserve"> PAGEREF _Toc501355436 \h </w:instrText>
        </w:r>
        <w:r w:rsidR="004B020D">
          <w:rPr>
            <w:noProof/>
            <w:webHidden/>
          </w:rPr>
        </w:r>
        <w:r w:rsidR="004B020D">
          <w:rPr>
            <w:noProof/>
            <w:webHidden/>
          </w:rPr>
          <w:fldChar w:fldCharType="separate"/>
        </w:r>
        <w:r>
          <w:rPr>
            <w:noProof/>
            <w:webHidden/>
          </w:rPr>
          <w:t>30</w:t>
        </w:r>
        <w:r w:rsidR="004B020D">
          <w:rPr>
            <w:noProof/>
            <w:webHidden/>
          </w:rPr>
          <w:fldChar w:fldCharType="end"/>
        </w:r>
      </w:hyperlink>
    </w:p>
    <w:p w:rsidR="00756BA8" w:rsidRDefault="00DD02AC">
      <w:pPr>
        <w:pStyle w:val="23"/>
        <w:tabs>
          <w:tab w:val="left" w:pos="1260"/>
          <w:tab w:val="right" w:leader="dot" w:pos="9437"/>
        </w:tabs>
        <w:rPr>
          <w:rFonts w:cstheme="minorBidi"/>
          <w:b w:val="0"/>
          <w:bCs w:val="0"/>
          <w:caps/>
          <w:noProof/>
          <w:sz w:val="21"/>
          <w:szCs w:val="22"/>
        </w:rPr>
      </w:pPr>
      <w:hyperlink w:anchor="_Toc501355437" w:history="1">
        <w:r w:rsidR="004B020D">
          <w:rPr>
            <w:rFonts w:ascii="黑体" w:hAnsi="黑体" w:hint="eastAsia"/>
            <w:noProof/>
          </w:rPr>
          <w:t>第十一节</w:t>
        </w:r>
        <w:r w:rsidR="004B020D">
          <w:rPr>
            <w:rFonts w:cstheme="minorBidi"/>
            <w:b w:val="0"/>
            <w:bCs w:val="0"/>
            <w:caps/>
            <w:noProof/>
            <w:sz w:val="21"/>
            <w:szCs w:val="22"/>
          </w:rPr>
          <w:tab/>
        </w:r>
        <w:r w:rsidR="004B020D">
          <w:rPr>
            <w:rFonts w:hint="eastAsia"/>
            <w:noProof/>
          </w:rPr>
          <w:t>财务报告</w:t>
        </w:r>
        <w:r w:rsidR="004B020D">
          <w:rPr>
            <w:noProof/>
            <w:webHidden/>
          </w:rPr>
          <w:tab/>
        </w:r>
        <w:r w:rsidR="004B020D">
          <w:rPr>
            <w:noProof/>
            <w:webHidden/>
          </w:rPr>
          <w:fldChar w:fldCharType="begin"/>
        </w:r>
        <w:r w:rsidR="004B020D">
          <w:rPr>
            <w:noProof/>
            <w:webHidden/>
          </w:rPr>
          <w:instrText xml:space="preserve"> PAGEREF _Toc501355437 \h </w:instrText>
        </w:r>
        <w:r w:rsidR="004B020D">
          <w:rPr>
            <w:noProof/>
            <w:webHidden/>
          </w:rPr>
        </w:r>
        <w:r w:rsidR="004B020D">
          <w:rPr>
            <w:noProof/>
            <w:webHidden/>
          </w:rPr>
          <w:fldChar w:fldCharType="separate"/>
        </w:r>
        <w:r>
          <w:rPr>
            <w:noProof/>
            <w:webHidden/>
          </w:rPr>
          <w:t>35</w:t>
        </w:r>
        <w:r w:rsidR="004B020D">
          <w:rPr>
            <w:noProof/>
            <w:webHidden/>
          </w:rPr>
          <w:fldChar w:fldCharType="end"/>
        </w:r>
      </w:hyperlink>
    </w:p>
    <w:p w:rsidR="00756BA8" w:rsidRDefault="004B020D">
      <w:pPr>
        <w:tabs>
          <w:tab w:val="left" w:pos="5140"/>
        </w:tabs>
        <w:jc w:val="center"/>
        <w:rPr>
          <w:rFonts w:ascii="黑体" w:eastAsia="黑体" w:hAnsi="黑体"/>
          <w:color w:val="000000" w:themeColor="text1"/>
          <w:sz w:val="36"/>
          <w:szCs w:val="36"/>
        </w:rPr>
      </w:pPr>
      <w:r>
        <w:rPr>
          <w:rFonts w:ascii="黑体" w:eastAsia="黑体" w:hAnsi="黑体"/>
          <w:color w:val="000000" w:themeColor="text1"/>
          <w:sz w:val="36"/>
          <w:szCs w:val="36"/>
        </w:rPr>
        <w:fldChar w:fldCharType="end"/>
      </w:r>
    </w:p>
    <w:p w:rsidR="00756BA8" w:rsidRDefault="00756BA8" w:rsidP="004A6D85">
      <w:pPr>
        <w:spacing w:line="600" w:lineRule="atLeast"/>
        <w:ind w:firstLineChars="100" w:firstLine="210"/>
        <w:rPr>
          <w:rFonts w:ascii="微软雅黑" w:eastAsia="微软雅黑" w:hAnsi="微软雅黑"/>
          <w:b/>
          <w:color w:val="000000" w:themeColor="text1"/>
        </w:rPr>
      </w:pPr>
    </w:p>
    <w:p w:rsidR="00756BA8" w:rsidRDefault="00756BA8" w:rsidP="004A6D85">
      <w:pPr>
        <w:spacing w:line="600" w:lineRule="atLeast"/>
        <w:ind w:firstLineChars="100" w:firstLine="210"/>
        <w:rPr>
          <w:rFonts w:ascii="微软雅黑" w:eastAsia="微软雅黑" w:hAnsi="微软雅黑"/>
          <w:b/>
          <w:color w:val="000000" w:themeColor="text1"/>
        </w:rPr>
        <w:sectPr w:rsidR="00756BA8" w:rsidSect="00DA1C16">
          <w:pgSz w:w="11907" w:h="16839" w:code="9"/>
          <w:pgMar w:top="1440" w:right="1230" w:bottom="1440" w:left="1230" w:header="851" w:footer="992" w:gutter="0"/>
          <w:cols w:space="425"/>
          <w:docGrid w:type="lines" w:linePitch="312"/>
        </w:sectPr>
      </w:pPr>
    </w:p>
    <w:sdt>
      <w:sdtPr>
        <w:rPr>
          <w:rFonts w:ascii="黑体" w:eastAsia="黑体" w:hAnsi="黑体" w:hint="eastAsia"/>
          <w:b/>
          <w:color w:val="000000" w:themeColor="text1"/>
          <w:sz w:val="32"/>
          <w:szCs w:val="32"/>
        </w:rPr>
        <w:alias w:val="模块:释义"/>
        <w:tag w:val="_SEC_6d488101252444e9823e897ff87fa5af"/>
        <w:id w:val="-1807160945"/>
        <w:lock w:val="sdtLocked"/>
        <w:placeholder>
          <w:docPart w:val="GBC22222222222222222222222222222"/>
        </w:placeholder>
      </w:sdtPr>
      <w:sdtEndPr>
        <w:rPr>
          <w:rFonts w:asciiTheme="minorHAnsi" w:eastAsiaTheme="minorEastAsia" w:hAnsiTheme="minorHAnsi" w:hint="default"/>
          <w:b w:val="0"/>
          <w:color w:val="auto"/>
          <w:sz w:val="21"/>
          <w:szCs w:val="22"/>
        </w:rPr>
      </w:sdtEndPr>
      <w:sdtContent>
        <w:p w:rsidR="00756BA8" w:rsidRDefault="004B020D">
          <w:pPr>
            <w:tabs>
              <w:tab w:val="left" w:pos="5140"/>
            </w:tabs>
            <w:spacing w:line="360" w:lineRule="auto"/>
            <w:jc w:val="center"/>
            <w:rPr>
              <w:rFonts w:ascii="黑体" w:eastAsia="黑体" w:hAnsi="黑体"/>
              <w:b/>
              <w:color w:val="000000" w:themeColor="text1"/>
              <w:sz w:val="28"/>
              <w:szCs w:val="28"/>
            </w:rPr>
          </w:pPr>
          <w:r>
            <w:rPr>
              <w:rFonts w:ascii="黑体" w:eastAsia="黑体" w:hAnsi="黑体" w:hint="eastAsia"/>
              <w:b/>
              <w:color w:val="000000" w:themeColor="text1"/>
              <w:sz w:val="28"/>
              <w:szCs w:val="28"/>
            </w:rPr>
            <w:t>释义</w:t>
          </w:r>
        </w:p>
        <w:tbl>
          <w:tblPr>
            <w:tblW w:w="4915" w:type="pct"/>
            <w:tblInd w:w="1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851"/>
            <w:gridCol w:w="5671"/>
          </w:tblGrid>
          <w:tr w:rsidR="00D57D39" w:rsidTr="00F27054">
            <w:trPr>
              <w:trHeight w:val="157"/>
            </w:trPr>
            <w:sdt>
              <w:sdtPr>
                <w:tag w:val="_PLD_92c6ae2d08e040a1aebe19416af5db0d"/>
                <w:id w:val="1856614279"/>
                <w:lock w:val="sdtContentLocked"/>
              </w:sdtPr>
              <w:sdtEndPr/>
              <w:sdtContent>
                <w:tc>
                  <w:tcPr>
                    <w:tcW w:w="1567" w:type="pct"/>
                    <w:tcBorders>
                      <w:top w:val="single" w:sz="4" w:space="0" w:color="5B9BD5" w:themeColor="accent1"/>
                    </w:tcBorders>
                  </w:tcPr>
                  <w:p w:rsidR="00D57D39" w:rsidRDefault="00D57D39" w:rsidP="004C5359">
                    <w:pPr>
                      <w:jc w:val="center"/>
                      <w:rPr>
                        <w:rFonts w:ascii="宋体" w:hAnsi="宋体"/>
                        <w:color w:val="000000" w:themeColor="text1"/>
                        <w:kern w:val="0"/>
                        <w:szCs w:val="21"/>
                      </w:rPr>
                    </w:pPr>
                    <w:r>
                      <w:rPr>
                        <w:rFonts w:ascii="宋体" w:hAnsi="宋体" w:hint="eastAsia"/>
                        <w:b/>
                        <w:color w:val="000000" w:themeColor="text1"/>
                        <w:kern w:val="0"/>
                        <w:szCs w:val="21"/>
                      </w:rPr>
                      <w:t>释义</w:t>
                    </w:r>
                    <w:r>
                      <w:rPr>
                        <w:rFonts w:ascii="宋体" w:hAnsi="宋体"/>
                        <w:b/>
                        <w:color w:val="000000" w:themeColor="text1"/>
                        <w:kern w:val="0"/>
                        <w:szCs w:val="21"/>
                      </w:rPr>
                      <w:t>项目</w:t>
                    </w:r>
                  </w:p>
                </w:tc>
              </w:sdtContent>
            </w:sdt>
            <w:tc>
              <w:tcPr>
                <w:tcW w:w="448" w:type="pct"/>
                <w:tcBorders>
                  <w:top w:val="single" w:sz="4" w:space="0" w:color="5B9BD5" w:themeColor="accent1"/>
                  <w:right w:val="single" w:sz="4" w:space="0" w:color="5B9BD5" w:themeColor="accent1"/>
                </w:tcBorders>
              </w:tcPr>
              <w:p w:rsidR="00D57D39" w:rsidRDefault="00D57D39" w:rsidP="004C5359">
                <w:pPr>
                  <w:jc w:val="center"/>
                  <w:rPr>
                    <w:rFonts w:ascii="宋体" w:hAnsi="宋体"/>
                    <w:b/>
                    <w:color w:val="000000" w:themeColor="text1"/>
                    <w:kern w:val="0"/>
                    <w:szCs w:val="21"/>
                  </w:rPr>
                </w:pPr>
              </w:p>
            </w:tc>
            <w:sdt>
              <w:sdtPr>
                <w:tag w:val="_PLD_f392bb5ef8e94f7c9e6642ec8750845d"/>
                <w:id w:val="651494810"/>
                <w:lock w:val="sdtContentLocked"/>
              </w:sdtPr>
              <w:sdtEndPr/>
              <w:sdtContent>
                <w:tc>
                  <w:tcPr>
                    <w:tcW w:w="2985" w:type="pct"/>
                    <w:tcBorders>
                      <w:top w:val="single" w:sz="4" w:space="0" w:color="5B9BD5" w:themeColor="accent1"/>
                      <w:left w:val="single" w:sz="4" w:space="0" w:color="5B9BD5" w:themeColor="accent1"/>
                      <w:right w:val="single" w:sz="4" w:space="0" w:color="5B9BD5" w:themeColor="accent1"/>
                    </w:tcBorders>
                  </w:tcPr>
                  <w:p w:rsidR="00D57D39" w:rsidRDefault="00D57D39" w:rsidP="004C5359">
                    <w:pPr>
                      <w:jc w:val="center"/>
                      <w:rPr>
                        <w:rFonts w:ascii="宋体" w:hAnsi="宋体"/>
                        <w:b/>
                        <w:color w:val="000000" w:themeColor="text1"/>
                        <w:kern w:val="0"/>
                        <w:szCs w:val="21"/>
                      </w:rPr>
                    </w:pPr>
                    <w:r>
                      <w:rPr>
                        <w:rFonts w:ascii="宋体" w:hAnsi="宋体" w:hint="eastAsia"/>
                        <w:b/>
                        <w:color w:val="000000" w:themeColor="text1"/>
                        <w:kern w:val="0"/>
                        <w:szCs w:val="21"/>
                      </w:rPr>
                      <w:t>释义</w:t>
                    </w:r>
                  </w:p>
                </w:tc>
              </w:sdtContent>
            </w:sdt>
          </w:tr>
          <w:sdt>
            <w:sdtPr>
              <w:rPr>
                <w:rFonts w:ascii="宋体" w:eastAsia="宋体" w:hAnsi="宋体"/>
                <w:color w:val="000000" w:themeColor="text1"/>
                <w:kern w:val="0"/>
                <w:szCs w:val="21"/>
              </w:rPr>
              <w:alias w:val="释义 [tuple]"/>
              <w:tag w:val="_TUP_b920c4491a3e4d0b80e9f52b5b160953"/>
              <w:id w:val="-1526945612"/>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森达电气、股份公司、公司</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color w:val="000000" w:themeColor="text1"/>
                      <w:kern w:val="0"/>
                      <w:szCs w:val="21"/>
                    </w:rPr>
                    <w:alias w:val="释义"/>
                    <w:tag w:val="_GBC_79f025b49dc34dfd80052c3af2eae656"/>
                    <w:id w:val="706139851"/>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color w:val="000000" w:themeColor="text1"/>
                            <w:kern w:val="0"/>
                            <w:szCs w:val="21"/>
                          </w:rPr>
                        </w:pPr>
                        <w:r w:rsidRPr="008D6A4B">
                          <w:rPr>
                            <w:rFonts w:ascii="宋体" w:hAnsi="宋体"/>
                            <w:color w:val="000000" w:themeColor="text1"/>
                            <w:szCs w:val="21"/>
                          </w:rPr>
                          <w:t>福建森达电气股份有限公司</w:t>
                        </w:r>
                      </w:p>
                    </w:tc>
                  </w:sdtContent>
                </w:sdt>
              </w:tr>
            </w:sdtContent>
          </w:sdt>
          <w:sdt>
            <w:sdtPr>
              <w:rPr>
                <w:rFonts w:ascii="宋体" w:eastAsia="宋体" w:hAnsi="宋体"/>
                <w:color w:val="000000" w:themeColor="text1"/>
                <w:kern w:val="0"/>
                <w:szCs w:val="21"/>
              </w:rPr>
              <w:alias w:val="释义 [tuple]"/>
              <w:tag w:val="_TUP_b920c4491a3e4d0b80e9f52b5b160953"/>
              <w:id w:val="1673217997"/>
              <w:lock w:val="sdtLocked"/>
            </w:sdtPr>
            <w:sdtEndPr/>
            <w:sdtContent>
              <w:tr w:rsidR="00D57D39" w:rsidTr="001C6D16">
                <w:trPr>
                  <w:trHeight w:val="1128"/>
                </w:trPr>
                <w:tc>
                  <w:tcPr>
                    <w:tcW w:w="1567" w:type="pct"/>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有限公司、森达电气有限</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color w:val="000000" w:themeColor="text1"/>
                      <w:kern w:val="0"/>
                      <w:szCs w:val="21"/>
                    </w:rPr>
                    <w:alias w:val="释义"/>
                    <w:tag w:val="_GBC_79f025b49dc34dfd80052c3af2eae656"/>
                    <w:id w:val="1489210556"/>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color w:val="000000" w:themeColor="text1"/>
                            <w:kern w:val="0"/>
                            <w:szCs w:val="21"/>
                          </w:rPr>
                        </w:pPr>
                        <w:r w:rsidRPr="008D6A4B">
                          <w:rPr>
                            <w:rFonts w:ascii="宋体" w:hAnsi="宋体"/>
                            <w:color w:val="000000" w:themeColor="text1"/>
                            <w:szCs w:val="21"/>
                          </w:rPr>
                          <w:t>福建森达电气有限公司，森达电气股改的前身，设立之</w:t>
                        </w:r>
                        <w:proofErr w:type="gramStart"/>
                        <w:r w:rsidRPr="008D6A4B">
                          <w:rPr>
                            <w:rFonts w:ascii="宋体" w:hAnsi="宋体"/>
                            <w:color w:val="000000" w:themeColor="text1"/>
                            <w:szCs w:val="21"/>
                          </w:rPr>
                          <w:t>初公司</w:t>
                        </w:r>
                        <w:proofErr w:type="gramEnd"/>
                        <w:r w:rsidRPr="008D6A4B">
                          <w:rPr>
                            <w:rFonts w:ascii="宋体" w:hAnsi="宋体"/>
                            <w:color w:val="000000" w:themeColor="text1"/>
                            <w:szCs w:val="21"/>
                          </w:rPr>
                          <w:t>名字曾为“福建省南平今新</w:t>
                        </w:r>
                        <w:proofErr w:type="gramStart"/>
                        <w:r w:rsidRPr="008D6A4B">
                          <w:rPr>
                            <w:rFonts w:ascii="宋体" w:hAnsi="宋体"/>
                            <w:color w:val="000000" w:themeColor="text1"/>
                            <w:szCs w:val="21"/>
                          </w:rPr>
                          <w:t>装璜</w:t>
                        </w:r>
                        <w:proofErr w:type="gramEnd"/>
                        <w:r w:rsidRPr="008D6A4B">
                          <w:rPr>
                            <w:rFonts w:ascii="宋体" w:hAnsi="宋体"/>
                            <w:color w:val="000000" w:themeColor="text1"/>
                            <w:szCs w:val="21"/>
                          </w:rPr>
                          <w:t>装饰有限公司”、“福建龙源电气有限公司”</w:t>
                        </w:r>
                      </w:p>
                    </w:tc>
                  </w:sdtContent>
                </w:sdt>
              </w:tr>
            </w:sdtContent>
          </w:sdt>
          <w:sdt>
            <w:sdtPr>
              <w:rPr>
                <w:rFonts w:ascii="宋体" w:eastAsia="宋体" w:hAnsi="宋体"/>
                <w:color w:val="000000" w:themeColor="text1"/>
                <w:kern w:val="0"/>
                <w:szCs w:val="21"/>
              </w:rPr>
              <w:alias w:val="释义 [tuple]"/>
              <w:tag w:val="_TUP_b920c4491a3e4d0b80e9f52b5b160953"/>
              <w:id w:val="-710113650"/>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三会</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406615516"/>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股东大会、董事会、监事会</w:t>
                        </w:r>
                      </w:p>
                    </w:tc>
                  </w:sdtContent>
                </w:sdt>
              </w:tr>
            </w:sdtContent>
          </w:sdt>
          <w:sdt>
            <w:sdtPr>
              <w:rPr>
                <w:rFonts w:ascii="宋体" w:eastAsia="宋体" w:hAnsi="宋体"/>
                <w:color w:val="000000" w:themeColor="text1"/>
                <w:kern w:val="0"/>
                <w:szCs w:val="21"/>
              </w:rPr>
              <w:alias w:val="释义 [tuple]"/>
              <w:tag w:val="_TUP_b920c4491a3e4d0b80e9f52b5b160953"/>
              <w:id w:val="-1457867634"/>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高级管理人员</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1628662791"/>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总经理、副总经理、财务总监、董事会秘书</w:t>
                        </w:r>
                      </w:p>
                    </w:tc>
                  </w:sdtContent>
                </w:sdt>
              </w:tr>
            </w:sdtContent>
          </w:sdt>
          <w:sdt>
            <w:sdtPr>
              <w:rPr>
                <w:rFonts w:ascii="宋体" w:eastAsia="宋体" w:hAnsi="宋体"/>
                <w:color w:val="000000" w:themeColor="text1"/>
                <w:kern w:val="0"/>
                <w:szCs w:val="21"/>
              </w:rPr>
              <w:alias w:val="释义 [tuple]"/>
              <w:tag w:val="_TUP_b920c4491a3e4d0b80e9f52b5b160953"/>
              <w:id w:val="2037856368"/>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管理层</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162517603"/>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公司董事、监事及高级管理人员</w:t>
                        </w:r>
                      </w:p>
                    </w:tc>
                  </w:sdtContent>
                </w:sdt>
              </w:tr>
            </w:sdtContent>
          </w:sdt>
          <w:sdt>
            <w:sdtPr>
              <w:rPr>
                <w:rFonts w:ascii="宋体" w:eastAsia="宋体" w:hAnsi="宋体"/>
                <w:color w:val="000000" w:themeColor="text1"/>
                <w:kern w:val="0"/>
                <w:szCs w:val="21"/>
              </w:rPr>
              <w:alias w:val="释义 [tuple]"/>
              <w:tag w:val="_TUP_b920c4491a3e4d0b80e9f52b5b160953"/>
              <w:id w:val="-502117867"/>
              <w:lock w:val="sdtLocked"/>
            </w:sdtPr>
            <w:sdtEndPr/>
            <w:sdtContent>
              <w:tr w:rsidR="00D57D39" w:rsidTr="001C6D16">
                <w:trPr>
                  <w:trHeight w:val="773"/>
                </w:trPr>
                <w:tc>
                  <w:tcPr>
                    <w:tcW w:w="1567" w:type="pct"/>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《审计报告》</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1927142103"/>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426131">
                        <w:pPr>
                          <w:rPr>
                            <w:rFonts w:ascii="宋体" w:eastAsia="宋体" w:hAnsi="宋体"/>
                            <w:kern w:val="0"/>
                            <w:szCs w:val="21"/>
                          </w:rPr>
                        </w:pPr>
                        <w:r w:rsidRPr="00426131">
                          <w:rPr>
                            <w:rFonts w:ascii="宋体" w:hAnsi="宋体"/>
                            <w:color w:val="000000" w:themeColor="text1"/>
                            <w:szCs w:val="21"/>
                          </w:rPr>
                          <w:t>201</w:t>
                        </w:r>
                        <w:r w:rsidRPr="00426131">
                          <w:rPr>
                            <w:rFonts w:ascii="宋体" w:hAnsi="宋体" w:hint="eastAsia"/>
                            <w:color w:val="000000" w:themeColor="text1"/>
                            <w:szCs w:val="21"/>
                          </w:rPr>
                          <w:t>8</w:t>
                        </w:r>
                        <w:r w:rsidRPr="00426131">
                          <w:rPr>
                            <w:rFonts w:ascii="宋体" w:hAnsi="宋体"/>
                            <w:color w:val="000000" w:themeColor="text1"/>
                            <w:szCs w:val="21"/>
                          </w:rPr>
                          <w:t>年3月</w:t>
                        </w:r>
                        <w:r w:rsidRPr="00426131">
                          <w:rPr>
                            <w:rFonts w:ascii="宋体" w:hAnsi="宋体" w:hint="eastAsia"/>
                            <w:color w:val="000000" w:themeColor="text1"/>
                            <w:szCs w:val="21"/>
                          </w:rPr>
                          <w:t>16</w:t>
                        </w:r>
                        <w:r w:rsidRPr="00426131">
                          <w:rPr>
                            <w:rFonts w:ascii="宋体" w:hAnsi="宋体"/>
                            <w:color w:val="000000" w:themeColor="text1"/>
                            <w:szCs w:val="21"/>
                          </w:rPr>
                          <w:t>日瑞华会计师事务所（特殊普通合伙）出具的</w:t>
                        </w:r>
                        <w:r w:rsidRPr="00426131">
                          <w:rPr>
                            <w:rFonts w:ascii="宋体" w:hAnsi="宋体" w:hint="eastAsia"/>
                            <w:color w:val="000000" w:themeColor="text1"/>
                            <w:szCs w:val="21"/>
                          </w:rPr>
                          <w:t>瑞华审字[2018]</w:t>
                        </w:r>
                        <w:r w:rsidR="00426131" w:rsidRPr="00426131">
                          <w:rPr>
                            <w:rFonts w:ascii="宋体" w:hAnsi="宋体" w:hint="eastAsia"/>
                            <w:color w:val="000000" w:themeColor="text1"/>
                            <w:szCs w:val="21"/>
                          </w:rPr>
                          <w:t>33070028</w:t>
                        </w:r>
                        <w:r w:rsidRPr="00426131">
                          <w:rPr>
                            <w:rFonts w:ascii="宋体" w:hAnsi="宋体"/>
                            <w:color w:val="000000" w:themeColor="text1"/>
                            <w:szCs w:val="21"/>
                          </w:rPr>
                          <w:t>号《审计报告》</w:t>
                        </w:r>
                      </w:p>
                    </w:tc>
                  </w:sdtContent>
                </w:sdt>
              </w:tr>
            </w:sdtContent>
          </w:sdt>
          <w:sdt>
            <w:sdtPr>
              <w:rPr>
                <w:rFonts w:ascii="宋体" w:eastAsia="宋体" w:hAnsi="宋体"/>
                <w:color w:val="000000" w:themeColor="text1"/>
                <w:kern w:val="0"/>
                <w:szCs w:val="21"/>
              </w:rPr>
              <w:alias w:val="释义 [tuple]"/>
              <w:tag w:val="_TUP_b920c4491a3e4d0b80e9f52b5b160953"/>
              <w:id w:val="1078324765"/>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主办券商</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1682469259"/>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中航证券有限公司</w:t>
                        </w:r>
                      </w:p>
                    </w:tc>
                  </w:sdtContent>
                </w:sdt>
              </w:tr>
            </w:sdtContent>
          </w:sdt>
          <w:sdt>
            <w:sdtPr>
              <w:rPr>
                <w:rFonts w:ascii="宋体" w:eastAsia="宋体" w:hAnsi="宋体"/>
                <w:color w:val="000000" w:themeColor="text1"/>
                <w:kern w:val="0"/>
                <w:szCs w:val="21"/>
              </w:rPr>
              <w:alias w:val="释义 [tuple]"/>
              <w:tag w:val="_TUP_b920c4491a3e4d0b80e9f52b5b160953"/>
              <w:id w:val="-1938129965"/>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全国股份转让系统公司</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837347761"/>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sidRPr="008D6A4B">
                          <w:rPr>
                            <w:rFonts w:ascii="宋体" w:hAnsi="宋体"/>
                            <w:color w:val="000000" w:themeColor="text1"/>
                            <w:szCs w:val="21"/>
                          </w:rPr>
                          <w:t>全国中小企业股份转让系统有限责任公司</w:t>
                        </w:r>
                      </w:p>
                    </w:tc>
                  </w:sdtContent>
                </w:sdt>
              </w:tr>
            </w:sdtContent>
          </w:sdt>
          <w:sdt>
            <w:sdtPr>
              <w:rPr>
                <w:rFonts w:ascii="宋体" w:eastAsia="宋体" w:hAnsi="宋体"/>
                <w:color w:val="000000" w:themeColor="text1"/>
                <w:kern w:val="0"/>
                <w:szCs w:val="21"/>
              </w:rPr>
              <w:alias w:val="释义 [tuple]"/>
              <w:tag w:val="_TUP_b920c4491a3e4d0b80e9f52b5b160953"/>
              <w:id w:val="-1238856455"/>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t>《公司章程》</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1169089328"/>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股份公司不时修订并适用的公司章程（具体视上下文而定）</w:t>
                        </w:r>
                      </w:p>
                    </w:tc>
                  </w:sdtContent>
                </w:sdt>
              </w:tr>
            </w:sdtContent>
          </w:sdt>
          <w:sdt>
            <w:sdtPr>
              <w:rPr>
                <w:rFonts w:ascii="宋体" w:eastAsia="宋体" w:hAnsi="宋体"/>
                <w:color w:val="000000" w:themeColor="text1"/>
                <w:kern w:val="0"/>
                <w:szCs w:val="21"/>
              </w:rPr>
              <w:alias w:val="释义 [tuple]"/>
              <w:tag w:val="_TUP_b920c4491a3e4d0b80e9f52b5b160953"/>
              <w:id w:val="411665435"/>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t>《证券法》</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1879777812"/>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《中华人民共和国证券法》</w:t>
                        </w:r>
                      </w:p>
                    </w:tc>
                  </w:sdtContent>
                </w:sdt>
              </w:tr>
            </w:sdtContent>
          </w:sdt>
          <w:sdt>
            <w:sdtPr>
              <w:rPr>
                <w:rFonts w:ascii="宋体" w:eastAsia="宋体" w:hAnsi="宋体"/>
                <w:color w:val="000000" w:themeColor="text1"/>
                <w:kern w:val="0"/>
                <w:szCs w:val="21"/>
              </w:rPr>
              <w:alias w:val="释义 [tuple]"/>
              <w:tag w:val="_TUP_b920c4491a3e4d0b80e9f52b5b160953"/>
              <w:id w:val="452906493"/>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t>《公司法》</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1836875504"/>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《中华人民共和国公司法》</w:t>
                        </w:r>
                      </w:p>
                    </w:tc>
                  </w:sdtContent>
                </w:sdt>
              </w:tr>
            </w:sdtContent>
          </w:sdt>
          <w:sdt>
            <w:sdtPr>
              <w:rPr>
                <w:rFonts w:ascii="宋体" w:eastAsia="宋体" w:hAnsi="宋体"/>
                <w:color w:val="000000" w:themeColor="text1"/>
                <w:kern w:val="0"/>
                <w:szCs w:val="21"/>
              </w:rPr>
              <w:alias w:val="释义 [tuple]"/>
              <w:tag w:val="_TUP_b920c4491a3e4d0b80e9f52b5b160953"/>
              <w:id w:val="2069993263"/>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t>《监管办法》</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771009232"/>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《非上市公众公司监督管理办法》（证监会令第85号）</w:t>
                        </w:r>
                      </w:p>
                    </w:tc>
                  </w:sdtContent>
                </w:sdt>
              </w:tr>
            </w:sdtContent>
          </w:sdt>
          <w:sdt>
            <w:sdtPr>
              <w:rPr>
                <w:rFonts w:ascii="宋体" w:eastAsia="宋体" w:hAnsi="宋体"/>
                <w:color w:val="000000" w:themeColor="text1"/>
                <w:kern w:val="0"/>
                <w:szCs w:val="21"/>
              </w:rPr>
              <w:alias w:val="释义 [tuple]"/>
              <w:tag w:val="_TUP_b920c4491a3e4d0b80e9f52b5b160953"/>
              <w:id w:val="-1779714295"/>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t>《业务规则》</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993446165"/>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《全国中小企业股份转让系统业务规则（试行）》</w:t>
                        </w:r>
                      </w:p>
                    </w:tc>
                  </w:sdtContent>
                </w:sdt>
              </w:tr>
            </w:sdtContent>
          </w:sdt>
          <w:sdt>
            <w:sdtPr>
              <w:rPr>
                <w:rFonts w:ascii="宋体" w:eastAsia="宋体" w:hAnsi="宋体"/>
                <w:color w:val="000000" w:themeColor="text1"/>
                <w:kern w:val="0"/>
                <w:szCs w:val="21"/>
              </w:rPr>
              <w:alias w:val="释义 [tuple]"/>
              <w:tag w:val="_TUP_b920c4491a3e4d0b80e9f52b5b160953"/>
              <w:id w:val="-372613855"/>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t>中国证监会</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1138378701"/>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中国证券监督管理委员会</w:t>
                        </w:r>
                      </w:p>
                    </w:tc>
                  </w:sdtContent>
                </w:sdt>
              </w:tr>
            </w:sdtContent>
          </w:sdt>
          <w:sdt>
            <w:sdtPr>
              <w:rPr>
                <w:rFonts w:ascii="宋体" w:eastAsia="宋体" w:hAnsi="宋体"/>
                <w:color w:val="000000" w:themeColor="text1"/>
                <w:kern w:val="0"/>
                <w:szCs w:val="21"/>
              </w:rPr>
              <w:alias w:val="释义 [tuple]"/>
              <w:tag w:val="_TUP_b920c4491a3e4d0b80e9f52b5b160953"/>
              <w:id w:val="-1199854420"/>
              <w:lock w:val="sdtLocked"/>
            </w:sdtPr>
            <w:sdtEndPr/>
            <w:sdtContent>
              <w:tr w:rsidR="00D57D39" w:rsidTr="001C6D16">
                <w:trPr>
                  <w:trHeight w:val="1399"/>
                </w:trPr>
                <w:tc>
                  <w:tcPr>
                    <w:tcW w:w="1567" w:type="pct"/>
                    <w:vAlign w:val="center"/>
                  </w:tcPr>
                  <w:p w:rsidR="00D57D39" w:rsidRDefault="00D57D39" w:rsidP="00F27054">
                    <w:pPr>
                      <w:rPr>
                        <w:rFonts w:ascii="宋体" w:eastAsia="宋体" w:hAnsi="宋体"/>
                        <w:kern w:val="0"/>
                        <w:szCs w:val="21"/>
                      </w:rPr>
                    </w:pPr>
                    <w:r>
                      <w:t>输配电</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256409192"/>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输电与配电简称输配电，是电力系统中发电厂（生产者）与电力用户（消费者）之间输送电能与分配电能的环节。通常将电能从电源点送往负荷中心的线路称为输电线路，将电能在负荷中心进行分配的线路称为配电线路。</w:t>
                        </w:r>
                      </w:p>
                    </w:tc>
                  </w:sdtContent>
                </w:sdt>
              </w:tr>
            </w:sdtContent>
          </w:sdt>
          <w:sdt>
            <w:sdtPr>
              <w:rPr>
                <w:rFonts w:ascii="宋体" w:eastAsia="宋体" w:hAnsi="宋体"/>
                <w:color w:val="000000" w:themeColor="text1"/>
                <w:kern w:val="0"/>
                <w:szCs w:val="21"/>
              </w:rPr>
              <w:alias w:val="释义 [tuple]"/>
              <w:tag w:val="_TUP_b920c4491a3e4d0b80e9f52b5b160953"/>
              <w:id w:val="116196633"/>
              <w:lock w:val="sdtLocked"/>
            </w:sdtPr>
            <w:sdtEndPr/>
            <w:sdtContent>
              <w:tr w:rsidR="00D57D39" w:rsidTr="001C6D16">
                <w:trPr>
                  <w:trHeight w:val="991"/>
                </w:trPr>
                <w:tc>
                  <w:tcPr>
                    <w:tcW w:w="1567" w:type="pct"/>
                    <w:vAlign w:val="center"/>
                  </w:tcPr>
                  <w:p w:rsidR="00D57D39" w:rsidRDefault="00D57D39" w:rsidP="00F27054">
                    <w:pPr>
                      <w:rPr>
                        <w:rFonts w:ascii="宋体" w:eastAsia="宋体" w:hAnsi="宋体"/>
                        <w:kern w:val="0"/>
                        <w:szCs w:val="21"/>
                      </w:rPr>
                    </w:pPr>
                    <w:r>
                      <w:t>成套开关设备</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1299147116"/>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将一个或多个开关设备和与之相关的控制、测量、信号、保护、调节等设备，由制造厂家负责完成所有内部的电气和机械连接，用结构件完整地组装在一起的一种组合开关设备。</w:t>
                        </w:r>
                      </w:p>
                    </w:tc>
                  </w:sdtContent>
                </w:sdt>
              </w:tr>
            </w:sdtContent>
          </w:sdt>
          <w:sdt>
            <w:sdtPr>
              <w:rPr>
                <w:rFonts w:ascii="宋体" w:eastAsia="宋体" w:hAnsi="宋体"/>
                <w:color w:val="000000" w:themeColor="text1"/>
                <w:kern w:val="0"/>
                <w:szCs w:val="21"/>
              </w:rPr>
              <w:alias w:val="释义 [tuple]"/>
              <w:tag w:val="_TUP_b920c4491a3e4d0b80e9f52b5b160953"/>
              <w:id w:val="-11451024"/>
              <w:lock w:val="sdtLocked"/>
            </w:sdtPr>
            <w:sdtEndPr/>
            <w:sdtContent>
              <w:tr w:rsidR="00D57D39" w:rsidTr="001C6D16">
                <w:trPr>
                  <w:trHeight w:val="1034"/>
                </w:trPr>
                <w:tc>
                  <w:tcPr>
                    <w:tcW w:w="1567" w:type="pct"/>
                    <w:vAlign w:val="center"/>
                  </w:tcPr>
                  <w:p w:rsidR="00D57D39" w:rsidRDefault="00D57D39" w:rsidP="00F27054">
                    <w:pPr>
                      <w:rPr>
                        <w:rFonts w:ascii="宋体" w:eastAsia="宋体" w:hAnsi="宋体"/>
                        <w:kern w:val="0"/>
                        <w:szCs w:val="21"/>
                      </w:rPr>
                    </w:pPr>
                    <w:r>
                      <w:t>断路器</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707419289"/>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断路器可以通断正常的负荷电流，而且能够承受一定时间的短路电流，切除故障线路的设备。其中，触头在高真空的壳内断开和闭合的为真空断路器。</w:t>
                        </w:r>
                      </w:p>
                    </w:tc>
                  </w:sdtContent>
                </w:sdt>
              </w:tr>
            </w:sdtContent>
          </w:sdt>
          <w:sdt>
            <w:sdtPr>
              <w:rPr>
                <w:rFonts w:ascii="宋体" w:eastAsia="宋体" w:hAnsi="宋体"/>
                <w:color w:val="000000" w:themeColor="text1"/>
                <w:kern w:val="0"/>
                <w:szCs w:val="21"/>
              </w:rPr>
              <w:alias w:val="释义 [tuple]"/>
              <w:tag w:val="_TUP_b920c4491a3e4d0b80e9f52b5b160953"/>
              <w:id w:val="-166025313"/>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t>CQC</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444583576"/>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中国质量认证中心</w:t>
                        </w:r>
                      </w:p>
                    </w:tc>
                  </w:sdtContent>
                </w:sdt>
              </w:tr>
            </w:sdtContent>
          </w:sdt>
          <w:sdt>
            <w:sdtPr>
              <w:rPr>
                <w:rFonts w:ascii="宋体" w:eastAsia="宋体" w:hAnsi="宋体"/>
                <w:color w:val="000000" w:themeColor="text1"/>
                <w:kern w:val="0"/>
                <w:szCs w:val="21"/>
              </w:rPr>
              <w:alias w:val="释义 [tuple]"/>
              <w:tag w:val="_TUP_b920c4491a3e4d0b80e9f52b5b160953"/>
              <w:id w:val="917823924"/>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t>CCC</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365760942"/>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我国从2002年5月1日起实行国家强制认证制度</w:t>
                        </w:r>
                      </w:p>
                    </w:tc>
                  </w:sdtContent>
                </w:sdt>
              </w:tr>
            </w:sdtContent>
          </w:sdt>
          <w:sdt>
            <w:sdtPr>
              <w:rPr>
                <w:rFonts w:ascii="宋体" w:eastAsia="宋体" w:hAnsi="宋体"/>
                <w:color w:val="000000" w:themeColor="text1"/>
                <w:kern w:val="0"/>
                <w:szCs w:val="21"/>
              </w:rPr>
              <w:alias w:val="释义 [tuple]"/>
              <w:tag w:val="_TUP_b920c4491a3e4d0b80e9f52b5b160953"/>
              <w:id w:val="1775052687"/>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t>ISO</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382373259"/>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国际标准化组织</w:t>
                        </w:r>
                      </w:p>
                    </w:tc>
                  </w:sdtContent>
                </w:sdt>
              </w:tr>
            </w:sdtContent>
          </w:sdt>
          <w:sdt>
            <w:sdtPr>
              <w:rPr>
                <w:rFonts w:ascii="宋体" w:eastAsia="宋体" w:hAnsi="宋体"/>
                <w:color w:val="000000" w:themeColor="text1"/>
                <w:kern w:val="0"/>
                <w:szCs w:val="21"/>
              </w:rPr>
              <w:alias w:val="释义 [tuple]"/>
              <w:tag w:val="_TUP_b920c4491a3e4d0b80e9f52b5b160953"/>
              <w:id w:val="-1041904904"/>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t>元、万元</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600878761"/>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人民币元、万元</w:t>
                        </w:r>
                      </w:p>
                    </w:tc>
                  </w:sdtContent>
                </w:sdt>
              </w:tr>
            </w:sdtContent>
          </w:sdt>
          <w:sdt>
            <w:sdtPr>
              <w:rPr>
                <w:rFonts w:ascii="宋体" w:eastAsia="宋体" w:hAnsi="宋体"/>
                <w:color w:val="000000" w:themeColor="text1"/>
                <w:kern w:val="0"/>
                <w:szCs w:val="21"/>
              </w:rPr>
              <w:alias w:val="释义 [tuple]"/>
              <w:tag w:val="_TUP_b920c4491a3e4d0b80e9f52b5b160953"/>
              <w:id w:val="-1663151391"/>
              <w:lock w:val="sdtLocked"/>
            </w:sdtPr>
            <w:sdtEndPr/>
            <w:sdtContent>
              <w:tr w:rsidR="00D57D39" w:rsidTr="001C6D16">
                <w:trPr>
                  <w:trHeight w:hRule="exact" w:val="397"/>
                </w:trPr>
                <w:tc>
                  <w:tcPr>
                    <w:tcW w:w="1567" w:type="pct"/>
                    <w:vAlign w:val="center"/>
                  </w:tcPr>
                  <w:p w:rsidR="00D57D39" w:rsidRDefault="00D57D39" w:rsidP="00F27054">
                    <w:pPr>
                      <w:rPr>
                        <w:rFonts w:ascii="宋体" w:eastAsia="宋体" w:hAnsi="宋体"/>
                        <w:kern w:val="0"/>
                        <w:szCs w:val="21"/>
                      </w:rPr>
                    </w:pPr>
                    <w:r>
                      <w:t>报告期、本报告期、本年度</w:t>
                    </w:r>
                  </w:p>
                </w:tc>
                <w:tc>
                  <w:tcPr>
                    <w:tcW w:w="448" w:type="pct"/>
                    <w:tcBorders>
                      <w:right w:val="single" w:sz="4" w:space="0" w:color="5B9BD5" w:themeColor="accent1"/>
                    </w:tcBorders>
                    <w:vAlign w:val="center"/>
                  </w:tcPr>
                  <w:p w:rsidR="00D57D39" w:rsidRDefault="00D57D39" w:rsidP="00F27054">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指</w:t>
                    </w:r>
                  </w:p>
                </w:tc>
                <w:sdt>
                  <w:sdtPr>
                    <w:rPr>
                      <w:rFonts w:ascii="宋体" w:eastAsia="宋体" w:hAnsi="宋体"/>
                      <w:kern w:val="0"/>
                      <w:szCs w:val="21"/>
                    </w:rPr>
                    <w:alias w:val="释义"/>
                    <w:tag w:val="_GBC_79f025b49dc34dfd80052c3af2eae656"/>
                    <w:id w:val="48809721"/>
                    <w:lock w:val="sdtLocked"/>
                  </w:sdtPr>
                  <w:sdtEndPr/>
                  <w:sdtContent>
                    <w:tc>
                      <w:tcPr>
                        <w:tcW w:w="2985" w:type="pct"/>
                        <w:tcBorders>
                          <w:left w:val="single" w:sz="4" w:space="0" w:color="5B9BD5" w:themeColor="accent1"/>
                          <w:right w:val="single" w:sz="4" w:space="0" w:color="5B9BD5" w:themeColor="accent1"/>
                        </w:tcBorders>
                        <w:vAlign w:val="center"/>
                      </w:tcPr>
                      <w:p w:rsidR="00D57D39" w:rsidRDefault="00D57D39" w:rsidP="00F27054">
                        <w:pPr>
                          <w:rPr>
                            <w:rFonts w:ascii="宋体" w:eastAsia="宋体" w:hAnsi="宋体"/>
                            <w:kern w:val="0"/>
                            <w:szCs w:val="21"/>
                          </w:rPr>
                        </w:pPr>
                        <w:r>
                          <w:rPr>
                            <w:rFonts w:ascii="宋体" w:eastAsia="宋体" w:hAnsi="宋体"/>
                            <w:kern w:val="0"/>
                            <w:szCs w:val="21"/>
                          </w:rPr>
                          <w:t>201</w:t>
                        </w:r>
                        <w:r w:rsidR="00F27054">
                          <w:rPr>
                            <w:rFonts w:ascii="宋体" w:eastAsia="宋体" w:hAnsi="宋体" w:hint="eastAsia"/>
                            <w:kern w:val="0"/>
                            <w:szCs w:val="21"/>
                          </w:rPr>
                          <w:t>7</w:t>
                        </w:r>
                        <w:r>
                          <w:rPr>
                            <w:rFonts w:ascii="宋体" w:eastAsia="宋体" w:hAnsi="宋体"/>
                            <w:kern w:val="0"/>
                            <w:szCs w:val="21"/>
                          </w:rPr>
                          <w:t>年1月1日-201</w:t>
                        </w:r>
                        <w:r w:rsidR="00F27054">
                          <w:rPr>
                            <w:rFonts w:ascii="宋体" w:eastAsia="宋体" w:hAnsi="宋体" w:hint="eastAsia"/>
                            <w:kern w:val="0"/>
                            <w:szCs w:val="21"/>
                          </w:rPr>
                          <w:t>7</w:t>
                        </w:r>
                        <w:r>
                          <w:rPr>
                            <w:rFonts w:ascii="宋体" w:eastAsia="宋体" w:hAnsi="宋体"/>
                            <w:kern w:val="0"/>
                            <w:szCs w:val="21"/>
                          </w:rPr>
                          <w:t>年12月31日</w:t>
                        </w:r>
                      </w:p>
                    </w:tc>
                  </w:sdtContent>
                </w:sdt>
              </w:tr>
            </w:sdtContent>
          </w:sdt>
        </w:tbl>
        <w:p w:rsidR="00D57D39" w:rsidRDefault="00D57D39"/>
        <w:p w:rsidR="00756BA8" w:rsidRDefault="00DD02AC"/>
      </w:sdtContent>
    </w:sdt>
    <w:p w:rsidR="00756BA8" w:rsidRDefault="004B020D">
      <w:pPr>
        <w:pStyle w:val="1"/>
        <w:numPr>
          <w:ilvl w:val="0"/>
          <w:numId w:val="3"/>
        </w:numPr>
        <w:jc w:val="center"/>
      </w:pPr>
      <w:bookmarkStart w:id="0" w:name="_Toc501355427"/>
      <w:r>
        <w:rPr>
          <w:rFonts w:hint="eastAsia"/>
          <w:shd w:val="solid" w:color="FFFFFF" w:fill="auto"/>
        </w:rPr>
        <w:lastRenderedPageBreak/>
        <w:t>声明与提示</w:t>
      </w:r>
      <w:bookmarkEnd w:id="0"/>
    </w:p>
    <w:sdt>
      <w:sdtPr>
        <w:rPr>
          <w:rFonts w:asciiTheme="minorEastAsia" w:hAnsiTheme="minorEastAsia" w:hint="eastAsia"/>
          <w:color w:val="000000" w:themeColor="text1"/>
          <w:spacing w:val="-5"/>
          <w:szCs w:val="21"/>
        </w:rPr>
        <w:alias w:val="模块:声明"/>
        <w:tag w:val="_SEC_61c71011482b477fa59ac821a1aadf4b"/>
        <w:id w:val="-520936095"/>
        <w:lock w:val="sdtLocked"/>
        <w:placeholder>
          <w:docPart w:val="GBC22222222222222222222222222222"/>
        </w:placeholder>
      </w:sdtPr>
      <w:sdtEndPr>
        <w:rPr>
          <w:spacing w:val="0"/>
        </w:rPr>
      </w:sdtEndPr>
      <w:sdtContent>
        <w:p w:rsidR="00756BA8" w:rsidRDefault="004B020D">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pacing w:val="-5"/>
              <w:szCs w:val="21"/>
            </w:rPr>
            <w:t>【</w:t>
          </w:r>
          <w:r>
            <w:rPr>
              <w:rFonts w:asciiTheme="minorEastAsia" w:hAnsiTheme="minorEastAsia" w:hint="eastAsia"/>
              <w:b/>
              <w:color w:val="000000" w:themeColor="text1"/>
              <w:spacing w:val="-5"/>
              <w:szCs w:val="21"/>
            </w:rPr>
            <w:t>声明</w:t>
          </w:r>
          <w:r>
            <w:rPr>
              <w:rFonts w:asciiTheme="minorEastAsia" w:hAnsiTheme="minorEastAsia"/>
              <w:color w:val="000000" w:themeColor="text1"/>
              <w:spacing w:val="-5"/>
              <w:szCs w:val="21"/>
            </w:rPr>
            <w:t>】</w:t>
          </w:r>
          <w:r>
            <w:rPr>
              <w:rFonts w:asciiTheme="minorEastAsia" w:hAnsiTheme="minorEastAsia" w:hint="eastAsia"/>
              <w:color w:val="000000" w:themeColor="text1"/>
              <w:spacing w:val="-5"/>
              <w:szCs w:val="21"/>
            </w:rPr>
            <w:t>公司董事会及其董事、监事会及其监事、公司高级管理人员保证本报告所载资料不存在任何虚假记载、误导性陈述或者重大遗漏，并对其内</w:t>
          </w:r>
          <w:r>
            <w:rPr>
              <w:rFonts w:asciiTheme="minorEastAsia" w:hAnsiTheme="minorEastAsia" w:hint="eastAsia"/>
              <w:color w:val="000000" w:themeColor="text1"/>
              <w:szCs w:val="21"/>
            </w:rPr>
            <w:t>容的真实性、准确性和完整性承担个别及连带责任。</w:t>
          </w:r>
        </w:p>
      </w:sdtContent>
    </w:sdt>
    <w:sdt>
      <w:sdtPr>
        <w:rPr>
          <w:rFonts w:ascii="宋体" w:eastAsia="宋体" w:hAnsi="宋体" w:hint="eastAsia"/>
          <w:color w:val="000000" w:themeColor="text1"/>
          <w:szCs w:val="21"/>
        </w:rPr>
        <w:alias w:val="模块:负责人"/>
        <w:tag w:val="_SEC_6da44ad3f870496286275d8556c68e49"/>
        <w:id w:val="-216119822"/>
        <w:lock w:val="sdtLocked"/>
        <w:placeholder>
          <w:docPart w:val="GBC22222222222222222222222222222"/>
        </w:placeholder>
      </w:sdtPr>
      <w:sdtEndPr/>
      <w:sdtContent>
        <w:p w:rsidR="00756BA8" w:rsidRDefault="004B020D">
          <w:pPr>
            <w:spacing w:line="360" w:lineRule="auto"/>
            <w:ind w:firstLineChars="200" w:firstLine="420"/>
            <w:jc w:val="left"/>
            <w:rPr>
              <w:rFonts w:ascii="宋体" w:eastAsia="宋体" w:hAnsi="宋体"/>
              <w:color w:val="000000" w:themeColor="text1"/>
              <w:szCs w:val="21"/>
            </w:rPr>
          </w:pPr>
          <w:r>
            <w:rPr>
              <w:rFonts w:ascii="宋体" w:eastAsia="宋体" w:hAnsi="宋体" w:hint="eastAsia"/>
              <w:color w:val="000000" w:themeColor="text1"/>
              <w:szCs w:val="21"/>
            </w:rPr>
            <w:t>公司负责人</w:t>
          </w:r>
          <w:sdt>
            <w:sdtPr>
              <w:rPr>
                <w:rFonts w:ascii="宋体" w:eastAsia="宋体" w:hAnsi="宋体" w:hint="eastAsia"/>
                <w:color w:val="000000" w:themeColor="text1"/>
                <w:szCs w:val="21"/>
              </w:rPr>
              <w:alias w:val="公司负责人"/>
              <w:tag w:val="_GBC_636f496ab23b48429fb418890264b893"/>
              <w:id w:val="1859540403"/>
              <w:lock w:val="sdtLocked"/>
              <w:placeholder>
                <w:docPart w:val="GBC22222222222222222222222222222"/>
              </w:placeholder>
              <w:text/>
            </w:sdtPr>
            <w:sdtEndPr/>
            <w:sdtContent>
              <w:r w:rsidR="004C5359">
                <w:rPr>
                  <w:rFonts w:ascii="宋体" w:eastAsia="宋体" w:hAnsi="宋体" w:hint="eastAsia"/>
                  <w:color w:val="000000" w:themeColor="text1"/>
                  <w:szCs w:val="21"/>
                </w:rPr>
                <w:t>李建民</w:t>
              </w:r>
            </w:sdtContent>
          </w:sdt>
          <w:r>
            <w:rPr>
              <w:rFonts w:ascii="宋体" w:eastAsia="宋体" w:hAnsi="宋体" w:hint="eastAsia"/>
              <w:color w:val="000000" w:themeColor="text1"/>
              <w:szCs w:val="21"/>
            </w:rPr>
            <w:t>、主管会计工作负责人</w:t>
          </w:r>
          <w:sdt>
            <w:sdtPr>
              <w:rPr>
                <w:rFonts w:ascii="宋体" w:eastAsia="宋体" w:hAnsi="宋体" w:hint="eastAsia"/>
                <w:color w:val="000000" w:themeColor="text1"/>
                <w:szCs w:val="21"/>
              </w:rPr>
              <w:alias w:val="主管会计工作负责人"/>
              <w:tag w:val="_GBC_e618d6b38d414e6683a3a849f07614f3"/>
              <w:id w:val="-1412691956"/>
              <w:lock w:val="sdtLocked"/>
              <w:placeholder>
                <w:docPart w:val="GBC22222222222222222222222222222"/>
              </w:placeholder>
              <w:dataBinding w:prefixMappings="xmlns:neeq='neeq'" w:xpath="/*/neeq:ZhuGuanKuaiJiGongZuoFuZeRen[not(@periodRef)]" w:storeItemID="{C4957BA0-8801-4F07-A1BD-F9438C8E5C44}"/>
              <w:text/>
            </w:sdtPr>
            <w:sdtEndPr/>
            <w:sdtContent>
              <w:proofErr w:type="gramStart"/>
              <w:r w:rsidR="004C5359">
                <w:rPr>
                  <w:rFonts w:ascii="宋体" w:eastAsia="宋体" w:hAnsi="宋体" w:hint="eastAsia"/>
                  <w:color w:val="000000" w:themeColor="text1"/>
                  <w:szCs w:val="21"/>
                </w:rPr>
                <w:t>陈秀丹</w:t>
              </w:r>
              <w:proofErr w:type="gramEnd"/>
            </w:sdtContent>
          </w:sdt>
          <w:r>
            <w:rPr>
              <w:rFonts w:ascii="宋体" w:eastAsia="宋体" w:hAnsi="宋体" w:hint="eastAsia"/>
              <w:color w:val="000000" w:themeColor="text1"/>
              <w:szCs w:val="21"/>
            </w:rPr>
            <w:t>及会计机构负责人（会计主管人员）</w:t>
          </w:r>
          <w:sdt>
            <w:sdtPr>
              <w:rPr>
                <w:rFonts w:ascii="宋体" w:eastAsia="宋体" w:hAnsi="宋体" w:hint="eastAsia"/>
                <w:color w:val="000000" w:themeColor="text1"/>
                <w:szCs w:val="21"/>
              </w:rPr>
              <w:alias w:val="会计机构负责人"/>
              <w:tag w:val="_GBC_f76674da836946e8995c529208f26304"/>
              <w:id w:val="251481629"/>
              <w:lock w:val="sdtLocked"/>
              <w:placeholder>
                <w:docPart w:val="GBC22222222222222222222222222222"/>
              </w:placeholder>
              <w:dataBinding w:prefixMappings="xmlns:neeq='neeq'" w:xpath="/*/neeq:KuaiJiJiGouFuZeRen[not(@periodRef)]" w:storeItemID="{C4957BA0-8801-4F07-A1BD-F9438C8E5C44}"/>
              <w:text/>
            </w:sdtPr>
            <w:sdtEndPr/>
            <w:sdtContent>
              <w:r w:rsidR="004C5359">
                <w:rPr>
                  <w:rFonts w:ascii="宋体" w:eastAsia="宋体" w:hAnsi="宋体" w:hint="eastAsia"/>
                  <w:color w:val="000000" w:themeColor="text1"/>
                  <w:szCs w:val="21"/>
                </w:rPr>
                <w:t>蒋玲琳</w:t>
              </w:r>
            </w:sdtContent>
          </w:sdt>
          <w:r>
            <w:rPr>
              <w:rFonts w:ascii="宋体" w:eastAsia="宋体" w:hAnsi="宋体" w:hint="eastAsia"/>
              <w:color w:val="000000" w:themeColor="text1"/>
              <w:szCs w:val="21"/>
            </w:rPr>
            <w:t>保证年度报告中财务报告的真实、准确</w:t>
          </w:r>
          <w:r>
            <w:rPr>
              <w:rFonts w:ascii="宋体" w:eastAsia="宋体" w:hAnsi="宋体"/>
              <w:color w:val="000000" w:themeColor="text1"/>
              <w:szCs w:val="21"/>
            </w:rPr>
            <w:t>、</w:t>
          </w:r>
          <w:r>
            <w:rPr>
              <w:rFonts w:ascii="宋体" w:eastAsia="宋体" w:hAnsi="宋体" w:hint="eastAsia"/>
              <w:color w:val="000000" w:themeColor="text1"/>
              <w:szCs w:val="21"/>
            </w:rPr>
            <w:t>完整。</w:t>
          </w:r>
        </w:p>
      </w:sdtContent>
    </w:sdt>
    <w:sdt>
      <w:sdtPr>
        <w:rPr>
          <w:rFonts w:ascii="宋体" w:eastAsia="宋体" w:hAnsi="宋体" w:hint="eastAsia"/>
          <w:color w:val="000000" w:themeColor="text1"/>
          <w:szCs w:val="21"/>
        </w:rPr>
        <w:alias w:val="模块:审计报告"/>
        <w:tag w:val="_SEC_601160ffa3764e99af432bfc68acc559"/>
        <w:id w:val="-1865739162"/>
        <w:lock w:val="sdtLocked"/>
        <w:placeholder>
          <w:docPart w:val="GBC22222222222222222222222222222"/>
        </w:placeholder>
      </w:sdtPr>
      <w:sdtEndPr>
        <w:rPr>
          <w:rFonts w:hint="default"/>
        </w:rPr>
      </w:sdtEndPr>
      <w:sdtContent>
        <w:p w:rsidR="00756BA8" w:rsidRDefault="00DD02AC">
          <w:pPr>
            <w:spacing w:line="360" w:lineRule="auto"/>
            <w:ind w:firstLineChars="200" w:firstLine="420"/>
            <w:rPr>
              <w:rFonts w:ascii="宋体" w:eastAsia="宋体" w:hAnsi="宋体"/>
              <w:color w:val="000000" w:themeColor="text1"/>
              <w:szCs w:val="21"/>
            </w:rPr>
          </w:pPr>
          <w:sdt>
            <w:sdtPr>
              <w:rPr>
                <w:rFonts w:ascii="宋体" w:eastAsia="宋体" w:hAnsi="宋体" w:hint="eastAsia"/>
                <w:color w:val="000000" w:themeColor="text1"/>
                <w:szCs w:val="21"/>
              </w:rPr>
              <w:alias w:val="会计师事务所"/>
              <w:tag w:val="_GBC_0eaddfdf56b04037ab4238adfad7cea9"/>
              <w:id w:val="1533150547"/>
              <w:lock w:val="sdtLocked"/>
              <w:placeholder>
                <w:docPart w:val="GBC22222222222222222222222222222"/>
              </w:placeholder>
              <w:dataBinding w:prefixMappings="xmlns:neeq='neeq'" w:xpath="/*/neeq:KuaiJiShiShiWuSuo[not(@periodRef)]" w:storeItemID="{C4957BA0-8801-4F07-A1BD-F9438C8E5C44}"/>
              <w:text/>
            </w:sdtPr>
            <w:sdtEndPr/>
            <w:sdtContent>
              <w:r w:rsidR="00DC027D" w:rsidRPr="00DC027D">
                <w:rPr>
                  <w:rFonts w:ascii="宋体" w:eastAsia="宋体" w:hAnsi="宋体" w:hint="eastAsia"/>
                  <w:color w:val="000000" w:themeColor="text1"/>
                  <w:szCs w:val="21"/>
                </w:rPr>
                <w:t>瑞华会计师事务所（特殊普通合伙）</w:t>
              </w:r>
            </w:sdtContent>
          </w:sdt>
          <w:r w:rsidR="004B020D">
            <w:rPr>
              <w:rFonts w:ascii="宋体" w:eastAsia="宋体" w:hAnsi="宋体" w:hint="eastAsia"/>
              <w:color w:val="000000" w:themeColor="text1"/>
              <w:szCs w:val="21"/>
            </w:rPr>
            <w:t>对公司</w:t>
          </w:r>
          <w:r w:rsidR="004B020D">
            <w:rPr>
              <w:rFonts w:ascii="宋体" w:eastAsia="宋体" w:hAnsi="宋体"/>
              <w:color w:val="000000" w:themeColor="text1"/>
              <w:szCs w:val="21"/>
            </w:rPr>
            <w:t>出具了</w:t>
          </w:r>
          <w:sdt>
            <w:sdtPr>
              <w:rPr>
                <w:rFonts w:ascii="宋体" w:eastAsia="宋体" w:hAnsi="宋体"/>
                <w:color w:val="000000" w:themeColor="text1"/>
                <w:szCs w:val="21"/>
              </w:rPr>
              <w:alias w:val="审计意见类型"/>
              <w:tag w:val="_GBC_fdbd75c15ca64139a5360434a4ba9db0"/>
              <w:id w:val="-506142471"/>
              <w:lock w:val="sdtLocked"/>
              <w:placeholder>
                <w:docPart w:val="GBC22222222222222222222222222222"/>
              </w:placeholder>
              <w:text/>
            </w:sdtPr>
            <w:sdtEndPr/>
            <w:sdtContent>
              <w:r w:rsidR="004C5359">
                <w:rPr>
                  <w:rFonts w:ascii="宋体" w:eastAsia="宋体" w:hAnsi="宋体" w:hint="eastAsia"/>
                  <w:color w:val="000000" w:themeColor="text1"/>
                  <w:szCs w:val="21"/>
                </w:rPr>
                <w:t>标准无保留意见</w:t>
              </w:r>
            </w:sdtContent>
          </w:sdt>
          <w:r w:rsidR="004B020D">
            <w:rPr>
              <w:rFonts w:ascii="宋体" w:eastAsia="宋体" w:hAnsi="宋体" w:hint="eastAsia"/>
              <w:color w:val="000000" w:themeColor="text1"/>
              <w:szCs w:val="21"/>
            </w:rPr>
            <w:t>（审计意见类型）审计报告，本公司</w:t>
          </w:r>
          <w:r w:rsidR="004B020D">
            <w:rPr>
              <w:rFonts w:ascii="宋体" w:eastAsia="宋体" w:hAnsi="宋体"/>
              <w:color w:val="000000" w:themeColor="text1"/>
              <w:szCs w:val="21"/>
            </w:rPr>
            <w:t>董事会、监事会对相关事项</w:t>
          </w:r>
          <w:r w:rsidR="004B020D">
            <w:rPr>
              <w:rFonts w:ascii="宋体" w:eastAsia="宋体" w:hAnsi="宋体" w:hint="eastAsia"/>
              <w:color w:val="000000" w:themeColor="text1"/>
              <w:szCs w:val="21"/>
            </w:rPr>
            <w:t>已有详细</w:t>
          </w:r>
          <w:r w:rsidR="004B020D">
            <w:rPr>
              <w:rFonts w:ascii="宋体" w:eastAsia="宋体" w:hAnsi="宋体"/>
              <w:color w:val="000000" w:themeColor="text1"/>
              <w:szCs w:val="21"/>
            </w:rPr>
            <w:t>说明，请投资</w:t>
          </w:r>
          <w:r w:rsidR="004B020D">
            <w:rPr>
              <w:rFonts w:ascii="宋体" w:eastAsia="宋体" w:hAnsi="宋体" w:hint="eastAsia"/>
              <w:color w:val="000000" w:themeColor="text1"/>
              <w:szCs w:val="21"/>
            </w:rPr>
            <w:t>者</w:t>
          </w:r>
          <w:r w:rsidR="004B020D">
            <w:rPr>
              <w:rFonts w:ascii="宋体" w:eastAsia="宋体" w:hAnsi="宋体"/>
              <w:color w:val="000000" w:themeColor="text1"/>
              <w:szCs w:val="21"/>
            </w:rPr>
            <w:t>注意阅读。</w:t>
          </w:r>
        </w:p>
      </w:sdtContent>
    </w:sdt>
    <w:sdt>
      <w:sdtPr>
        <w:rPr>
          <w:rFonts w:asciiTheme="minorEastAsia" w:hAnsiTheme="minorEastAsia" w:hint="eastAsia"/>
          <w:color w:val="000000" w:themeColor="text1"/>
          <w:szCs w:val="21"/>
        </w:rPr>
        <w:alias w:val="模块:风险认识"/>
        <w:tag w:val="_SEC_e3ec06abd58a4b9a989d5c1daa5aef5a"/>
        <w:id w:val="1536233158"/>
        <w:lock w:val="sdtLocked"/>
        <w:placeholder>
          <w:docPart w:val="GBC22222222222222222222222222222"/>
        </w:placeholder>
      </w:sdtPr>
      <w:sdtEndPr/>
      <w:sdtContent>
        <w:p w:rsidR="00756BA8" w:rsidRDefault="004B020D">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本年度报告涉及未来计划等前瞻性陈述，不构成公司对投资者的实质承诺，投资者及相关人士均应对此保持足够的风险认识，并且应当理解计划、预测与承诺之间的差异。</w:t>
          </w:r>
        </w:p>
      </w:sdtContent>
    </w:sdt>
    <w:p w:rsidR="00756BA8" w:rsidRDefault="00756BA8"/>
    <w:sdt>
      <w:sdtPr>
        <w:alias w:val="模块:事项是或否"/>
        <w:tag w:val="_SEC_1721b20d1cdf470f884a7c166b12d6c6"/>
        <w:id w:val="516358158"/>
        <w:lock w:val="sdtLocked"/>
        <w:placeholder>
          <w:docPart w:val="GBC22222222222222222222222222222"/>
        </w:placeholder>
      </w:sdtPr>
      <w:sdtEndPr>
        <w:rPr>
          <w:rFonts w:hint="eastAsia"/>
        </w:rPr>
      </w:sdtEndPr>
      <w:sdtConten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620"/>
            <w:gridCol w:w="2043"/>
          </w:tblGrid>
          <w:tr w:rsidR="00756BA8" w:rsidTr="00CD1E35">
            <w:trPr>
              <w:trHeight w:val="378"/>
            </w:trPr>
            <w:sdt>
              <w:sdtPr>
                <w:tag w:val="_PLD_c5e44d879d824e2f80ad2f2780fcd0c5"/>
                <w:id w:val="-164092197"/>
                <w:lock w:val="sdtContentLocked"/>
              </w:sdtPr>
              <w:sdtEndPr/>
              <w:sdtContent>
                <w:tc>
                  <w:tcPr>
                    <w:tcW w:w="3943" w:type="pct"/>
                    <w:shd w:val="pct15" w:color="auto" w:fill="auto"/>
                    <w:vAlign w:val="center"/>
                  </w:tcPr>
                  <w:p w:rsidR="00756BA8" w:rsidRDefault="004B020D">
                    <w:pPr>
                      <w:jc w:val="center"/>
                      <w:rPr>
                        <w:rFonts w:ascii="宋体" w:hAnsi="宋体"/>
                        <w:b/>
                        <w:color w:val="000000" w:themeColor="text1"/>
                        <w:kern w:val="0"/>
                        <w:szCs w:val="21"/>
                      </w:rPr>
                    </w:pPr>
                    <w:r>
                      <w:rPr>
                        <w:rFonts w:ascii="宋体" w:hAnsi="宋体" w:hint="eastAsia"/>
                        <w:b/>
                        <w:color w:val="000000" w:themeColor="text1"/>
                        <w:kern w:val="0"/>
                        <w:szCs w:val="21"/>
                      </w:rPr>
                      <w:t>事项</w:t>
                    </w:r>
                  </w:p>
                </w:tc>
              </w:sdtContent>
            </w:sdt>
            <w:sdt>
              <w:sdtPr>
                <w:tag w:val="_PLD_d2fbba63517747c9a3b99c4bc486b046"/>
                <w:id w:val="-465810489"/>
                <w:lock w:val="sdtContentLocked"/>
              </w:sdtPr>
              <w:sdtEndPr/>
              <w:sdtContent>
                <w:tc>
                  <w:tcPr>
                    <w:tcW w:w="1057" w:type="pct"/>
                    <w:shd w:val="pct15" w:color="auto" w:fill="auto"/>
                    <w:vAlign w:val="center"/>
                  </w:tcPr>
                  <w:p w:rsidR="00756BA8" w:rsidRDefault="004B020D">
                    <w:pPr>
                      <w:jc w:val="center"/>
                      <w:rPr>
                        <w:rFonts w:ascii="宋体" w:hAnsi="宋体"/>
                        <w:b/>
                        <w:color w:val="000000" w:themeColor="text1"/>
                        <w:kern w:val="0"/>
                        <w:szCs w:val="21"/>
                      </w:rPr>
                    </w:pPr>
                    <w:r>
                      <w:rPr>
                        <w:rFonts w:ascii="宋体" w:hAnsi="宋体" w:hint="eastAsia"/>
                        <w:b/>
                        <w:color w:val="000000" w:themeColor="text1"/>
                        <w:kern w:val="0"/>
                        <w:szCs w:val="21"/>
                      </w:rPr>
                      <w:t>是或否</w:t>
                    </w:r>
                  </w:p>
                </w:tc>
              </w:sdtContent>
            </w:sdt>
          </w:tr>
          <w:tr w:rsidR="00756BA8" w:rsidTr="00CD1E35">
            <w:trPr>
              <w:trHeight w:val="70"/>
            </w:trPr>
            <w:sdt>
              <w:sdtPr>
                <w:tag w:val="_PLD_3be5054de76e4b498c89a87a41d47984"/>
                <w:id w:val="1508793543"/>
                <w:lock w:val="sdtContentLocked"/>
              </w:sdtPr>
              <w:sdtEndPr/>
              <w:sdtContent>
                <w:tc>
                  <w:tcPr>
                    <w:tcW w:w="3943" w:type="pct"/>
                  </w:tcPr>
                  <w:p w:rsidR="00756BA8" w:rsidRDefault="004B020D">
                    <w:pPr>
                      <w:rPr>
                        <w:rFonts w:ascii="宋体" w:hAnsi="宋体"/>
                        <w:color w:val="000000" w:themeColor="text1"/>
                        <w:kern w:val="0"/>
                        <w:szCs w:val="21"/>
                      </w:rPr>
                    </w:pPr>
                    <w:r>
                      <w:rPr>
                        <w:rFonts w:ascii="宋体" w:hAnsi="宋体" w:hint="eastAsia"/>
                        <w:color w:val="000000" w:themeColor="text1"/>
                        <w:spacing w:val="-5"/>
                        <w:szCs w:val="21"/>
                      </w:rPr>
                      <w:t>是否</w:t>
                    </w:r>
                    <w:r>
                      <w:rPr>
                        <w:rFonts w:ascii="宋体" w:hAnsi="宋体"/>
                        <w:color w:val="000000" w:themeColor="text1"/>
                        <w:spacing w:val="-5"/>
                        <w:szCs w:val="21"/>
                      </w:rPr>
                      <w:t>存在</w:t>
                    </w:r>
                    <w:r>
                      <w:rPr>
                        <w:rFonts w:ascii="宋体" w:hAnsi="宋体" w:hint="eastAsia"/>
                        <w:color w:val="000000" w:themeColor="text1"/>
                        <w:spacing w:val="-5"/>
                        <w:szCs w:val="21"/>
                      </w:rPr>
                      <w:t>董事、监事、高级管理人员对年度报告内容异议事项或无法保证其真实、准确、完整</w:t>
                    </w:r>
                  </w:p>
                </w:tc>
              </w:sdtContent>
            </w:sdt>
            <w:sdt>
              <w:sdtPr>
                <w:rPr>
                  <w:rFonts w:ascii="宋体" w:hAnsi="宋体"/>
                  <w:color w:val="000000" w:themeColor="text1"/>
                  <w:kern w:val="0"/>
                  <w:szCs w:val="21"/>
                </w:rPr>
                <w:alias w:val="是否存在董事、监事、高级管理人员对年度报告内容异议事项或无法保证其真实、准确、完整[双击切换]"/>
                <w:tag w:val="_GBC_a689e9644b5044599cc48be15e12ffb9"/>
                <w:id w:val="-2084592238"/>
                <w:lock w:val="sdtContentLocked"/>
              </w:sdtPr>
              <w:sdtEndPr/>
              <w:sdtContent>
                <w:tc>
                  <w:tcPr>
                    <w:tcW w:w="1057" w:type="pct"/>
                  </w:tcPr>
                  <w:p w:rsidR="00756BA8" w:rsidRDefault="004B020D">
                    <w:pPr>
                      <w:jc w:val="center"/>
                      <w:rPr>
                        <w:rFonts w:ascii="宋体" w:hAnsi="宋体"/>
                        <w:color w:val="000000" w:themeColor="text1"/>
                        <w:kern w:val="0"/>
                        <w:szCs w:val="21"/>
                      </w:rPr>
                    </w:pPr>
                    <w:r>
                      <w:rPr>
                        <w:rFonts w:ascii="宋体" w:eastAsia="宋体" w:hAnsi="宋体"/>
                        <w:color w:val="000000" w:themeColor="text1"/>
                        <w:kern w:val="0"/>
                        <w:szCs w:val="21"/>
                      </w:rPr>
                      <w:fldChar w:fldCharType="begin"/>
                    </w:r>
                    <w:r w:rsidR="007C1C6E">
                      <w:rPr>
                        <w:rFonts w:ascii="宋体" w:eastAsia="宋体" w:hAnsi="宋体"/>
                        <w:color w:val="000000" w:themeColor="text1"/>
                        <w:kern w:val="0"/>
                        <w:szCs w:val="21"/>
                      </w:rPr>
                      <w:instrText xml:space="preserve"> MACROBUTTON  SnrToggleCheckbox □是 </w:instrText>
                    </w:r>
                    <w:r>
                      <w:rPr>
                        <w:rFonts w:ascii="宋体" w:eastAsia="宋体" w:hAnsi="宋体"/>
                        <w:color w:val="000000" w:themeColor="text1"/>
                        <w:kern w:val="0"/>
                        <w:szCs w:val="21"/>
                      </w:rPr>
                      <w:fldChar w:fldCharType="end"/>
                    </w:r>
                    <w:r>
                      <w:rPr>
                        <w:rFonts w:ascii="宋体" w:eastAsia="宋体" w:hAnsi="宋体"/>
                        <w:color w:val="000000" w:themeColor="text1"/>
                        <w:kern w:val="0"/>
                        <w:szCs w:val="21"/>
                      </w:rPr>
                      <w:fldChar w:fldCharType="begin"/>
                    </w:r>
                    <w:r w:rsidR="007C1C6E">
                      <w:rPr>
                        <w:rFonts w:ascii="宋体" w:eastAsia="宋体" w:hAnsi="宋体"/>
                        <w:color w:val="000000" w:themeColor="text1"/>
                        <w:kern w:val="0"/>
                        <w:szCs w:val="21"/>
                      </w:rPr>
                      <w:instrText xml:space="preserve"> MACROBUTTON  SnrToggleCheckbox √否 </w:instrText>
                    </w:r>
                    <w:r>
                      <w:rPr>
                        <w:rFonts w:ascii="宋体" w:eastAsia="宋体" w:hAnsi="宋体"/>
                        <w:color w:val="000000" w:themeColor="text1"/>
                        <w:kern w:val="0"/>
                        <w:szCs w:val="21"/>
                      </w:rPr>
                      <w:fldChar w:fldCharType="end"/>
                    </w:r>
                  </w:p>
                </w:tc>
              </w:sdtContent>
            </w:sdt>
          </w:tr>
          <w:tr w:rsidR="00756BA8" w:rsidTr="00CD1E35">
            <w:trPr>
              <w:trHeight w:val="157"/>
            </w:trPr>
            <w:sdt>
              <w:sdtPr>
                <w:tag w:val="_PLD_c2fbb4a445ca4eda90bcdd3d3eb245cf"/>
                <w:id w:val="-1947300949"/>
                <w:lock w:val="sdtContentLocked"/>
              </w:sdtPr>
              <w:sdtEndPr/>
              <w:sdtContent>
                <w:tc>
                  <w:tcPr>
                    <w:tcW w:w="3943" w:type="pct"/>
                  </w:tcPr>
                  <w:p w:rsidR="00756BA8" w:rsidRDefault="004B020D">
                    <w:pPr>
                      <w:rPr>
                        <w:rFonts w:ascii="宋体" w:hAnsi="宋体"/>
                        <w:color w:val="000000" w:themeColor="text1"/>
                        <w:kern w:val="0"/>
                        <w:szCs w:val="21"/>
                      </w:rPr>
                    </w:pPr>
                    <w:r>
                      <w:rPr>
                        <w:rFonts w:ascii="宋体" w:hAnsi="宋体" w:hint="eastAsia"/>
                        <w:color w:val="000000" w:themeColor="text1"/>
                        <w:szCs w:val="21"/>
                      </w:rPr>
                      <w:t>是否</w:t>
                    </w:r>
                    <w:r>
                      <w:rPr>
                        <w:rFonts w:ascii="宋体" w:hAnsi="宋体"/>
                        <w:color w:val="000000" w:themeColor="text1"/>
                        <w:szCs w:val="21"/>
                      </w:rPr>
                      <w:t>存在</w:t>
                    </w:r>
                    <w:r>
                      <w:rPr>
                        <w:rFonts w:ascii="宋体" w:hAnsi="宋体" w:hint="eastAsia"/>
                        <w:color w:val="000000" w:themeColor="text1"/>
                        <w:szCs w:val="21"/>
                      </w:rPr>
                      <w:t>未出席董事会审议年度报告的董事</w:t>
                    </w:r>
                  </w:p>
                </w:tc>
              </w:sdtContent>
            </w:sdt>
            <w:sdt>
              <w:sdtPr>
                <w:rPr>
                  <w:rFonts w:ascii="宋体" w:hAnsi="宋体"/>
                  <w:color w:val="000000" w:themeColor="text1"/>
                  <w:kern w:val="0"/>
                  <w:szCs w:val="21"/>
                </w:rPr>
                <w:alias w:val="是否存在未出席董事会审议年度报告的董事[双击切换]"/>
                <w:tag w:val="_GBC_7c28d8e5d9594d19a09f3c143f4ed1fb"/>
                <w:id w:val="-1698698858"/>
                <w:lock w:val="sdtContentLocked"/>
              </w:sdtPr>
              <w:sdtEndPr/>
              <w:sdtContent>
                <w:tc>
                  <w:tcPr>
                    <w:tcW w:w="1057" w:type="pct"/>
                  </w:tcPr>
                  <w:p w:rsidR="00756BA8" w:rsidRDefault="004B020D">
                    <w:pPr>
                      <w:jc w:val="center"/>
                      <w:rPr>
                        <w:rFonts w:ascii="宋体" w:hAnsi="宋体"/>
                        <w:color w:val="000000" w:themeColor="text1"/>
                        <w:kern w:val="0"/>
                        <w:szCs w:val="21"/>
                      </w:rPr>
                    </w:pPr>
                    <w:r>
                      <w:rPr>
                        <w:rFonts w:ascii="宋体" w:eastAsia="宋体" w:hAnsi="宋体"/>
                        <w:color w:val="000000" w:themeColor="text1"/>
                        <w:kern w:val="0"/>
                        <w:szCs w:val="21"/>
                      </w:rPr>
                      <w:fldChar w:fldCharType="begin"/>
                    </w:r>
                    <w:r w:rsidR="007C1C6E">
                      <w:rPr>
                        <w:rFonts w:ascii="宋体" w:eastAsia="宋体" w:hAnsi="宋体"/>
                        <w:color w:val="000000" w:themeColor="text1"/>
                        <w:kern w:val="0"/>
                        <w:szCs w:val="21"/>
                      </w:rPr>
                      <w:instrText xml:space="preserve"> MACROBUTTON  SnrToggleCheckbox □是 </w:instrText>
                    </w:r>
                    <w:r>
                      <w:rPr>
                        <w:rFonts w:ascii="宋体" w:eastAsia="宋体" w:hAnsi="宋体"/>
                        <w:color w:val="000000" w:themeColor="text1"/>
                        <w:kern w:val="0"/>
                        <w:szCs w:val="21"/>
                      </w:rPr>
                      <w:fldChar w:fldCharType="end"/>
                    </w:r>
                    <w:r>
                      <w:rPr>
                        <w:rFonts w:ascii="宋体" w:eastAsia="宋体" w:hAnsi="宋体"/>
                        <w:color w:val="000000" w:themeColor="text1"/>
                        <w:kern w:val="0"/>
                        <w:szCs w:val="21"/>
                      </w:rPr>
                      <w:fldChar w:fldCharType="begin"/>
                    </w:r>
                    <w:r w:rsidR="007C1C6E">
                      <w:rPr>
                        <w:rFonts w:ascii="宋体" w:eastAsia="宋体" w:hAnsi="宋体"/>
                        <w:color w:val="000000" w:themeColor="text1"/>
                        <w:kern w:val="0"/>
                        <w:szCs w:val="21"/>
                      </w:rPr>
                      <w:instrText xml:space="preserve"> MACROBUTTON  SnrToggleCheckbox √否 </w:instrText>
                    </w:r>
                    <w:r>
                      <w:rPr>
                        <w:rFonts w:ascii="宋体" w:eastAsia="宋体" w:hAnsi="宋体"/>
                        <w:color w:val="000000" w:themeColor="text1"/>
                        <w:kern w:val="0"/>
                        <w:szCs w:val="21"/>
                      </w:rPr>
                      <w:fldChar w:fldCharType="end"/>
                    </w:r>
                  </w:p>
                </w:tc>
              </w:sdtContent>
            </w:sdt>
          </w:tr>
          <w:tr w:rsidR="00756BA8" w:rsidTr="00CD1E35">
            <w:trPr>
              <w:trHeight w:val="119"/>
            </w:trPr>
            <w:sdt>
              <w:sdtPr>
                <w:tag w:val="_PLD_dd541ba85c514c00b1b0fa40079c39fe"/>
                <w:id w:val="1828550299"/>
                <w:lock w:val="sdtContentLocked"/>
              </w:sdtPr>
              <w:sdtEndPr/>
              <w:sdtContent>
                <w:tc>
                  <w:tcPr>
                    <w:tcW w:w="3943" w:type="pct"/>
                  </w:tcPr>
                  <w:p w:rsidR="00756BA8" w:rsidRDefault="004B020D">
                    <w:pPr>
                      <w:rPr>
                        <w:rFonts w:ascii="宋体" w:hAnsi="宋体"/>
                        <w:color w:val="000000" w:themeColor="text1"/>
                        <w:kern w:val="0"/>
                        <w:szCs w:val="21"/>
                      </w:rPr>
                    </w:pPr>
                    <w:r>
                      <w:rPr>
                        <w:rFonts w:ascii="宋体" w:hAnsi="宋体" w:hint="eastAsia"/>
                        <w:color w:val="000000" w:themeColor="text1"/>
                        <w:szCs w:val="21"/>
                      </w:rPr>
                      <w:t>是否存在</w:t>
                    </w:r>
                    <w:r>
                      <w:rPr>
                        <w:rFonts w:ascii="宋体" w:hAnsi="宋体"/>
                        <w:color w:val="000000" w:themeColor="text1"/>
                        <w:szCs w:val="21"/>
                      </w:rPr>
                      <w:t>豁免披露事项</w:t>
                    </w:r>
                  </w:p>
                </w:tc>
              </w:sdtContent>
            </w:sdt>
            <w:sdt>
              <w:sdtPr>
                <w:rPr>
                  <w:rFonts w:ascii="宋体" w:hAnsi="宋体"/>
                  <w:color w:val="000000" w:themeColor="text1"/>
                  <w:kern w:val="0"/>
                  <w:szCs w:val="21"/>
                </w:rPr>
                <w:alias w:val="是否存在豁免披露事项[双击切换]"/>
                <w:tag w:val="_GBC_23abc6e8595742cc93db20cdf25c2965"/>
                <w:id w:val="1129909367"/>
                <w:lock w:val="sdtContentLocked"/>
              </w:sdtPr>
              <w:sdtEndPr/>
              <w:sdtContent>
                <w:tc>
                  <w:tcPr>
                    <w:tcW w:w="1057" w:type="pct"/>
                  </w:tcPr>
                  <w:p w:rsidR="00756BA8" w:rsidRDefault="004B020D">
                    <w:pPr>
                      <w:jc w:val="center"/>
                      <w:rPr>
                        <w:rFonts w:ascii="宋体" w:hAnsi="宋体"/>
                        <w:color w:val="000000" w:themeColor="text1"/>
                        <w:kern w:val="0"/>
                        <w:szCs w:val="21"/>
                      </w:rPr>
                    </w:pPr>
                    <w:r>
                      <w:rPr>
                        <w:rFonts w:ascii="宋体" w:eastAsia="宋体" w:hAnsi="宋体"/>
                        <w:color w:val="000000" w:themeColor="text1"/>
                        <w:kern w:val="0"/>
                        <w:szCs w:val="21"/>
                      </w:rPr>
                      <w:fldChar w:fldCharType="begin"/>
                    </w:r>
                    <w:r w:rsidR="007C1C6E">
                      <w:rPr>
                        <w:rFonts w:ascii="宋体" w:eastAsia="宋体" w:hAnsi="宋体"/>
                        <w:color w:val="000000" w:themeColor="text1"/>
                        <w:kern w:val="0"/>
                        <w:szCs w:val="21"/>
                      </w:rPr>
                      <w:instrText xml:space="preserve"> MACROBUTTON  SnrToggleCheckbox □是 </w:instrText>
                    </w:r>
                    <w:r>
                      <w:rPr>
                        <w:rFonts w:ascii="宋体" w:eastAsia="宋体" w:hAnsi="宋体"/>
                        <w:color w:val="000000" w:themeColor="text1"/>
                        <w:kern w:val="0"/>
                        <w:szCs w:val="21"/>
                      </w:rPr>
                      <w:fldChar w:fldCharType="end"/>
                    </w:r>
                    <w:r>
                      <w:rPr>
                        <w:rFonts w:ascii="宋体" w:eastAsia="宋体" w:hAnsi="宋体"/>
                        <w:color w:val="000000" w:themeColor="text1"/>
                        <w:kern w:val="0"/>
                        <w:szCs w:val="21"/>
                      </w:rPr>
                      <w:fldChar w:fldCharType="begin"/>
                    </w:r>
                    <w:r w:rsidR="007C1C6E">
                      <w:rPr>
                        <w:rFonts w:ascii="宋体" w:eastAsia="宋体" w:hAnsi="宋体"/>
                        <w:color w:val="000000" w:themeColor="text1"/>
                        <w:kern w:val="0"/>
                        <w:szCs w:val="21"/>
                      </w:rPr>
                      <w:instrText xml:space="preserve"> MACROBUTTON  SnrToggleCheckbox √否 </w:instrText>
                    </w:r>
                    <w:r>
                      <w:rPr>
                        <w:rFonts w:ascii="宋体" w:eastAsia="宋体" w:hAnsi="宋体"/>
                        <w:color w:val="000000" w:themeColor="text1"/>
                        <w:kern w:val="0"/>
                        <w:szCs w:val="21"/>
                      </w:rPr>
                      <w:fldChar w:fldCharType="end"/>
                    </w:r>
                  </w:p>
                </w:tc>
              </w:sdtContent>
            </w:sdt>
          </w:tr>
        </w:tbl>
        <w:p w:rsidR="00756BA8" w:rsidRDefault="00DD02AC"/>
      </w:sdtContent>
    </w:sdt>
    <w:sdt>
      <w:sdtPr>
        <w:rPr>
          <w:rFonts w:asciiTheme="minorEastAsia" w:hAnsiTheme="minorEastAsia" w:cs="Times New Roman" w:hint="eastAsia"/>
          <w:b/>
          <w:color w:val="000000" w:themeColor="text1"/>
          <w:spacing w:val="-5"/>
          <w:szCs w:val="21"/>
        </w:rPr>
        <w:alias w:val="模块:重要风险提示表"/>
        <w:tag w:val="_SEC_91b4ef3e0a954384ac42648c224614a1"/>
        <w:id w:val="251404154"/>
        <w:lock w:val="sdtLocked"/>
        <w:placeholder>
          <w:docPart w:val="GBC22222222222222222222222222222"/>
        </w:placeholder>
      </w:sdtPr>
      <w:sdtEndPr>
        <w:rPr>
          <w:rFonts w:asciiTheme="minorHAnsi" w:hAnsiTheme="minorHAnsi" w:cstheme="minorBidi"/>
          <w:b w:val="0"/>
          <w:color w:val="auto"/>
          <w:spacing w:val="0"/>
          <w:szCs w:val="22"/>
        </w:rPr>
      </w:sdtEndPr>
      <w:sdtContent>
        <w:p w:rsidR="00756BA8" w:rsidRDefault="004B020D">
          <w:pPr>
            <w:jc w:val="left"/>
            <w:rPr>
              <w:rFonts w:asciiTheme="minorEastAsia" w:hAnsiTheme="minorEastAsia"/>
              <w:b/>
              <w:color w:val="000000" w:themeColor="text1"/>
              <w:spacing w:val="-5"/>
              <w:szCs w:val="21"/>
            </w:rPr>
          </w:pPr>
          <w:r>
            <w:rPr>
              <w:rFonts w:asciiTheme="minorEastAsia" w:hAnsiTheme="minorEastAsia" w:hint="eastAsia"/>
              <w:b/>
              <w:color w:val="000000" w:themeColor="text1"/>
              <w:spacing w:val="-5"/>
              <w:szCs w:val="21"/>
            </w:rPr>
            <w:t>【重要风险提示表】</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95"/>
            <w:gridCol w:w="5968"/>
          </w:tblGrid>
          <w:tr w:rsidR="00EF084E" w:rsidTr="00D37326">
            <w:trPr>
              <w:trHeight w:val="378"/>
            </w:trPr>
            <w:sdt>
              <w:sdtPr>
                <w:tag w:val="_PLD_da128e067a4f4f6da26704e6f16b941b"/>
                <w:id w:val="2021036961"/>
                <w:lock w:val="sdtContentLocked"/>
              </w:sdtPr>
              <w:sdtEndPr/>
              <w:sdtContent>
                <w:tc>
                  <w:tcPr>
                    <w:tcW w:w="1912" w:type="pct"/>
                    <w:shd w:val="pct15" w:color="auto" w:fill="auto"/>
                    <w:vAlign w:val="center"/>
                  </w:tcPr>
                  <w:p w:rsidR="00EF084E" w:rsidRDefault="00EF084E" w:rsidP="00D37326">
                    <w:pPr>
                      <w:jc w:val="center"/>
                      <w:rPr>
                        <w:rFonts w:ascii="宋体" w:hAnsi="宋体"/>
                        <w:b/>
                        <w:color w:val="000000" w:themeColor="text1"/>
                        <w:kern w:val="0"/>
                        <w:szCs w:val="21"/>
                      </w:rPr>
                    </w:pPr>
                    <w:r>
                      <w:rPr>
                        <w:rFonts w:ascii="宋体" w:hAnsi="宋体" w:hint="eastAsia"/>
                        <w:b/>
                        <w:color w:val="000000" w:themeColor="text1"/>
                        <w:kern w:val="0"/>
                        <w:szCs w:val="21"/>
                      </w:rPr>
                      <w:t>重要风险事项名称</w:t>
                    </w:r>
                  </w:p>
                </w:tc>
              </w:sdtContent>
            </w:sdt>
            <w:sdt>
              <w:sdtPr>
                <w:tag w:val="_PLD_e4727d19518b4ded9b8b75a608c6a011"/>
                <w:id w:val="-202714499"/>
                <w:lock w:val="sdtContentLocked"/>
              </w:sdtPr>
              <w:sdtEndPr/>
              <w:sdtContent>
                <w:tc>
                  <w:tcPr>
                    <w:tcW w:w="3088" w:type="pct"/>
                    <w:shd w:val="pct15" w:color="auto" w:fill="auto"/>
                    <w:vAlign w:val="center"/>
                  </w:tcPr>
                  <w:p w:rsidR="00EF084E" w:rsidRDefault="00EF084E" w:rsidP="00D37326">
                    <w:pPr>
                      <w:jc w:val="center"/>
                      <w:rPr>
                        <w:rFonts w:ascii="宋体" w:hAnsi="宋体"/>
                        <w:b/>
                        <w:color w:val="000000" w:themeColor="text1"/>
                        <w:kern w:val="0"/>
                        <w:szCs w:val="21"/>
                      </w:rPr>
                    </w:pPr>
                    <w:r>
                      <w:rPr>
                        <w:rFonts w:ascii="宋体" w:hAnsi="宋体" w:hint="eastAsia"/>
                        <w:b/>
                        <w:color w:val="000000" w:themeColor="text1"/>
                        <w:kern w:val="0"/>
                        <w:szCs w:val="21"/>
                      </w:rPr>
                      <w:t>重要风险</w:t>
                    </w:r>
                    <w:r>
                      <w:rPr>
                        <w:rFonts w:ascii="宋体" w:hAnsi="宋体"/>
                        <w:b/>
                        <w:color w:val="000000" w:themeColor="text1"/>
                        <w:kern w:val="0"/>
                        <w:szCs w:val="21"/>
                      </w:rPr>
                      <w:t>事项</w:t>
                    </w:r>
                    <w:r>
                      <w:rPr>
                        <w:rFonts w:ascii="宋体" w:hAnsi="宋体" w:hint="eastAsia"/>
                        <w:b/>
                        <w:color w:val="000000" w:themeColor="text1"/>
                        <w:kern w:val="0"/>
                        <w:szCs w:val="21"/>
                      </w:rPr>
                      <w:t>简要</w:t>
                    </w:r>
                    <w:r>
                      <w:rPr>
                        <w:rFonts w:ascii="宋体" w:hAnsi="宋体"/>
                        <w:b/>
                        <w:color w:val="000000" w:themeColor="text1"/>
                        <w:kern w:val="0"/>
                        <w:szCs w:val="21"/>
                      </w:rPr>
                      <w:t>描述</w:t>
                    </w:r>
                  </w:p>
                </w:tc>
              </w:sdtContent>
            </w:sdt>
          </w:tr>
          <w:sdt>
            <w:sdtPr>
              <w:rPr>
                <w:rFonts w:ascii="宋体" w:hAnsi="宋体" w:hint="eastAsia"/>
                <w:color w:val="000000" w:themeColor="text1"/>
                <w:kern w:val="0"/>
                <w:szCs w:val="21"/>
              </w:rPr>
              <w:alias w:val="重要风险事项 [tuple]"/>
              <w:tag w:val="_TUP_794e45961a064215921f87861cd67fa4"/>
              <w:id w:val="1952432531"/>
              <w:lock w:val="sdtLocked"/>
            </w:sdtPr>
            <w:sdtEndPr>
              <w:rPr>
                <w:rFonts w:hint="default"/>
              </w:rPr>
            </w:sdtEndPr>
            <w:sdtContent>
              <w:tr w:rsidR="00EF084E" w:rsidTr="00D37326">
                <w:trPr>
                  <w:trHeight w:val="1403"/>
                </w:trPr>
                <w:tc>
                  <w:tcPr>
                    <w:tcW w:w="1912" w:type="pct"/>
                    <w:shd w:val="clear" w:color="auto" w:fill="auto"/>
                    <w:vAlign w:val="center"/>
                  </w:tcPr>
                  <w:p w:rsidR="00EF084E" w:rsidRPr="00D37326" w:rsidRDefault="00EF084E" w:rsidP="00D37326">
                    <w:pPr>
                      <w:rPr>
                        <w:rFonts w:ascii="宋体" w:hAnsi="宋体"/>
                        <w:kern w:val="0"/>
                        <w:szCs w:val="21"/>
                      </w:rPr>
                    </w:pPr>
                    <w:r w:rsidRPr="00D37326">
                      <w:rPr>
                        <w:rFonts w:ascii="宋体" w:hAnsi="宋体"/>
                        <w:color w:val="000000" w:themeColor="text1"/>
                        <w:szCs w:val="21"/>
                      </w:rPr>
                      <w:t>市场需求变动风险</w:t>
                    </w:r>
                  </w:p>
                </w:tc>
                <w:tc>
                  <w:tcPr>
                    <w:tcW w:w="3088" w:type="pct"/>
                    <w:shd w:val="clear" w:color="auto" w:fill="auto"/>
                    <w:vAlign w:val="center"/>
                  </w:tcPr>
                  <w:p w:rsidR="00EF084E" w:rsidRPr="00D37326" w:rsidRDefault="00EF084E" w:rsidP="00D37326">
                    <w:pPr>
                      <w:rPr>
                        <w:rFonts w:ascii="宋体" w:hAnsi="宋体"/>
                        <w:kern w:val="0"/>
                        <w:szCs w:val="21"/>
                      </w:rPr>
                    </w:pPr>
                    <w:r w:rsidRPr="00D37326">
                      <w:rPr>
                        <w:rFonts w:ascii="宋体" w:hAnsi="宋体"/>
                        <w:color w:val="000000" w:themeColor="text1"/>
                        <w:szCs w:val="21"/>
                      </w:rPr>
                      <w:t>近年来，我国电力投资依然保持在较高水平，但国内宏观经济增长的不确定性因素增多，行业下游客户对成套开关设备等配电设备的需求可能随着我国经济增速的放缓以及产业政策的调整出现波动，进而导致公司面临业绩下滑的风险。</w:t>
                    </w:r>
                  </w:p>
                </w:tc>
              </w:tr>
            </w:sdtContent>
          </w:sdt>
          <w:sdt>
            <w:sdtPr>
              <w:rPr>
                <w:rFonts w:ascii="宋体" w:hAnsi="宋体" w:hint="eastAsia"/>
                <w:color w:val="000000" w:themeColor="text1"/>
                <w:kern w:val="0"/>
                <w:szCs w:val="21"/>
              </w:rPr>
              <w:alias w:val="重要风险事项 [tuple]"/>
              <w:tag w:val="_TUP_794e45961a064215921f87861cd67fa4"/>
              <w:id w:val="-1679340853"/>
              <w:lock w:val="sdtLocked"/>
            </w:sdtPr>
            <w:sdtEndPr>
              <w:rPr>
                <w:rFonts w:hint="default"/>
              </w:rPr>
            </w:sdtEndPr>
            <w:sdtContent>
              <w:tr w:rsidR="00EF084E" w:rsidTr="00D37326">
                <w:trPr>
                  <w:trHeight w:val="1976"/>
                </w:trPr>
                <w:tc>
                  <w:tcPr>
                    <w:tcW w:w="1912" w:type="pct"/>
                    <w:shd w:val="clear" w:color="auto" w:fill="auto"/>
                    <w:vAlign w:val="center"/>
                  </w:tcPr>
                  <w:p w:rsidR="00EF084E" w:rsidRPr="00D37326" w:rsidRDefault="00EF084E" w:rsidP="00D37326">
                    <w:pPr>
                      <w:rPr>
                        <w:rFonts w:ascii="宋体" w:hAnsi="宋体"/>
                        <w:kern w:val="0"/>
                        <w:szCs w:val="21"/>
                      </w:rPr>
                    </w:pPr>
                    <w:r w:rsidRPr="00D37326">
                      <w:rPr>
                        <w:szCs w:val="21"/>
                      </w:rPr>
                      <w:t>市场区域较为集中风险</w:t>
                    </w:r>
                  </w:p>
                </w:tc>
                <w:tc>
                  <w:tcPr>
                    <w:tcW w:w="3088" w:type="pct"/>
                    <w:shd w:val="clear" w:color="auto" w:fill="auto"/>
                    <w:vAlign w:val="center"/>
                  </w:tcPr>
                  <w:p w:rsidR="00EF084E" w:rsidRPr="00D37326" w:rsidRDefault="00EF084E" w:rsidP="00D37326">
                    <w:pPr>
                      <w:rPr>
                        <w:rFonts w:ascii="宋体" w:hAnsi="宋体"/>
                        <w:kern w:val="0"/>
                        <w:szCs w:val="21"/>
                      </w:rPr>
                    </w:pPr>
                    <w:r w:rsidRPr="00D37326">
                      <w:rPr>
                        <w:szCs w:val="21"/>
                      </w:rPr>
                      <w:t>公司主要销售客户集中在以福建和上海为主的华东地区，由于输配电设备行业市场竞争激烈，如果公司不能保持福建及上海地区的市场份额，或上述地区的电网投资规模低于预期，将可能导致公司销售收入出现下滑。虽然公司正积极开拓布局</w:t>
                    </w:r>
                    <w:r w:rsidR="00D37326" w:rsidRPr="00D37326">
                      <w:rPr>
                        <w:rFonts w:hint="eastAsia"/>
                        <w:szCs w:val="21"/>
                      </w:rPr>
                      <w:t>其它</w:t>
                    </w:r>
                    <w:r w:rsidRPr="00D37326">
                      <w:rPr>
                        <w:szCs w:val="21"/>
                      </w:rPr>
                      <w:t>区域市场和不同领域下游客户，但若市场开拓进展不及预期，公司仍存在主要销售客户的市场区域较为集中的风险。</w:t>
                    </w:r>
                  </w:p>
                </w:tc>
              </w:tr>
            </w:sdtContent>
          </w:sdt>
          <w:sdt>
            <w:sdtPr>
              <w:rPr>
                <w:rFonts w:ascii="宋体" w:hAnsi="宋体" w:hint="eastAsia"/>
                <w:color w:val="000000" w:themeColor="text1"/>
                <w:kern w:val="0"/>
                <w:szCs w:val="21"/>
              </w:rPr>
              <w:alias w:val="重要风险事项 [tuple]"/>
              <w:tag w:val="_TUP_794e45961a064215921f87861cd67fa4"/>
              <w:id w:val="-1875295232"/>
              <w:lock w:val="sdtLocked"/>
            </w:sdtPr>
            <w:sdtEndPr>
              <w:rPr>
                <w:rFonts w:hint="default"/>
              </w:rPr>
            </w:sdtEndPr>
            <w:sdtContent>
              <w:tr w:rsidR="00EF084E" w:rsidTr="00D37326">
                <w:trPr>
                  <w:trHeight w:val="1692"/>
                </w:trPr>
                <w:tc>
                  <w:tcPr>
                    <w:tcW w:w="1912" w:type="pct"/>
                    <w:shd w:val="clear" w:color="auto" w:fill="auto"/>
                    <w:vAlign w:val="center"/>
                  </w:tcPr>
                  <w:p w:rsidR="00EF084E" w:rsidRPr="00D37326" w:rsidRDefault="00EF084E" w:rsidP="00D37326">
                    <w:pPr>
                      <w:rPr>
                        <w:rFonts w:ascii="宋体" w:hAnsi="宋体"/>
                        <w:kern w:val="0"/>
                        <w:szCs w:val="21"/>
                      </w:rPr>
                    </w:pPr>
                    <w:r w:rsidRPr="00D37326">
                      <w:rPr>
                        <w:szCs w:val="21"/>
                      </w:rPr>
                      <w:t>市场竞争加剧风险</w:t>
                    </w:r>
                  </w:p>
                </w:tc>
                <w:tc>
                  <w:tcPr>
                    <w:tcW w:w="3088" w:type="pct"/>
                    <w:shd w:val="clear" w:color="auto" w:fill="auto"/>
                    <w:vAlign w:val="center"/>
                  </w:tcPr>
                  <w:p w:rsidR="00EF084E" w:rsidRPr="00D37326" w:rsidRDefault="00EF084E" w:rsidP="00D37326">
                    <w:pPr>
                      <w:rPr>
                        <w:rFonts w:ascii="宋体" w:hAnsi="宋体"/>
                        <w:kern w:val="0"/>
                        <w:szCs w:val="21"/>
                      </w:rPr>
                    </w:pPr>
                    <w:r w:rsidRPr="00D37326">
                      <w:rPr>
                        <w:szCs w:val="21"/>
                      </w:rPr>
                      <w:t>公司开发出了高性价比的产品，满足中高端市场的需要，成功打造公司品牌。但是，未来若国际知名跨国电气公司凭借雄厚的资金实力与领先的技术水平采取低价策略拓展国内市场以及国内竞争对手快速成长，市场竞争会愈加激烈，从而使公司面临市场竞争加剧的风险。</w:t>
                    </w:r>
                  </w:p>
                </w:tc>
              </w:tr>
            </w:sdtContent>
          </w:sdt>
          <w:sdt>
            <w:sdtPr>
              <w:rPr>
                <w:rFonts w:ascii="宋体" w:hAnsi="宋体" w:hint="eastAsia"/>
                <w:color w:val="000000" w:themeColor="text1"/>
                <w:kern w:val="0"/>
                <w:szCs w:val="21"/>
              </w:rPr>
              <w:alias w:val="重要风险事项 [tuple]"/>
              <w:tag w:val="_TUP_794e45961a064215921f87861cd67fa4"/>
              <w:id w:val="256487922"/>
              <w:lock w:val="sdtLocked"/>
            </w:sdtPr>
            <w:sdtEndPr>
              <w:rPr>
                <w:rFonts w:hint="default"/>
              </w:rPr>
            </w:sdtEndPr>
            <w:sdtContent>
              <w:tr w:rsidR="00EF084E" w:rsidTr="00652363">
                <w:trPr>
                  <w:trHeight w:val="1121"/>
                </w:trPr>
                <w:tc>
                  <w:tcPr>
                    <w:tcW w:w="1912" w:type="pct"/>
                    <w:shd w:val="clear" w:color="auto" w:fill="auto"/>
                    <w:vAlign w:val="center"/>
                  </w:tcPr>
                  <w:p w:rsidR="00EF084E" w:rsidRPr="00D37326" w:rsidRDefault="00EF084E" w:rsidP="00D37326">
                    <w:pPr>
                      <w:rPr>
                        <w:rFonts w:ascii="宋体" w:hAnsi="宋体"/>
                        <w:kern w:val="0"/>
                        <w:szCs w:val="21"/>
                      </w:rPr>
                    </w:pPr>
                    <w:r w:rsidRPr="00D37326">
                      <w:rPr>
                        <w:szCs w:val="21"/>
                      </w:rPr>
                      <w:t>产品售价及毛利率下降风险</w:t>
                    </w:r>
                  </w:p>
                </w:tc>
                <w:tc>
                  <w:tcPr>
                    <w:tcW w:w="3088" w:type="pct"/>
                    <w:shd w:val="clear" w:color="auto" w:fill="auto"/>
                    <w:vAlign w:val="center"/>
                  </w:tcPr>
                  <w:p w:rsidR="00EF084E" w:rsidRPr="00D37326" w:rsidRDefault="00EF084E" w:rsidP="00652363">
                    <w:pPr>
                      <w:rPr>
                        <w:rFonts w:ascii="宋体" w:hAnsi="宋体"/>
                        <w:kern w:val="0"/>
                        <w:szCs w:val="21"/>
                      </w:rPr>
                    </w:pPr>
                    <w:r w:rsidRPr="00652363">
                      <w:rPr>
                        <w:szCs w:val="21"/>
                      </w:rPr>
                      <w:t>报告期内，</w:t>
                    </w:r>
                    <w:r w:rsidR="000122BF" w:rsidRPr="00652363">
                      <w:rPr>
                        <w:szCs w:val="21"/>
                      </w:rPr>
                      <w:t>面对加剧的市场竞争环境，</w:t>
                    </w:r>
                    <w:r w:rsidRPr="00652363">
                      <w:rPr>
                        <w:szCs w:val="21"/>
                      </w:rPr>
                      <w:t>公司产品售价和毛利率水平</w:t>
                    </w:r>
                    <w:r w:rsidR="00652363" w:rsidRPr="00652363">
                      <w:rPr>
                        <w:rFonts w:hint="eastAsia"/>
                        <w:szCs w:val="21"/>
                      </w:rPr>
                      <w:t>有所下降</w:t>
                    </w:r>
                    <w:r w:rsidR="00652363" w:rsidRPr="00652363">
                      <w:rPr>
                        <w:szCs w:val="21"/>
                      </w:rPr>
                      <w:t>。公司产品的平均售价及毛利率</w:t>
                    </w:r>
                    <w:r w:rsidRPr="00652363">
                      <w:rPr>
                        <w:szCs w:val="21"/>
                      </w:rPr>
                      <w:t>面临下降的风险，从而给公司的盈利能力带来负面影响。</w:t>
                    </w:r>
                  </w:p>
                </w:tc>
              </w:tr>
            </w:sdtContent>
          </w:sdt>
          <w:sdt>
            <w:sdtPr>
              <w:rPr>
                <w:rFonts w:ascii="宋体" w:hAnsi="宋体" w:hint="eastAsia"/>
                <w:color w:val="000000" w:themeColor="text1"/>
                <w:kern w:val="0"/>
                <w:szCs w:val="21"/>
              </w:rPr>
              <w:alias w:val="重要风险事项 [tuple]"/>
              <w:tag w:val="_TUP_794e45961a064215921f87861cd67fa4"/>
              <w:id w:val="-388499793"/>
              <w:lock w:val="sdtLocked"/>
            </w:sdtPr>
            <w:sdtEndPr>
              <w:rPr>
                <w:rFonts w:hint="default"/>
              </w:rPr>
            </w:sdtEndPr>
            <w:sdtContent>
              <w:tr w:rsidR="00EF084E" w:rsidTr="005A0217">
                <w:trPr>
                  <w:trHeight w:val="1408"/>
                </w:trPr>
                <w:tc>
                  <w:tcPr>
                    <w:tcW w:w="1912" w:type="pct"/>
                    <w:shd w:val="clear" w:color="auto" w:fill="auto"/>
                    <w:vAlign w:val="center"/>
                  </w:tcPr>
                  <w:p w:rsidR="00EF084E" w:rsidRPr="00D37326" w:rsidRDefault="00EF084E" w:rsidP="00D37326">
                    <w:pPr>
                      <w:rPr>
                        <w:rFonts w:ascii="宋体" w:hAnsi="宋体"/>
                        <w:kern w:val="0"/>
                        <w:szCs w:val="21"/>
                      </w:rPr>
                    </w:pPr>
                    <w:r w:rsidRPr="00D37326">
                      <w:rPr>
                        <w:szCs w:val="21"/>
                      </w:rPr>
                      <w:t>保持成长性风险</w:t>
                    </w:r>
                  </w:p>
                </w:tc>
                <w:tc>
                  <w:tcPr>
                    <w:tcW w:w="3088" w:type="pct"/>
                    <w:shd w:val="clear" w:color="auto" w:fill="auto"/>
                    <w:vAlign w:val="center"/>
                  </w:tcPr>
                  <w:p w:rsidR="00EF084E" w:rsidRPr="00D37326" w:rsidRDefault="00EF084E" w:rsidP="005A0217">
                    <w:pPr>
                      <w:rPr>
                        <w:rFonts w:ascii="宋体" w:hAnsi="宋体"/>
                        <w:kern w:val="0"/>
                        <w:szCs w:val="21"/>
                      </w:rPr>
                    </w:pPr>
                    <w:r w:rsidRPr="00D37326">
                      <w:rPr>
                        <w:szCs w:val="21"/>
                      </w:rPr>
                      <w:t>公司未来的成长受宏观经济、行业发展、市场需求、客户结构、技术创新、产品质量、管理能力等一系列因素影响。任何因素的不利变化，均可能造成公司经营业绩产生波动，引致成长性放缓或不及预期的风险。</w:t>
                    </w:r>
                  </w:p>
                </w:tc>
              </w:tr>
            </w:sdtContent>
          </w:sdt>
          <w:sdt>
            <w:sdtPr>
              <w:rPr>
                <w:rFonts w:ascii="宋体" w:hAnsi="宋体" w:hint="eastAsia"/>
                <w:color w:val="000000" w:themeColor="text1"/>
                <w:kern w:val="0"/>
                <w:szCs w:val="21"/>
              </w:rPr>
              <w:alias w:val="重要风险事项 [tuple]"/>
              <w:tag w:val="_TUP_794e45961a064215921f87861cd67fa4"/>
              <w:id w:val="398640311"/>
              <w:lock w:val="sdtLocked"/>
            </w:sdtPr>
            <w:sdtEndPr>
              <w:rPr>
                <w:rFonts w:hint="default"/>
              </w:rPr>
            </w:sdtEndPr>
            <w:sdtContent>
              <w:tr w:rsidR="00EF084E" w:rsidTr="00535EBB">
                <w:trPr>
                  <w:trHeight w:val="1683"/>
                </w:trPr>
                <w:tc>
                  <w:tcPr>
                    <w:tcW w:w="1912" w:type="pct"/>
                    <w:shd w:val="clear" w:color="auto" w:fill="auto"/>
                    <w:vAlign w:val="center"/>
                  </w:tcPr>
                  <w:p w:rsidR="00EF084E" w:rsidRPr="00D37326" w:rsidRDefault="00EF084E" w:rsidP="00D37326">
                    <w:pPr>
                      <w:rPr>
                        <w:rFonts w:ascii="宋体" w:hAnsi="宋体"/>
                        <w:kern w:val="0"/>
                        <w:szCs w:val="21"/>
                      </w:rPr>
                    </w:pPr>
                    <w:r w:rsidRPr="00D37326">
                      <w:rPr>
                        <w:szCs w:val="21"/>
                      </w:rPr>
                      <w:t>应收账款回收风险</w:t>
                    </w:r>
                  </w:p>
                </w:tc>
                <w:tc>
                  <w:tcPr>
                    <w:tcW w:w="3088" w:type="pct"/>
                    <w:shd w:val="clear" w:color="auto" w:fill="auto"/>
                    <w:vAlign w:val="center"/>
                  </w:tcPr>
                  <w:p w:rsidR="00EF084E" w:rsidRPr="00D37326" w:rsidRDefault="00EF084E" w:rsidP="00535EBB">
                    <w:pPr>
                      <w:rPr>
                        <w:rFonts w:ascii="宋体" w:hAnsi="宋体"/>
                        <w:kern w:val="0"/>
                        <w:szCs w:val="21"/>
                      </w:rPr>
                    </w:pPr>
                    <w:r w:rsidRPr="00D37326">
                      <w:rPr>
                        <w:szCs w:val="21"/>
                      </w:rPr>
                      <w:t>公司应收账款账龄结构较为稳定，但随着公司客户数量的增加和收入规模的扩大，公司应收账款余额可能随着资金回笼时间的延长而增加。虽然公司主要客户规模较大，资信良好，但如果货款催收不及时，或客户信用状况发生不利变化，公司将面临应收账款发生坏账损失的风险。</w:t>
                    </w:r>
                  </w:p>
                </w:tc>
              </w:tr>
            </w:sdtContent>
          </w:sdt>
          <w:sdt>
            <w:sdtPr>
              <w:rPr>
                <w:rFonts w:ascii="宋体" w:hAnsi="宋体" w:hint="eastAsia"/>
                <w:color w:val="000000" w:themeColor="text1"/>
                <w:kern w:val="0"/>
                <w:szCs w:val="21"/>
              </w:rPr>
              <w:alias w:val="重要风险事项 [tuple]"/>
              <w:tag w:val="_TUP_794e45961a064215921f87861cd67fa4"/>
              <w:id w:val="421223245"/>
              <w:lock w:val="sdtLocked"/>
            </w:sdtPr>
            <w:sdtEndPr>
              <w:rPr>
                <w:rFonts w:hint="default"/>
              </w:rPr>
            </w:sdtEndPr>
            <w:sdtContent>
              <w:tr w:rsidR="00EF084E" w:rsidTr="00D478F5">
                <w:trPr>
                  <w:trHeight w:val="1683"/>
                </w:trPr>
                <w:tc>
                  <w:tcPr>
                    <w:tcW w:w="1912" w:type="pct"/>
                    <w:shd w:val="clear" w:color="auto" w:fill="auto"/>
                    <w:vAlign w:val="center"/>
                  </w:tcPr>
                  <w:p w:rsidR="00EF084E" w:rsidRPr="00D37326" w:rsidRDefault="00EF084E" w:rsidP="00D37326">
                    <w:pPr>
                      <w:rPr>
                        <w:rFonts w:ascii="宋体" w:hAnsi="宋体"/>
                        <w:kern w:val="0"/>
                        <w:szCs w:val="21"/>
                      </w:rPr>
                    </w:pPr>
                    <w:r w:rsidRPr="00D37326">
                      <w:rPr>
                        <w:szCs w:val="21"/>
                      </w:rPr>
                      <w:t>原材料价格波动风险</w:t>
                    </w:r>
                  </w:p>
                </w:tc>
                <w:tc>
                  <w:tcPr>
                    <w:tcW w:w="3088" w:type="pct"/>
                    <w:shd w:val="clear" w:color="auto" w:fill="auto"/>
                    <w:vAlign w:val="center"/>
                  </w:tcPr>
                  <w:p w:rsidR="00EF084E" w:rsidRPr="00D37326" w:rsidRDefault="00EF084E" w:rsidP="00D37326">
                    <w:pPr>
                      <w:rPr>
                        <w:rFonts w:ascii="宋体" w:hAnsi="宋体"/>
                        <w:kern w:val="0"/>
                        <w:szCs w:val="21"/>
                      </w:rPr>
                    </w:pPr>
                    <w:r w:rsidRPr="00D37326">
                      <w:rPr>
                        <w:szCs w:val="21"/>
                      </w:rPr>
                      <w:t>公司采取以产定购的采购模式，在一定程度上可以分散与转移原材料价格波动的风险，但总体而言，原材料采购价格主要受供求关系和行业景气度的影响，如果元器件或有色金属等原材料价格出现大幅波动，公司可能无法完全转移风险，从而对公司的产品毛利和经营业绩产生负面影响。</w:t>
                    </w:r>
                  </w:p>
                </w:tc>
              </w:tr>
            </w:sdtContent>
          </w:sdt>
          <w:sdt>
            <w:sdtPr>
              <w:rPr>
                <w:rFonts w:ascii="宋体" w:hAnsi="宋体" w:hint="eastAsia"/>
                <w:color w:val="000000" w:themeColor="text1"/>
                <w:kern w:val="0"/>
                <w:szCs w:val="21"/>
              </w:rPr>
              <w:alias w:val="重要风险事项 [tuple]"/>
              <w:tag w:val="_TUP_794e45961a064215921f87861cd67fa4"/>
              <w:id w:val="-127169886"/>
              <w:lock w:val="sdtLocked"/>
            </w:sdtPr>
            <w:sdtEndPr>
              <w:rPr>
                <w:rFonts w:hint="default"/>
              </w:rPr>
            </w:sdtEndPr>
            <w:sdtContent>
              <w:tr w:rsidR="00EF084E" w:rsidTr="00D478F5">
                <w:trPr>
                  <w:trHeight w:val="1409"/>
                </w:trPr>
                <w:tc>
                  <w:tcPr>
                    <w:tcW w:w="1912" w:type="pct"/>
                    <w:shd w:val="clear" w:color="auto" w:fill="auto"/>
                    <w:vAlign w:val="center"/>
                  </w:tcPr>
                  <w:p w:rsidR="00EF084E" w:rsidRPr="00D37326" w:rsidRDefault="00EF084E" w:rsidP="00D37326">
                    <w:pPr>
                      <w:rPr>
                        <w:rFonts w:ascii="宋体" w:hAnsi="宋体"/>
                        <w:kern w:val="0"/>
                        <w:szCs w:val="21"/>
                      </w:rPr>
                    </w:pPr>
                    <w:r w:rsidRPr="00D37326">
                      <w:rPr>
                        <w:szCs w:val="21"/>
                      </w:rPr>
                      <w:t>生产经营的季节性风险</w:t>
                    </w:r>
                  </w:p>
                </w:tc>
                <w:tc>
                  <w:tcPr>
                    <w:tcW w:w="3088" w:type="pct"/>
                    <w:shd w:val="clear" w:color="auto" w:fill="auto"/>
                    <w:vAlign w:val="center"/>
                  </w:tcPr>
                  <w:p w:rsidR="00EF084E" w:rsidRPr="00D37326" w:rsidRDefault="00EF084E" w:rsidP="00D37326">
                    <w:pPr>
                      <w:rPr>
                        <w:rFonts w:ascii="宋体" w:hAnsi="宋体"/>
                        <w:kern w:val="0"/>
                        <w:szCs w:val="21"/>
                      </w:rPr>
                    </w:pPr>
                    <w:r w:rsidRPr="00D37326">
                      <w:rPr>
                        <w:szCs w:val="21"/>
                      </w:rPr>
                      <w:t>受客户采购习惯、项目施工进度、资金管理和结算方式的影响，公司所处行业的销售存在季节性波动的特征。因此，公司存在经营季节性波动风险，其中第一季度收入占比较低，下半年实现的营业收入占全年营业收入的比例较高。</w:t>
                    </w:r>
                  </w:p>
                </w:tc>
              </w:tr>
            </w:sdtContent>
          </w:sdt>
          <w:sdt>
            <w:sdtPr>
              <w:rPr>
                <w:rFonts w:ascii="宋体" w:hAnsi="宋体" w:hint="eastAsia"/>
                <w:color w:val="000000" w:themeColor="text1"/>
                <w:kern w:val="0"/>
                <w:szCs w:val="21"/>
              </w:rPr>
              <w:alias w:val="重要风险事项 [tuple]"/>
              <w:tag w:val="_TUP_794e45961a064215921f87861cd67fa4"/>
              <w:id w:val="-845010617"/>
              <w:lock w:val="sdtLocked"/>
            </w:sdtPr>
            <w:sdtEndPr>
              <w:rPr>
                <w:rFonts w:hint="default"/>
              </w:rPr>
            </w:sdtEndPr>
            <w:sdtContent>
              <w:tr w:rsidR="00EF084E" w:rsidTr="00D478F5">
                <w:trPr>
                  <w:trHeight w:val="1967"/>
                </w:trPr>
                <w:tc>
                  <w:tcPr>
                    <w:tcW w:w="1912" w:type="pct"/>
                    <w:shd w:val="clear" w:color="auto" w:fill="auto"/>
                    <w:vAlign w:val="center"/>
                  </w:tcPr>
                  <w:p w:rsidR="00EF084E" w:rsidRPr="00D37326" w:rsidRDefault="00EF084E" w:rsidP="00D37326">
                    <w:pPr>
                      <w:rPr>
                        <w:rFonts w:ascii="宋体" w:hAnsi="宋体"/>
                        <w:kern w:val="0"/>
                        <w:szCs w:val="21"/>
                      </w:rPr>
                    </w:pPr>
                    <w:r w:rsidRPr="00D37326">
                      <w:rPr>
                        <w:szCs w:val="21"/>
                      </w:rPr>
                      <w:t>所得税优惠政策变化风险</w:t>
                    </w:r>
                  </w:p>
                </w:tc>
                <w:tc>
                  <w:tcPr>
                    <w:tcW w:w="3088" w:type="pct"/>
                    <w:shd w:val="clear" w:color="auto" w:fill="auto"/>
                    <w:vAlign w:val="center"/>
                  </w:tcPr>
                  <w:p w:rsidR="00EF084E" w:rsidRPr="00D37326" w:rsidRDefault="00EF084E" w:rsidP="00D37326">
                    <w:pPr>
                      <w:rPr>
                        <w:rFonts w:ascii="宋体" w:hAnsi="宋体"/>
                        <w:kern w:val="0"/>
                        <w:szCs w:val="21"/>
                      </w:rPr>
                    </w:pPr>
                    <w:r w:rsidRPr="00D37326">
                      <w:rPr>
                        <w:szCs w:val="21"/>
                      </w:rPr>
                      <w:t>公司于</w:t>
                    </w:r>
                    <w:r w:rsidRPr="00D37326">
                      <w:rPr>
                        <w:szCs w:val="21"/>
                      </w:rPr>
                      <w:t>2015</w:t>
                    </w:r>
                    <w:r w:rsidRPr="00D37326">
                      <w:rPr>
                        <w:szCs w:val="21"/>
                      </w:rPr>
                      <w:t>年</w:t>
                    </w:r>
                    <w:r w:rsidRPr="00D37326">
                      <w:rPr>
                        <w:szCs w:val="21"/>
                      </w:rPr>
                      <w:t>9</w:t>
                    </w:r>
                    <w:r w:rsidRPr="00D37326">
                      <w:rPr>
                        <w:szCs w:val="21"/>
                      </w:rPr>
                      <w:t>月获得高新技术企业重新认定，根据《中华人民共和国企业所得税法》的有关规定，</w:t>
                    </w:r>
                    <w:r w:rsidRPr="00D37326">
                      <w:rPr>
                        <w:szCs w:val="21"/>
                      </w:rPr>
                      <w:t>2015</w:t>
                    </w:r>
                    <w:r w:rsidRPr="00D37326">
                      <w:rPr>
                        <w:szCs w:val="21"/>
                      </w:rPr>
                      <w:t>至</w:t>
                    </w:r>
                    <w:r w:rsidRPr="00D37326">
                      <w:rPr>
                        <w:szCs w:val="21"/>
                      </w:rPr>
                      <w:t>2017</w:t>
                    </w:r>
                    <w:r w:rsidRPr="00D37326">
                      <w:rPr>
                        <w:szCs w:val="21"/>
                      </w:rPr>
                      <w:t>年度企业所得税税率继续按照</w:t>
                    </w:r>
                    <w:r w:rsidRPr="00D37326">
                      <w:rPr>
                        <w:szCs w:val="21"/>
                      </w:rPr>
                      <w:t>15%</w:t>
                    </w:r>
                    <w:r w:rsidRPr="00D37326">
                      <w:rPr>
                        <w:szCs w:val="21"/>
                      </w:rPr>
                      <w:t>执行。如果未来国家或地方相关税收优惠政策发生变化或公司高新技术企业税收优惠到期后未被持续认定为高新技术企业，则公司可能面临按</w:t>
                    </w:r>
                    <w:r w:rsidRPr="00D37326">
                      <w:rPr>
                        <w:szCs w:val="21"/>
                      </w:rPr>
                      <w:t>25%</w:t>
                    </w:r>
                    <w:r w:rsidRPr="00D37326">
                      <w:rPr>
                        <w:szCs w:val="21"/>
                      </w:rPr>
                      <w:t>税率缴纳企业所得税的情形，从而给公司的经营业绩带来不利影响。</w:t>
                    </w:r>
                  </w:p>
                </w:tc>
              </w:tr>
            </w:sdtContent>
          </w:sdt>
          <w:sdt>
            <w:sdtPr>
              <w:rPr>
                <w:rFonts w:ascii="宋体" w:hAnsi="宋体" w:hint="eastAsia"/>
                <w:color w:val="000000" w:themeColor="text1"/>
                <w:kern w:val="0"/>
                <w:szCs w:val="21"/>
              </w:rPr>
              <w:alias w:val="重要风险事项 [tuple]"/>
              <w:tag w:val="_TUP_794e45961a064215921f87861cd67fa4"/>
              <w:id w:val="-595166350"/>
              <w:lock w:val="sdtLocked"/>
            </w:sdtPr>
            <w:sdtEndPr>
              <w:rPr>
                <w:rFonts w:hint="default"/>
              </w:rPr>
            </w:sdtEndPr>
            <w:sdtContent>
              <w:tr w:rsidR="00EF084E" w:rsidTr="00D478F5">
                <w:trPr>
                  <w:trHeight w:val="1982"/>
                </w:trPr>
                <w:tc>
                  <w:tcPr>
                    <w:tcW w:w="1912" w:type="pct"/>
                    <w:shd w:val="clear" w:color="auto" w:fill="auto"/>
                    <w:vAlign w:val="center"/>
                  </w:tcPr>
                  <w:p w:rsidR="00EF084E" w:rsidRPr="00D37326" w:rsidRDefault="00EF084E" w:rsidP="00D37326">
                    <w:pPr>
                      <w:rPr>
                        <w:rFonts w:ascii="宋体" w:hAnsi="宋体"/>
                        <w:kern w:val="0"/>
                        <w:szCs w:val="21"/>
                      </w:rPr>
                    </w:pPr>
                    <w:r w:rsidRPr="00D37326">
                      <w:rPr>
                        <w:szCs w:val="21"/>
                      </w:rPr>
                      <w:t>技术人员流失风险</w:t>
                    </w:r>
                  </w:p>
                </w:tc>
                <w:tc>
                  <w:tcPr>
                    <w:tcW w:w="3088" w:type="pct"/>
                    <w:shd w:val="clear" w:color="auto" w:fill="auto"/>
                    <w:vAlign w:val="center"/>
                  </w:tcPr>
                  <w:p w:rsidR="00EF084E" w:rsidRPr="00D37326" w:rsidRDefault="00EF084E" w:rsidP="00D37326">
                    <w:pPr>
                      <w:rPr>
                        <w:rFonts w:ascii="宋体" w:hAnsi="宋体"/>
                        <w:kern w:val="0"/>
                        <w:szCs w:val="21"/>
                      </w:rPr>
                    </w:pPr>
                    <w:r w:rsidRPr="00D37326">
                      <w:rPr>
                        <w:szCs w:val="21"/>
                      </w:rPr>
                      <w:t>公司作为高新技术企业，其技术及产品的研发依赖于专业人才，特别是核心技术人员。虽然公司通过改善工作环境、提供发展机会、建立健康和谐的企业文化提高员工的归属感，并提供富有竞争力的薪酬和福利来减少核心技术人员的流动，然而随着同行业人才争夺的加剧，公司无法保证未来不会出现核心技术人员流失的风险。</w:t>
                    </w:r>
                  </w:p>
                </w:tc>
              </w:tr>
            </w:sdtContent>
          </w:sdt>
          <w:sdt>
            <w:sdtPr>
              <w:rPr>
                <w:rFonts w:ascii="宋体" w:hAnsi="宋体" w:hint="eastAsia"/>
                <w:color w:val="000000" w:themeColor="text1"/>
                <w:kern w:val="0"/>
                <w:szCs w:val="21"/>
              </w:rPr>
              <w:alias w:val="重要风险事项 [tuple]"/>
              <w:tag w:val="_TUP_794e45961a064215921f87861cd67fa4"/>
              <w:id w:val="848836335"/>
              <w:lock w:val="sdtLocked"/>
            </w:sdtPr>
            <w:sdtEndPr>
              <w:rPr>
                <w:rFonts w:hint="default"/>
              </w:rPr>
            </w:sdtEndPr>
            <w:sdtContent>
              <w:tr w:rsidR="00EF084E" w:rsidTr="00D478F5">
                <w:trPr>
                  <w:trHeight w:val="1967"/>
                </w:trPr>
                <w:tc>
                  <w:tcPr>
                    <w:tcW w:w="1912" w:type="pct"/>
                    <w:shd w:val="clear" w:color="auto" w:fill="auto"/>
                    <w:vAlign w:val="center"/>
                  </w:tcPr>
                  <w:p w:rsidR="00EF084E" w:rsidRPr="00D37326" w:rsidRDefault="00EF084E" w:rsidP="00D37326">
                    <w:pPr>
                      <w:rPr>
                        <w:rFonts w:ascii="宋体" w:hAnsi="宋体"/>
                        <w:kern w:val="0"/>
                        <w:szCs w:val="21"/>
                      </w:rPr>
                    </w:pPr>
                    <w:r w:rsidRPr="00D37326">
                      <w:rPr>
                        <w:szCs w:val="21"/>
                      </w:rPr>
                      <w:t>技术开发及泄密的风险</w:t>
                    </w:r>
                  </w:p>
                </w:tc>
                <w:tc>
                  <w:tcPr>
                    <w:tcW w:w="3088" w:type="pct"/>
                    <w:shd w:val="clear" w:color="auto" w:fill="auto"/>
                    <w:vAlign w:val="center"/>
                  </w:tcPr>
                  <w:p w:rsidR="00EF084E" w:rsidRPr="00D37326" w:rsidRDefault="00EF084E" w:rsidP="00D37326">
                    <w:pPr>
                      <w:rPr>
                        <w:rFonts w:ascii="宋体" w:hAnsi="宋体"/>
                        <w:kern w:val="0"/>
                        <w:szCs w:val="21"/>
                      </w:rPr>
                    </w:pPr>
                    <w:r w:rsidRPr="00D37326">
                      <w:rPr>
                        <w:szCs w:val="21"/>
                      </w:rPr>
                      <w:t>公司在行业内形成了一定的技术优势。如果公司未来不能持续进行研发投入，或研发投入未能有效转化为技术成果，公司的技术优势、市场地位和经营业绩将可能出现较大不利变化。同时，尽管公司已制定了严格的技术保密制度，与相关人员签订了保密协议，并采取了相应的技术保密措施，但仍存在核心技术被泄密或盗用的风险。</w:t>
                    </w:r>
                  </w:p>
                </w:tc>
              </w:tr>
            </w:sdtContent>
          </w:sdt>
          <w:tr w:rsidR="00EF084E" w:rsidTr="00D37326">
            <w:trPr>
              <w:trHeight w:val="378"/>
            </w:trPr>
            <w:sdt>
              <w:sdtPr>
                <w:rPr>
                  <w:rFonts w:ascii="宋体" w:eastAsia="宋体" w:hAnsi="宋体"/>
                  <w:szCs w:val="21"/>
                </w:rPr>
                <w:tag w:val="_PLD_5a843d9bf58e44038a403b65d4a80584"/>
                <w:id w:val="285708692"/>
                <w:lock w:val="sdtContentLocked"/>
              </w:sdtPr>
              <w:sdtEndPr/>
              <w:sdtContent>
                <w:tc>
                  <w:tcPr>
                    <w:tcW w:w="1912" w:type="pct"/>
                    <w:shd w:val="clear" w:color="auto" w:fill="auto"/>
                  </w:tcPr>
                  <w:p w:rsidR="00EF084E" w:rsidRDefault="00EF084E" w:rsidP="00D37326">
                    <w:pPr>
                      <w:rPr>
                        <w:rFonts w:ascii="宋体" w:eastAsia="宋体" w:hAnsi="宋体"/>
                        <w:color w:val="000000" w:themeColor="text1"/>
                        <w:kern w:val="0"/>
                        <w:szCs w:val="21"/>
                      </w:rPr>
                    </w:pPr>
                    <w:r>
                      <w:rPr>
                        <w:rFonts w:ascii="宋体" w:eastAsia="宋体" w:hAnsi="宋体" w:hint="eastAsia"/>
                        <w:color w:val="000000" w:themeColor="text1"/>
                        <w:kern w:val="0"/>
                        <w:szCs w:val="21"/>
                      </w:rPr>
                      <w:t>本期</w:t>
                    </w:r>
                    <w:r>
                      <w:rPr>
                        <w:rFonts w:ascii="宋体" w:eastAsia="宋体" w:hAnsi="宋体"/>
                        <w:color w:val="000000" w:themeColor="text1"/>
                        <w:kern w:val="0"/>
                        <w:szCs w:val="21"/>
                      </w:rPr>
                      <w:t>重大风险是否发生重大变化：</w:t>
                    </w:r>
                  </w:p>
                </w:tc>
              </w:sdtContent>
            </w:sdt>
            <w:sdt>
              <w:sdtPr>
                <w:rPr>
                  <w:rFonts w:ascii="宋体" w:eastAsia="宋体" w:hAnsi="宋体"/>
                  <w:color w:val="000000" w:themeColor="text1"/>
                  <w:kern w:val="0"/>
                  <w:szCs w:val="21"/>
                </w:rPr>
                <w:alias w:val="本期重大风险是否发生重大变化"/>
                <w:tag w:val="_GBC_ecc2d3f184734406a389b0f8cadd1bb4"/>
                <w:id w:val="811535439"/>
                <w:lock w:val="sdtLocked"/>
                <w:comboBox>
                  <w:listItem w:displayText="是" w:value="是"/>
                  <w:listItem w:displayText="否" w:value="否"/>
                </w:comboBox>
              </w:sdtPr>
              <w:sdtEndPr/>
              <w:sdtContent>
                <w:tc>
                  <w:tcPr>
                    <w:tcW w:w="3088" w:type="pct"/>
                    <w:shd w:val="clear" w:color="auto" w:fill="auto"/>
                  </w:tcPr>
                  <w:p w:rsidR="00EF084E" w:rsidRDefault="00D478F5" w:rsidP="00D37326">
                    <w:pPr>
                      <w:rPr>
                        <w:rFonts w:ascii="宋体" w:eastAsia="宋体" w:hAnsi="宋体"/>
                        <w:color w:val="000000" w:themeColor="text1"/>
                        <w:kern w:val="0"/>
                        <w:szCs w:val="21"/>
                      </w:rPr>
                    </w:pPr>
                    <w:r>
                      <w:rPr>
                        <w:rFonts w:ascii="宋体" w:eastAsia="宋体" w:hAnsi="宋体"/>
                        <w:color w:val="000000" w:themeColor="text1"/>
                        <w:kern w:val="0"/>
                        <w:szCs w:val="21"/>
                      </w:rPr>
                      <w:t>否</w:t>
                    </w:r>
                  </w:p>
                </w:tc>
              </w:sdtContent>
            </w:sdt>
          </w:tr>
        </w:tbl>
        <w:p w:rsidR="00756BA8" w:rsidRDefault="00DD02AC"/>
      </w:sdtContent>
    </w:sdt>
    <w:p w:rsidR="00756BA8" w:rsidRDefault="00756BA8"/>
    <w:p w:rsidR="00756BA8" w:rsidRDefault="00756BA8">
      <w:pPr>
        <w:sectPr w:rsidR="00756BA8" w:rsidSect="00DA1C16">
          <w:pgSz w:w="11907" w:h="16839" w:code="9"/>
          <w:pgMar w:top="1440" w:right="1230" w:bottom="1440" w:left="1230" w:header="851" w:footer="992" w:gutter="0"/>
          <w:cols w:space="425"/>
          <w:docGrid w:type="lines" w:linePitch="312"/>
        </w:sectPr>
      </w:pPr>
    </w:p>
    <w:p w:rsidR="00756BA8" w:rsidRDefault="004B020D">
      <w:pPr>
        <w:pStyle w:val="1"/>
        <w:numPr>
          <w:ilvl w:val="0"/>
          <w:numId w:val="3"/>
        </w:numPr>
        <w:jc w:val="center"/>
        <w:rPr>
          <w:rFonts w:ascii="黑体" w:hAnsi="黑体"/>
          <w:color w:val="000000" w:themeColor="text1"/>
          <w:sz w:val="36"/>
          <w:szCs w:val="28"/>
        </w:rPr>
      </w:pPr>
      <w:bookmarkStart w:id="1" w:name="_Toc501355428"/>
      <w:r>
        <w:rPr>
          <w:rFonts w:hint="eastAsia"/>
          <w:shd w:val="solid" w:color="FFFFFF" w:fill="auto"/>
        </w:rPr>
        <w:lastRenderedPageBreak/>
        <w:t>公司概况</w:t>
      </w:r>
      <w:bookmarkEnd w:id="1"/>
    </w:p>
    <w:sdt>
      <w:sdtPr>
        <w:rPr>
          <w:rFonts w:ascii="黑体" w:hAnsi="黑体" w:cs="Times New Roman"/>
          <w:b w:val="0"/>
          <w:bCs w:val="0"/>
          <w:sz w:val="21"/>
          <w:szCs w:val="24"/>
        </w:rPr>
        <w:alias w:val="模块:基本信息"/>
        <w:tag w:val="_SEC_d1c1756ae580459882afcd5894a59477"/>
        <w:id w:val="-989795896"/>
        <w:lock w:val="sdtLocked"/>
        <w:placeholder>
          <w:docPart w:val="GBC22222222222222222222222222222"/>
        </w:placeholder>
      </w:sdtPr>
      <w:sdtEndPr>
        <w:rPr>
          <w:rFonts w:asciiTheme="minorHAnsi" w:hAnsiTheme="minorHAnsi" w:cstheme="minorBidi" w:hint="eastAsia"/>
          <w:szCs w:val="22"/>
        </w:rPr>
      </w:sdtEndPr>
      <w:sdtContent>
        <w:p w:rsidR="00756BA8" w:rsidRDefault="004B020D">
          <w:pPr>
            <w:pStyle w:val="2"/>
            <w:numPr>
              <w:ilvl w:val="0"/>
              <w:numId w:val="4"/>
            </w:numPr>
            <w:spacing w:before="156" w:after="156"/>
            <w:rPr>
              <w:rFonts w:ascii="微软雅黑" w:hAnsi="微软雅黑"/>
              <w:szCs w:val="22"/>
            </w:rPr>
          </w:pPr>
          <w:r>
            <w:rPr>
              <w:rFonts w:ascii="微软雅黑" w:hAnsi="微软雅黑"/>
              <w:szCs w:val="22"/>
              <w:shd w:val="solid" w:color="FFFFFF" w:fill="auto"/>
            </w:rPr>
            <w:t>基本信息</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8"/>
            <w:gridCol w:w="7245"/>
          </w:tblGrid>
          <w:tr w:rsidR="00756BA8" w:rsidTr="007A080D">
            <w:trPr>
              <w:trHeight w:val="257"/>
            </w:trPr>
            <w:sdt>
              <w:sdtPr>
                <w:tag w:val="_PLD_84fcdb6e04104d5085be94dc3ee76d6c"/>
                <w:id w:val="-1054926723"/>
                <w:lock w:val="sdtContentLocked"/>
              </w:sdtPr>
              <w:sdtEndPr/>
              <w:sdtContent>
                <w:tc>
                  <w:tcPr>
                    <w:tcW w:w="1251" w:type="pct"/>
                  </w:tcPr>
                  <w:p w:rsidR="00756BA8" w:rsidRDefault="004B020D">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公司中文</w:t>
                    </w:r>
                    <w:r>
                      <w:rPr>
                        <w:rFonts w:asciiTheme="minorEastAsia" w:hAnsiTheme="minorEastAsia"/>
                        <w:color w:val="000000" w:themeColor="text1"/>
                        <w:kern w:val="0"/>
                        <w:szCs w:val="21"/>
                      </w:rPr>
                      <w:t>全称</w:t>
                    </w:r>
                  </w:p>
                </w:tc>
              </w:sdtContent>
            </w:sdt>
            <w:tc>
              <w:tcPr>
                <w:tcW w:w="3749" w:type="pct"/>
              </w:tcPr>
              <w:p w:rsidR="00756BA8" w:rsidRDefault="004B020D">
                <w:pPr>
                  <w:jc w:val="left"/>
                  <w:rPr>
                    <w:rFonts w:asciiTheme="minorEastAsia" w:hAnsiTheme="minorEastAsia"/>
                    <w:kern w:val="0"/>
                    <w:szCs w:val="21"/>
                  </w:rPr>
                </w:pPr>
                <w:r>
                  <w:rPr>
                    <w:rFonts w:asciiTheme="minorEastAsia" w:hAnsiTheme="minorEastAsia" w:hint="eastAsia"/>
                    <w:kern w:val="0"/>
                    <w:szCs w:val="21"/>
                  </w:rPr>
                  <w:t>福建森达电气股份有限公司</w:t>
                </w:r>
              </w:p>
            </w:tc>
          </w:tr>
          <w:tr w:rsidR="00756BA8" w:rsidTr="007A080D">
            <w:trPr>
              <w:trHeight w:val="257"/>
            </w:trPr>
            <w:sdt>
              <w:sdtPr>
                <w:tag w:val="_PLD_e50ead93c9b44a4982f16ff854367260"/>
                <w:id w:val="-1106726690"/>
                <w:lock w:val="sdtContentLocked"/>
              </w:sdtPr>
              <w:sdtEndPr/>
              <w:sdtContent>
                <w:tc>
                  <w:tcPr>
                    <w:tcW w:w="1251" w:type="pct"/>
                  </w:tcPr>
                  <w:p w:rsidR="00756BA8" w:rsidRDefault="004B020D">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英文名称</w:t>
                    </w:r>
                    <w:r>
                      <w:rPr>
                        <w:rFonts w:asciiTheme="minorEastAsia" w:hAnsiTheme="minorEastAsia"/>
                        <w:color w:val="000000" w:themeColor="text1"/>
                        <w:kern w:val="0"/>
                        <w:szCs w:val="21"/>
                      </w:rPr>
                      <w:t>及缩写</w:t>
                    </w:r>
                  </w:p>
                </w:tc>
              </w:sdtContent>
            </w:sdt>
            <w:tc>
              <w:tcPr>
                <w:tcW w:w="3749" w:type="pct"/>
              </w:tcPr>
              <w:p w:rsidR="00756BA8" w:rsidRDefault="009203A9">
                <w:pPr>
                  <w:jc w:val="left"/>
                  <w:rPr>
                    <w:rFonts w:asciiTheme="minorEastAsia" w:hAnsiTheme="minorEastAsia"/>
                    <w:kern w:val="0"/>
                    <w:szCs w:val="21"/>
                  </w:rPr>
                </w:pPr>
                <w:r w:rsidRPr="008D6A4B">
                  <w:rPr>
                    <w:rFonts w:asciiTheme="minorEastAsia" w:hAnsiTheme="minorEastAsia"/>
                  </w:rPr>
                  <w:t>Fujian Senda Electric Co.,Ltd.</w:t>
                </w:r>
              </w:p>
            </w:tc>
          </w:tr>
          <w:tr w:rsidR="00756BA8" w:rsidTr="007A080D">
            <w:trPr>
              <w:trHeight w:val="219"/>
            </w:trPr>
            <w:sdt>
              <w:sdtPr>
                <w:tag w:val="_PLD_c5f941f1caa2495aab64bf6785c3c7d3"/>
                <w:id w:val="-1951008320"/>
                <w:lock w:val="sdtContentLocked"/>
              </w:sdtPr>
              <w:sdtEndPr/>
              <w:sdtContent>
                <w:tc>
                  <w:tcPr>
                    <w:tcW w:w="1251"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证券</w:t>
                    </w:r>
                    <w:r>
                      <w:rPr>
                        <w:rFonts w:asciiTheme="minorEastAsia" w:hAnsiTheme="minorEastAsia"/>
                        <w:color w:val="000000" w:themeColor="text1"/>
                        <w:kern w:val="0"/>
                        <w:szCs w:val="21"/>
                      </w:rPr>
                      <w:t>简称</w:t>
                    </w:r>
                  </w:p>
                </w:tc>
              </w:sdtContent>
            </w:sdt>
            <w:sdt>
              <w:sdtPr>
                <w:rPr>
                  <w:rFonts w:asciiTheme="minorEastAsia" w:hAnsiTheme="minorEastAsia"/>
                  <w:color w:val="000000" w:themeColor="text1"/>
                  <w:kern w:val="0"/>
                  <w:szCs w:val="21"/>
                </w:rPr>
                <w:alias w:val="证券简称"/>
                <w:tag w:val="_GBC_da77f27d3c95488b981356b1c20d258d"/>
                <w:id w:val="409586322"/>
                <w:lock w:val="sdtLocked"/>
                <w:dataBinding w:prefixMappings="xmlns:neeq='neeq'" w:xpath="/*/neeq:ZhengQuanJianCheng[not(@periodRef)]" w:storeItemID="{C4957BA0-8801-4F07-A1BD-F9438C8E5C44}"/>
                <w:text/>
              </w:sdtPr>
              <w:sdtEndPr/>
              <w:sdtContent>
                <w:tc>
                  <w:tcPr>
                    <w:tcW w:w="3749" w:type="pct"/>
                    <w:tcBorders>
                      <w:right w:val="single" w:sz="4" w:space="0" w:color="5B9BD5" w:themeColor="accent1"/>
                    </w:tcBorders>
                  </w:tcPr>
                  <w:p w:rsidR="00756BA8" w:rsidRDefault="009639D1">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森达电气</w:t>
                    </w:r>
                  </w:p>
                </w:tc>
              </w:sdtContent>
            </w:sdt>
          </w:tr>
          <w:tr w:rsidR="00756BA8" w:rsidTr="007A080D">
            <w:trPr>
              <w:trHeight w:val="219"/>
            </w:trPr>
            <w:sdt>
              <w:sdtPr>
                <w:tag w:val="_PLD_3e6523ed9c7347f4878d4c6ba0feacb5"/>
                <w:id w:val="-1698072193"/>
                <w:lock w:val="sdtContentLocked"/>
              </w:sdtPr>
              <w:sdtEndPr/>
              <w:sdtContent>
                <w:tc>
                  <w:tcPr>
                    <w:tcW w:w="1251"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证券</w:t>
                    </w:r>
                    <w:r>
                      <w:rPr>
                        <w:rFonts w:asciiTheme="minorEastAsia" w:hAnsiTheme="minorEastAsia"/>
                        <w:color w:val="000000" w:themeColor="text1"/>
                        <w:kern w:val="0"/>
                        <w:szCs w:val="21"/>
                      </w:rPr>
                      <w:t>代码</w:t>
                    </w:r>
                  </w:p>
                </w:tc>
              </w:sdtContent>
            </w:sdt>
            <w:sdt>
              <w:sdtPr>
                <w:rPr>
                  <w:rFonts w:asciiTheme="minorEastAsia" w:hAnsiTheme="minorEastAsia"/>
                  <w:color w:val="000000" w:themeColor="text1"/>
                  <w:kern w:val="0"/>
                  <w:szCs w:val="21"/>
                </w:rPr>
                <w:alias w:val="证券代码"/>
                <w:tag w:val="_GBC_37c9a0d067784d0fb382c27dc8c22007"/>
                <w:id w:val="712694688"/>
                <w:lock w:val="sdtLocked"/>
                <w:dataBinding w:prefixMappings="xmlns:neeq='neeq'" w:xpath="/*/neeq:ZhengQuanDaiMa[not(@periodRef)]" w:storeItemID="{C4957BA0-8801-4F07-A1BD-F9438C8E5C44}"/>
                <w:text/>
              </w:sdtPr>
              <w:sdtEndPr/>
              <w:sdtContent>
                <w:tc>
                  <w:tcPr>
                    <w:tcW w:w="3749" w:type="pct"/>
                    <w:tcBorders>
                      <w:right w:val="single" w:sz="4" w:space="0" w:color="5B9BD5" w:themeColor="accent1"/>
                    </w:tcBorders>
                  </w:tcPr>
                  <w:p w:rsidR="00756BA8" w:rsidRDefault="004B020D">
                    <w:pPr>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831406</w:t>
                    </w:r>
                  </w:p>
                </w:tc>
              </w:sdtContent>
            </w:sdt>
          </w:tr>
          <w:tr w:rsidR="00756BA8" w:rsidTr="007A080D">
            <w:trPr>
              <w:trHeight w:val="323"/>
            </w:trPr>
            <w:sdt>
              <w:sdtPr>
                <w:tag w:val="_PLD_fa4db8b653684031901a8bf6b5728dc9"/>
                <w:id w:val="1278447671"/>
                <w:lock w:val="sdtContentLocked"/>
              </w:sdtPr>
              <w:sdtEndPr/>
              <w:sdtContent>
                <w:tc>
                  <w:tcPr>
                    <w:tcW w:w="1251"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法定代表人</w:t>
                    </w:r>
                  </w:p>
                </w:tc>
              </w:sdtContent>
            </w:sdt>
            <w:sdt>
              <w:sdtPr>
                <w:rPr>
                  <w:rFonts w:asciiTheme="minorEastAsia" w:hAnsiTheme="minorEastAsia"/>
                  <w:color w:val="000000" w:themeColor="text1"/>
                  <w:kern w:val="0"/>
                  <w:szCs w:val="21"/>
                </w:rPr>
                <w:alias w:val="法定代表人"/>
                <w:tag w:val="_GBC_9a675de32dc54bd8a46eaf850189ef26"/>
                <w:id w:val="1669752385"/>
                <w:lock w:val="sdtLocked"/>
                <w:dataBinding w:prefixMappings="xmlns:neeq='neeq'" w:xpath="/*/neeq:FaDingDaiBiaoRen[not(@periodRef)]" w:storeItemID="{C4957BA0-8801-4F07-A1BD-F9438C8E5C44}"/>
                <w:text/>
              </w:sdtPr>
              <w:sdtEndPr/>
              <w:sdtContent>
                <w:tc>
                  <w:tcPr>
                    <w:tcW w:w="3749" w:type="pct"/>
                    <w:tcBorders>
                      <w:top w:val="single" w:sz="4" w:space="0" w:color="5B9BD5" w:themeColor="accent1"/>
                    </w:tcBorders>
                  </w:tcPr>
                  <w:p w:rsidR="00756BA8" w:rsidRDefault="00EF586B" w:rsidP="00EF586B">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李建民</w:t>
                    </w:r>
                  </w:p>
                </w:tc>
              </w:sdtContent>
            </w:sdt>
          </w:tr>
          <w:tr w:rsidR="00756BA8" w:rsidTr="007A080D">
            <w:trPr>
              <w:trHeight w:val="219"/>
            </w:trPr>
            <w:sdt>
              <w:sdtPr>
                <w:tag w:val="_PLD_45d71727a1894707bfcbbfedf164d3ed"/>
                <w:id w:val="-223687156"/>
                <w:lock w:val="sdtContentLocked"/>
              </w:sdtPr>
              <w:sdtEndPr/>
              <w:sdtContent>
                <w:tc>
                  <w:tcPr>
                    <w:tcW w:w="1251"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办公地址</w:t>
                    </w:r>
                  </w:p>
                </w:tc>
              </w:sdtContent>
            </w:sdt>
            <w:tc>
              <w:tcPr>
                <w:tcW w:w="3749" w:type="pct"/>
              </w:tcPr>
              <w:p w:rsidR="00756BA8" w:rsidRDefault="00EF586B">
                <w:pPr>
                  <w:jc w:val="left"/>
                  <w:rPr>
                    <w:rFonts w:asciiTheme="minorEastAsia" w:hAnsiTheme="minorEastAsia"/>
                    <w:kern w:val="0"/>
                    <w:szCs w:val="21"/>
                  </w:rPr>
                </w:pPr>
                <w:r w:rsidRPr="008D6A4B">
                  <w:rPr>
                    <w:rFonts w:asciiTheme="minorEastAsia" w:hAnsiTheme="minorEastAsia"/>
                  </w:rPr>
                  <w:t>福州市仓山区金山大道618号鼓楼园11座</w:t>
                </w:r>
              </w:p>
            </w:tc>
          </w:tr>
        </w:tbl>
        <w:p w:rsidR="00614AF2" w:rsidRDefault="00614AF2"/>
        <w:p w:rsidR="00756BA8" w:rsidRDefault="00DD02AC"/>
      </w:sdtContent>
    </w:sdt>
    <w:sdt>
      <w:sdtPr>
        <w:rPr>
          <w:rFonts w:ascii="微软雅黑" w:hAnsi="微软雅黑" w:cs="Times New Roman" w:hint="eastAsia"/>
          <w:b w:val="0"/>
          <w:bCs w:val="0"/>
          <w:color w:val="000000" w:themeColor="text1"/>
          <w:sz w:val="21"/>
          <w:szCs w:val="44"/>
        </w:rPr>
        <w:alias w:val="模块:联系方式"/>
        <w:tag w:val="_SEC_cb7c1f42605c4e79adcb04e6b24999b6"/>
        <w:id w:val="786935239"/>
        <w:lock w:val="sdtLocked"/>
        <w:placeholder>
          <w:docPart w:val="GBC22222222222222222222222222222"/>
        </w:placeholder>
      </w:sdtPr>
      <w:sdtEndPr>
        <w:rPr>
          <w:rFonts w:asciiTheme="minorHAnsi" w:hAnsiTheme="minorHAnsi" w:cstheme="minorBidi"/>
          <w:color w:val="auto"/>
          <w:szCs w:val="22"/>
        </w:rPr>
      </w:sdtEndPr>
      <w:sdtContent>
        <w:p w:rsidR="00756BA8" w:rsidRDefault="004B020D">
          <w:pPr>
            <w:pStyle w:val="2"/>
            <w:numPr>
              <w:ilvl w:val="0"/>
              <w:numId w:val="4"/>
            </w:numPr>
            <w:spacing w:before="156" w:after="156"/>
            <w:rPr>
              <w:rFonts w:ascii="微软雅黑" w:hAnsi="微软雅黑"/>
              <w:szCs w:val="22"/>
            </w:rPr>
          </w:pPr>
          <w:r>
            <w:rPr>
              <w:rFonts w:ascii="微软雅黑" w:hAnsi="微软雅黑" w:hint="eastAsia"/>
              <w:szCs w:val="22"/>
              <w:shd w:val="solid" w:color="FFFFFF" w:fill="auto"/>
            </w:rPr>
            <w:t>联系方式</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54"/>
            <w:gridCol w:w="6109"/>
          </w:tblGrid>
          <w:tr w:rsidR="00756BA8" w:rsidTr="00656E39">
            <w:trPr>
              <w:trHeight w:val="252"/>
            </w:trPr>
            <w:sdt>
              <w:sdtPr>
                <w:tag w:val="_PLD_e526b6d22e22478dace4e5542bdac7e4"/>
                <w:id w:val="66162677"/>
                <w:lock w:val="sdtContentLocked"/>
              </w:sdtPr>
              <w:sdtEndPr/>
              <w:sdtContent>
                <w:tc>
                  <w:tcPr>
                    <w:tcW w:w="1839" w:type="pct"/>
                    <w:shd w:val="clear" w:color="auto" w:fill="auto"/>
                  </w:tcPr>
                  <w:p w:rsidR="00756BA8" w:rsidRDefault="004B020D">
                    <w:pPr>
                      <w:rPr>
                        <w:rFonts w:ascii="宋体" w:hAnsi="宋体"/>
                        <w:color w:val="000000" w:themeColor="text1"/>
                        <w:kern w:val="0"/>
                        <w:szCs w:val="21"/>
                      </w:rPr>
                    </w:pPr>
                    <w:r>
                      <w:rPr>
                        <w:rFonts w:ascii="Times New Roman" w:hAnsi="Times New Roman" w:hint="eastAsia"/>
                        <w:color w:val="000000" w:themeColor="text1"/>
                        <w:kern w:val="0"/>
                        <w:sz w:val="22"/>
                        <w:szCs w:val="21"/>
                      </w:rPr>
                      <w:t>董事会秘书或信息披露事务负责人</w:t>
                    </w:r>
                  </w:p>
                </w:tc>
              </w:sdtContent>
            </w:sdt>
            <w:tc>
              <w:tcPr>
                <w:tcW w:w="3161" w:type="pct"/>
                <w:shd w:val="clear" w:color="auto" w:fill="auto"/>
              </w:tcPr>
              <w:p w:rsidR="00756BA8" w:rsidRDefault="00EF586B">
                <w:pPr>
                  <w:jc w:val="left"/>
                  <w:rPr>
                    <w:rFonts w:ascii="宋体" w:hAnsi="宋体"/>
                    <w:kern w:val="0"/>
                    <w:szCs w:val="21"/>
                  </w:rPr>
                </w:pPr>
                <w:r w:rsidRPr="008D6A4B">
                  <w:rPr>
                    <w:rFonts w:asciiTheme="minorEastAsia" w:hAnsiTheme="minorEastAsia"/>
                    <w:color w:val="000000" w:themeColor="text1"/>
                    <w:kern w:val="0"/>
                    <w:szCs w:val="21"/>
                  </w:rPr>
                  <w:t>谢贵运</w:t>
                </w:r>
              </w:p>
            </w:tc>
          </w:tr>
          <w:tr w:rsidR="00756BA8" w:rsidTr="00656E39">
            <w:trPr>
              <w:trHeight w:val="252"/>
            </w:trPr>
            <w:sdt>
              <w:sdtPr>
                <w:tag w:val="_PLD_f6727d7cebb74075847c0d671c7a7ed8"/>
                <w:id w:val="426008601"/>
                <w:lock w:val="sdtContentLocked"/>
              </w:sdtPr>
              <w:sdtEndPr/>
              <w:sdtContent>
                <w:tc>
                  <w:tcPr>
                    <w:tcW w:w="1839" w:type="pct"/>
                    <w:shd w:val="clear" w:color="auto" w:fill="auto"/>
                  </w:tcPr>
                  <w:p w:rsidR="00756BA8" w:rsidRDefault="004B020D">
                    <w:pPr>
                      <w:rPr>
                        <w:rFonts w:ascii="宋体" w:hAnsi="宋体"/>
                        <w:color w:val="000000" w:themeColor="text1"/>
                        <w:kern w:val="0"/>
                        <w:szCs w:val="21"/>
                      </w:rPr>
                    </w:pPr>
                    <w:r>
                      <w:rPr>
                        <w:rFonts w:ascii="宋体" w:hAnsi="宋体" w:hint="eastAsia"/>
                        <w:color w:val="000000" w:themeColor="text1"/>
                        <w:kern w:val="0"/>
                        <w:szCs w:val="21"/>
                      </w:rPr>
                      <w:t>职务</w:t>
                    </w:r>
                  </w:p>
                </w:tc>
              </w:sdtContent>
            </w:sdt>
            <w:tc>
              <w:tcPr>
                <w:tcW w:w="3161" w:type="pct"/>
                <w:shd w:val="clear" w:color="auto" w:fill="auto"/>
              </w:tcPr>
              <w:p w:rsidR="00756BA8" w:rsidRDefault="00EF586B">
                <w:pPr>
                  <w:jc w:val="left"/>
                  <w:rPr>
                    <w:rFonts w:ascii="宋体" w:hAnsi="宋体"/>
                    <w:kern w:val="0"/>
                    <w:szCs w:val="21"/>
                  </w:rPr>
                </w:pPr>
                <w:r w:rsidRPr="00EF586B">
                  <w:rPr>
                    <w:rFonts w:asciiTheme="minorEastAsia" w:hAnsiTheme="minorEastAsia"/>
                    <w:color w:val="000000" w:themeColor="text1"/>
                    <w:kern w:val="0"/>
                    <w:szCs w:val="21"/>
                  </w:rPr>
                  <w:t>董事、副总经理、董事会秘书</w:t>
                </w:r>
              </w:p>
            </w:tc>
          </w:tr>
          <w:tr w:rsidR="00756BA8" w:rsidTr="00656E39">
            <w:trPr>
              <w:trHeight w:val="213"/>
            </w:trPr>
            <w:sdt>
              <w:sdtPr>
                <w:tag w:val="_PLD_dc5418e5953b4ece93b838dac383d252"/>
                <w:id w:val="-27028553"/>
                <w:lock w:val="sdtContentLocked"/>
              </w:sdtPr>
              <w:sdtEndPr/>
              <w:sdtContent>
                <w:tc>
                  <w:tcPr>
                    <w:tcW w:w="1839" w:type="pct"/>
                    <w:shd w:val="clear" w:color="auto" w:fill="auto"/>
                  </w:tcPr>
                  <w:p w:rsidR="00756BA8" w:rsidRDefault="004B020D">
                    <w:pPr>
                      <w:rPr>
                        <w:rFonts w:ascii="宋体" w:hAnsi="宋体"/>
                        <w:color w:val="000000" w:themeColor="text1"/>
                        <w:kern w:val="0"/>
                        <w:szCs w:val="21"/>
                      </w:rPr>
                    </w:pPr>
                    <w:r>
                      <w:rPr>
                        <w:rFonts w:ascii="宋体" w:hAnsi="宋体" w:hint="eastAsia"/>
                        <w:color w:val="000000" w:themeColor="text1"/>
                        <w:kern w:val="0"/>
                        <w:szCs w:val="21"/>
                      </w:rPr>
                      <w:t>电话</w:t>
                    </w:r>
                  </w:p>
                </w:tc>
              </w:sdtContent>
            </w:sdt>
            <w:tc>
              <w:tcPr>
                <w:tcW w:w="3161" w:type="pct"/>
                <w:shd w:val="clear" w:color="auto" w:fill="auto"/>
              </w:tcPr>
              <w:p w:rsidR="00756BA8" w:rsidRDefault="00EF586B">
                <w:pPr>
                  <w:jc w:val="left"/>
                  <w:rPr>
                    <w:rFonts w:ascii="宋体" w:hAnsi="宋体"/>
                    <w:kern w:val="0"/>
                    <w:szCs w:val="21"/>
                  </w:rPr>
                </w:pPr>
                <w:r w:rsidRPr="008D6A4B">
                  <w:rPr>
                    <w:rFonts w:asciiTheme="minorEastAsia" w:hAnsiTheme="minorEastAsia"/>
                    <w:color w:val="000000" w:themeColor="text1"/>
                    <w:kern w:val="0"/>
                    <w:szCs w:val="21"/>
                  </w:rPr>
                  <w:t>0591-83747388-8025</w:t>
                </w:r>
              </w:p>
            </w:tc>
          </w:tr>
          <w:tr w:rsidR="00756BA8" w:rsidTr="00656E39">
            <w:trPr>
              <w:trHeight w:val="161"/>
            </w:trPr>
            <w:sdt>
              <w:sdtPr>
                <w:tag w:val="_PLD_cf2eb992cc6e4cb8aed90f12ef19ab85"/>
                <w:id w:val="626432435"/>
                <w:lock w:val="sdtContentLocked"/>
              </w:sdtPr>
              <w:sdtEndPr/>
              <w:sdtContent>
                <w:tc>
                  <w:tcPr>
                    <w:tcW w:w="1839" w:type="pct"/>
                    <w:shd w:val="clear" w:color="auto" w:fill="auto"/>
                  </w:tcPr>
                  <w:p w:rsidR="00756BA8" w:rsidRDefault="004B020D">
                    <w:pPr>
                      <w:rPr>
                        <w:rFonts w:ascii="宋体" w:hAnsi="宋体"/>
                        <w:color w:val="000000" w:themeColor="text1"/>
                        <w:kern w:val="0"/>
                        <w:szCs w:val="21"/>
                      </w:rPr>
                    </w:pPr>
                    <w:r>
                      <w:rPr>
                        <w:rFonts w:ascii="宋体" w:hAnsi="宋体" w:hint="eastAsia"/>
                        <w:color w:val="000000" w:themeColor="text1"/>
                        <w:kern w:val="0"/>
                        <w:szCs w:val="21"/>
                      </w:rPr>
                      <w:t>传真</w:t>
                    </w:r>
                  </w:p>
                </w:tc>
              </w:sdtContent>
            </w:sdt>
            <w:tc>
              <w:tcPr>
                <w:tcW w:w="3161" w:type="pct"/>
                <w:shd w:val="clear" w:color="auto" w:fill="auto"/>
              </w:tcPr>
              <w:p w:rsidR="00756BA8" w:rsidRDefault="00EF586B">
                <w:pPr>
                  <w:jc w:val="left"/>
                  <w:rPr>
                    <w:rFonts w:ascii="宋体" w:hAnsi="宋体"/>
                    <w:kern w:val="0"/>
                    <w:szCs w:val="21"/>
                  </w:rPr>
                </w:pPr>
                <w:r w:rsidRPr="008D6A4B">
                  <w:rPr>
                    <w:rFonts w:asciiTheme="minorEastAsia" w:hAnsiTheme="minorEastAsia"/>
                    <w:color w:val="000000" w:themeColor="text1"/>
                    <w:kern w:val="0"/>
                    <w:szCs w:val="21"/>
                  </w:rPr>
                  <w:t>0591-83745335</w:t>
                </w:r>
              </w:p>
            </w:tc>
          </w:tr>
          <w:tr w:rsidR="00756BA8" w:rsidTr="00656E39">
            <w:trPr>
              <w:trHeight w:val="137"/>
            </w:trPr>
            <w:sdt>
              <w:sdtPr>
                <w:tag w:val="_PLD_7f39216b8b1c4e5c8c581dc4c2e14e60"/>
                <w:id w:val="-1102645118"/>
                <w:lock w:val="sdtContentLocked"/>
              </w:sdtPr>
              <w:sdtEndPr/>
              <w:sdtContent>
                <w:tc>
                  <w:tcPr>
                    <w:tcW w:w="1839" w:type="pct"/>
                    <w:shd w:val="clear" w:color="auto" w:fill="auto"/>
                  </w:tcPr>
                  <w:p w:rsidR="00756BA8" w:rsidRDefault="004B020D">
                    <w:pPr>
                      <w:rPr>
                        <w:rFonts w:ascii="宋体" w:hAnsi="宋体"/>
                        <w:color w:val="000000" w:themeColor="text1"/>
                        <w:kern w:val="0"/>
                        <w:szCs w:val="21"/>
                      </w:rPr>
                    </w:pPr>
                    <w:r>
                      <w:rPr>
                        <w:rFonts w:ascii="宋体" w:hAnsi="宋体" w:hint="eastAsia"/>
                        <w:color w:val="000000" w:themeColor="text1"/>
                        <w:kern w:val="0"/>
                        <w:szCs w:val="21"/>
                      </w:rPr>
                      <w:t>电子邮箱</w:t>
                    </w:r>
                  </w:p>
                </w:tc>
              </w:sdtContent>
            </w:sdt>
            <w:tc>
              <w:tcPr>
                <w:tcW w:w="3161" w:type="pct"/>
                <w:shd w:val="clear" w:color="auto" w:fill="auto"/>
              </w:tcPr>
              <w:p w:rsidR="00756BA8" w:rsidRDefault="00EF586B">
                <w:pPr>
                  <w:jc w:val="left"/>
                  <w:rPr>
                    <w:rFonts w:ascii="宋体" w:hAnsi="宋体"/>
                    <w:kern w:val="0"/>
                    <w:szCs w:val="21"/>
                  </w:rPr>
                </w:pPr>
                <w:r w:rsidRPr="008D6A4B">
                  <w:rPr>
                    <w:rFonts w:asciiTheme="minorEastAsia" w:hAnsiTheme="minorEastAsia"/>
                    <w:color w:val="000000" w:themeColor="text1"/>
                    <w:kern w:val="0"/>
                    <w:szCs w:val="21"/>
                  </w:rPr>
                  <w:t>guiyun.xie@fjsenda.com</w:t>
                </w:r>
              </w:p>
            </w:tc>
          </w:tr>
          <w:tr w:rsidR="00756BA8" w:rsidTr="00656E39">
            <w:trPr>
              <w:trHeight w:val="227"/>
            </w:trPr>
            <w:sdt>
              <w:sdtPr>
                <w:tag w:val="_PLD_56a1cdc31eff437396e7eecbcb67dc91"/>
                <w:id w:val="-159927279"/>
                <w:lock w:val="sdtContentLocked"/>
              </w:sdtPr>
              <w:sdtEndPr/>
              <w:sdtContent>
                <w:tc>
                  <w:tcPr>
                    <w:tcW w:w="1839" w:type="pct"/>
                    <w:shd w:val="clear" w:color="auto" w:fill="auto"/>
                  </w:tcPr>
                  <w:p w:rsidR="00756BA8" w:rsidRDefault="004B020D">
                    <w:pPr>
                      <w:rPr>
                        <w:rFonts w:ascii="宋体" w:hAnsi="宋体"/>
                        <w:color w:val="000000" w:themeColor="text1"/>
                        <w:kern w:val="0"/>
                        <w:szCs w:val="21"/>
                      </w:rPr>
                    </w:pPr>
                    <w:r>
                      <w:rPr>
                        <w:rFonts w:ascii="宋体" w:hAnsi="宋体" w:hint="eastAsia"/>
                        <w:color w:val="000000" w:themeColor="text1"/>
                        <w:kern w:val="0"/>
                        <w:szCs w:val="21"/>
                      </w:rPr>
                      <w:t>公司网址</w:t>
                    </w:r>
                  </w:p>
                </w:tc>
              </w:sdtContent>
            </w:sdt>
            <w:tc>
              <w:tcPr>
                <w:tcW w:w="3161" w:type="pct"/>
                <w:shd w:val="clear" w:color="auto" w:fill="auto"/>
              </w:tcPr>
              <w:p w:rsidR="00756BA8" w:rsidRDefault="00EF586B">
                <w:pPr>
                  <w:jc w:val="left"/>
                  <w:rPr>
                    <w:rFonts w:ascii="宋体" w:hAnsi="宋体"/>
                    <w:kern w:val="0"/>
                    <w:szCs w:val="21"/>
                  </w:rPr>
                </w:pPr>
                <w:r w:rsidRPr="008D6A4B">
                  <w:rPr>
                    <w:rFonts w:asciiTheme="minorEastAsia" w:hAnsiTheme="minorEastAsia"/>
                    <w:color w:val="000000" w:themeColor="text1"/>
                    <w:kern w:val="0"/>
                    <w:szCs w:val="21"/>
                  </w:rPr>
                  <w:t>www.fjsenda.com</w:t>
                </w:r>
              </w:p>
            </w:tc>
          </w:tr>
          <w:tr w:rsidR="00756BA8" w:rsidTr="00656E39">
            <w:trPr>
              <w:trHeight w:val="203"/>
            </w:trPr>
            <w:sdt>
              <w:sdtPr>
                <w:tag w:val="_PLD_af19da4aba3b49a4b6f6f6beab1e9a7c"/>
                <w:id w:val="1599826973"/>
                <w:lock w:val="sdtContentLocked"/>
              </w:sdtPr>
              <w:sdtEndPr/>
              <w:sdtContent>
                <w:tc>
                  <w:tcPr>
                    <w:tcW w:w="1839" w:type="pct"/>
                    <w:shd w:val="clear" w:color="auto" w:fill="auto"/>
                  </w:tcPr>
                  <w:p w:rsidR="00756BA8" w:rsidRDefault="004B020D">
                    <w:pPr>
                      <w:rPr>
                        <w:rFonts w:ascii="宋体" w:hAnsi="宋体"/>
                        <w:color w:val="000000" w:themeColor="text1"/>
                        <w:kern w:val="0"/>
                        <w:szCs w:val="21"/>
                      </w:rPr>
                    </w:pPr>
                    <w:r>
                      <w:rPr>
                        <w:rFonts w:ascii="宋体" w:hAnsi="宋体" w:hint="eastAsia"/>
                        <w:color w:val="000000" w:themeColor="text1"/>
                        <w:kern w:val="0"/>
                        <w:szCs w:val="21"/>
                      </w:rPr>
                      <w:t>联系地址及</w:t>
                    </w:r>
                    <w:r>
                      <w:rPr>
                        <w:rFonts w:ascii="宋体" w:hAnsi="宋体"/>
                        <w:color w:val="000000" w:themeColor="text1"/>
                        <w:kern w:val="0"/>
                        <w:szCs w:val="21"/>
                      </w:rPr>
                      <w:t>邮政编码</w:t>
                    </w:r>
                  </w:p>
                </w:tc>
              </w:sdtContent>
            </w:sdt>
            <w:tc>
              <w:tcPr>
                <w:tcW w:w="3161" w:type="pct"/>
                <w:shd w:val="clear" w:color="auto" w:fill="auto"/>
              </w:tcPr>
              <w:p w:rsidR="00756BA8" w:rsidRDefault="00EF586B">
                <w:pPr>
                  <w:jc w:val="left"/>
                  <w:rPr>
                    <w:rFonts w:ascii="宋体" w:hAnsi="宋体"/>
                    <w:kern w:val="0"/>
                    <w:szCs w:val="21"/>
                  </w:rPr>
                </w:pPr>
                <w:r w:rsidRPr="008D6A4B">
                  <w:rPr>
                    <w:rFonts w:asciiTheme="minorEastAsia" w:hAnsiTheme="minorEastAsia"/>
                    <w:color w:val="000000" w:themeColor="text1"/>
                    <w:kern w:val="0"/>
                    <w:szCs w:val="21"/>
                  </w:rPr>
                  <w:t>福州市仓山区金山大道618号鼓楼园11座</w:t>
                </w:r>
                <w:r>
                  <w:rPr>
                    <w:rFonts w:asciiTheme="minorEastAsia" w:hAnsiTheme="minorEastAsia" w:hint="eastAsia"/>
                    <w:color w:val="000000" w:themeColor="text1"/>
                    <w:kern w:val="0"/>
                    <w:szCs w:val="21"/>
                  </w:rPr>
                  <w:t>，</w:t>
                </w:r>
                <w:r w:rsidRPr="008D6A4B">
                  <w:rPr>
                    <w:rFonts w:asciiTheme="minorEastAsia" w:hAnsiTheme="minorEastAsia"/>
                    <w:color w:val="000000" w:themeColor="text1"/>
                    <w:kern w:val="0"/>
                    <w:szCs w:val="21"/>
                  </w:rPr>
                  <w:t>邮编350002</w:t>
                </w:r>
              </w:p>
            </w:tc>
          </w:tr>
          <w:tr w:rsidR="00756BA8" w:rsidTr="00656E39">
            <w:trPr>
              <w:trHeight w:val="203"/>
            </w:trPr>
            <w:sdt>
              <w:sdtPr>
                <w:tag w:val="_PLD_0eaf999e79ff47c8b814124cb11b2595"/>
                <w:id w:val="-403377502"/>
                <w:lock w:val="sdtContentLocked"/>
              </w:sdtPr>
              <w:sdtEndPr/>
              <w:sdtContent>
                <w:tc>
                  <w:tcPr>
                    <w:tcW w:w="1839" w:type="pct"/>
                    <w:shd w:val="clear" w:color="auto" w:fill="auto"/>
                  </w:tcPr>
                  <w:p w:rsidR="00756BA8" w:rsidRDefault="004B020D">
                    <w:pPr>
                      <w:rPr>
                        <w:rFonts w:ascii="宋体" w:hAnsi="宋体"/>
                        <w:color w:val="000000" w:themeColor="text1"/>
                        <w:kern w:val="0"/>
                        <w:szCs w:val="21"/>
                      </w:rPr>
                    </w:pPr>
                    <w:r>
                      <w:rPr>
                        <w:rFonts w:ascii="宋体" w:hAnsi="宋体" w:hint="eastAsia"/>
                        <w:color w:val="000000" w:themeColor="text1"/>
                        <w:kern w:val="0"/>
                        <w:szCs w:val="21"/>
                      </w:rPr>
                      <w:t>公司指定</w:t>
                    </w:r>
                    <w:r>
                      <w:rPr>
                        <w:rFonts w:ascii="宋体" w:hAnsi="宋体"/>
                        <w:color w:val="000000" w:themeColor="text1"/>
                        <w:kern w:val="0"/>
                        <w:szCs w:val="21"/>
                      </w:rPr>
                      <w:t>信息披露平台的网址</w:t>
                    </w:r>
                  </w:p>
                </w:tc>
              </w:sdtContent>
            </w:sdt>
            <w:tc>
              <w:tcPr>
                <w:tcW w:w="3161" w:type="pct"/>
                <w:shd w:val="clear" w:color="auto" w:fill="auto"/>
              </w:tcPr>
              <w:p w:rsidR="00756BA8" w:rsidRDefault="004B020D">
                <w:pPr>
                  <w:jc w:val="left"/>
                  <w:rPr>
                    <w:rFonts w:ascii="宋体" w:hAnsi="宋体"/>
                    <w:kern w:val="0"/>
                    <w:szCs w:val="21"/>
                  </w:rPr>
                </w:pPr>
                <w:r>
                  <w:rPr>
                    <w:rFonts w:ascii="宋体" w:hAnsi="宋体"/>
                    <w:kern w:val="0"/>
                    <w:szCs w:val="21"/>
                  </w:rPr>
                  <w:t>www.neeq.com.cn</w:t>
                </w:r>
              </w:p>
            </w:tc>
          </w:tr>
          <w:tr w:rsidR="00756BA8" w:rsidTr="00656E39">
            <w:trPr>
              <w:trHeight w:val="203"/>
            </w:trPr>
            <w:sdt>
              <w:sdtPr>
                <w:tag w:val="_PLD_58150f8a9aa2496abd591327eb5ad726"/>
                <w:id w:val="-1466419512"/>
                <w:lock w:val="sdtContentLocked"/>
              </w:sdtPr>
              <w:sdtEndPr/>
              <w:sdtContent>
                <w:tc>
                  <w:tcPr>
                    <w:tcW w:w="1839" w:type="pct"/>
                    <w:shd w:val="clear" w:color="auto" w:fill="auto"/>
                  </w:tcPr>
                  <w:p w:rsidR="00756BA8" w:rsidRDefault="004B020D">
                    <w:pPr>
                      <w:rPr>
                        <w:rFonts w:ascii="宋体" w:hAnsi="宋体"/>
                        <w:color w:val="000000" w:themeColor="text1"/>
                        <w:kern w:val="0"/>
                        <w:szCs w:val="21"/>
                      </w:rPr>
                    </w:pPr>
                    <w:r>
                      <w:rPr>
                        <w:rFonts w:ascii="宋体" w:hAnsi="宋体" w:hint="eastAsia"/>
                        <w:color w:val="000000" w:themeColor="text1"/>
                        <w:kern w:val="0"/>
                        <w:szCs w:val="21"/>
                      </w:rPr>
                      <w:t>公司</w:t>
                    </w:r>
                    <w:r>
                      <w:rPr>
                        <w:rFonts w:ascii="宋体" w:hAnsi="宋体"/>
                        <w:color w:val="000000" w:themeColor="text1"/>
                        <w:kern w:val="0"/>
                        <w:szCs w:val="21"/>
                      </w:rPr>
                      <w:t>年度报告备置地</w:t>
                    </w:r>
                  </w:p>
                </w:tc>
              </w:sdtContent>
            </w:sdt>
            <w:tc>
              <w:tcPr>
                <w:tcW w:w="3161" w:type="pct"/>
                <w:shd w:val="clear" w:color="auto" w:fill="auto"/>
              </w:tcPr>
              <w:p w:rsidR="00756BA8" w:rsidRDefault="00EF586B">
                <w:pPr>
                  <w:jc w:val="left"/>
                  <w:rPr>
                    <w:rFonts w:ascii="宋体" w:hAnsi="宋体"/>
                    <w:kern w:val="0"/>
                    <w:szCs w:val="21"/>
                  </w:rPr>
                </w:pPr>
                <w:r>
                  <w:rPr>
                    <w:rFonts w:asciiTheme="minorEastAsia" w:hAnsiTheme="minorEastAsia" w:hint="eastAsia"/>
                    <w:color w:val="000000" w:themeColor="text1"/>
                    <w:kern w:val="0"/>
                    <w:szCs w:val="21"/>
                  </w:rPr>
                  <w:t>公司</w:t>
                </w:r>
                <w:r w:rsidRPr="008D6A4B">
                  <w:rPr>
                    <w:rFonts w:asciiTheme="minorEastAsia" w:hAnsiTheme="minorEastAsia"/>
                    <w:color w:val="000000" w:themeColor="text1"/>
                    <w:kern w:val="0"/>
                    <w:szCs w:val="21"/>
                  </w:rPr>
                  <w:t>董事会秘书办公室</w:t>
                </w:r>
              </w:p>
            </w:tc>
          </w:tr>
        </w:tbl>
        <w:p w:rsidR="00614AF2" w:rsidRDefault="00614AF2"/>
        <w:p w:rsidR="00756BA8" w:rsidRDefault="00DD02AC"/>
      </w:sdtContent>
    </w:sdt>
    <w:sdt>
      <w:sdtPr>
        <w:rPr>
          <w:rFonts w:ascii="黑体" w:hAnsi="黑体" w:cs="Times New Roman" w:hint="eastAsia"/>
          <w:b w:val="0"/>
          <w:bCs w:val="0"/>
          <w:sz w:val="21"/>
          <w:szCs w:val="24"/>
        </w:rPr>
        <w:alias w:val="模块:企业信息"/>
        <w:tag w:val="_SEC_11eb19d68ead481bb37cf450ee032f96"/>
        <w:id w:val="-1493254603"/>
        <w:lock w:val="sdtLocked"/>
        <w:placeholder>
          <w:docPart w:val="GBC22222222222222222222222222222"/>
        </w:placeholder>
      </w:sdtPr>
      <w:sdtEndPr>
        <w:rPr>
          <w:rFonts w:asciiTheme="minorHAnsi" w:hAnsiTheme="minorHAnsi" w:cstheme="minorBidi"/>
          <w:szCs w:val="22"/>
        </w:rPr>
      </w:sdtEndPr>
      <w:sdtContent>
        <w:p w:rsidR="00756BA8" w:rsidRDefault="004B020D">
          <w:pPr>
            <w:pStyle w:val="2"/>
            <w:numPr>
              <w:ilvl w:val="0"/>
              <w:numId w:val="4"/>
            </w:numPr>
            <w:spacing w:before="156" w:after="156"/>
            <w:rPr>
              <w:rFonts w:ascii="微软雅黑" w:hAnsi="微软雅黑"/>
              <w:szCs w:val="22"/>
            </w:rPr>
          </w:pPr>
          <w:r>
            <w:rPr>
              <w:rFonts w:ascii="微软雅黑" w:hAnsi="微软雅黑" w:hint="eastAsia"/>
              <w:szCs w:val="22"/>
              <w:shd w:val="solid" w:color="FFFFFF" w:fill="auto"/>
            </w:rPr>
            <w:t>企业信息</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54"/>
            <w:gridCol w:w="6109"/>
          </w:tblGrid>
          <w:tr w:rsidR="00756BA8" w:rsidTr="0092606A">
            <w:trPr>
              <w:trHeight w:val="193"/>
            </w:trPr>
            <w:sdt>
              <w:sdtPr>
                <w:tag w:val="_PLD_931b6b4e2f1e45178270e0c52acf1d6b"/>
                <w:id w:val="-617914873"/>
                <w:lock w:val="sdtContentLocked"/>
              </w:sdtPr>
              <w:sdtEndPr/>
              <w:sdtContent>
                <w:tc>
                  <w:tcPr>
                    <w:tcW w:w="1839"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股票</w:t>
                    </w:r>
                    <w:r>
                      <w:rPr>
                        <w:rFonts w:ascii="Times New Roman" w:hAnsi="Times New Roman"/>
                        <w:color w:val="000000" w:themeColor="text1"/>
                        <w:kern w:val="0"/>
                        <w:szCs w:val="21"/>
                      </w:rPr>
                      <w:t>公开转让场所</w:t>
                    </w:r>
                  </w:p>
                </w:tc>
              </w:sdtContent>
            </w:sdt>
            <w:tc>
              <w:tcPr>
                <w:tcW w:w="3161" w:type="pct"/>
                <w:shd w:val="clear" w:color="auto" w:fill="auto"/>
              </w:tcPr>
              <w:p w:rsidR="00756BA8" w:rsidRDefault="004B020D">
                <w:pPr>
                  <w:jc w:val="left"/>
                  <w:rPr>
                    <w:rFonts w:ascii="Times New Roman" w:hAnsi="Times New Roman"/>
                    <w:kern w:val="0"/>
                    <w:szCs w:val="21"/>
                  </w:rPr>
                </w:pPr>
                <w:r>
                  <w:rPr>
                    <w:rFonts w:ascii="Times New Roman" w:hAnsi="Times New Roman" w:hint="eastAsia"/>
                    <w:kern w:val="0"/>
                    <w:szCs w:val="21"/>
                  </w:rPr>
                  <w:t>全国</w:t>
                </w:r>
                <w:r>
                  <w:rPr>
                    <w:rFonts w:ascii="Times New Roman" w:hAnsi="Times New Roman"/>
                    <w:kern w:val="0"/>
                    <w:szCs w:val="21"/>
                  </w:rPr>
                  <w:t>中小企业股份转让系统</w:t>
                </w:r>
              </w:p>
            </w:tc>
          </w:tr>
          <w:tr w:rsidR="00756BA8" w:rsidTr="0092606A">
            <w:trPr>
              <w:trHeight w:val="193"/>
            </w:trPr>
            <w:sdt>
              <w:sdtPr>
                <w:rPr>
                  <w:rFonts w:hint="eastAsia"/>
                </w:rPr>
                <w:tag w:val="_PLD_d31c8a2472064f57957fc7dedb6e05f5"/>
                <w:id w:val="-1019240216"/>
                <w:lock w:val="sdtContentLocked"/>
              </w:sdtPr>
              <w:sdtEndPr/>
              <w:sdtContent>
                <w:tc>
                  <w:tcPr>
                    <w:tcW w:w="1839" w:type="pct"/>
                    <w:shd w:val="clear" w:color="auto" w:fill="auto"/>
                  </w:tcPr>
                  <w:p w:rsidR="00756BA8" w:rsidRDefault="004B020D">
                    <w:r>
                      <w:rPr>
                        <w:rFonts w:hint="eastAsia"/>
                      </w:rPr>
                      <w:t>成立时间</w:t>
                    </w:r>
                  </w:p>
                </w:tc>
              </w:sdtContent>
            </w:sdt>
            <w:tc>
              <w:tcPr>
                <w:tcW w:w="3161" w:type="pct"/>
                <w:shd w:val="clear" w:color="auto" w:fill="auto"/>
              </w:tcPr>
              <w:p w:rsidR="00756BA8" w:rsidRDefault="00D67C15">
                <w:pPr>
                  <w:jc w:val="left"/>
                  <w:rPr>
                    <w:rFonts w:ascii="Times New Roman" w:hAnsi="Times New Roman"/>
                    <w:kern w:val="0"/>
                    <w:szCs w:val="21"/>
                  </w:rPr>
                </w:pPr>
                <w:r w:rsidRPr="00D67C15">
                  <w:rPr>
                    <w:rFonts w:asciiTheme="minorEastAsia" w:hAnsiTheme="minorEastAsia" w:hint="eastAsia"/>
                    <w:kern w:val="0"/>
                    <w:szCs w:val="21"/>
                  </w:rPr>
                  <w:t>1995</w:t>
                </w:r>
                <w:r w:rsidRPr="00D67C15">
                  <w:rPr>
                    <w:rFonts w:asciiTheme="minorEastAsia" w:hAnsiTheme="minorEastAsia"/>
                    <w:kern w:val="0"/>
                    <w:szCs w:val="21"/>
                  </w:rPr>
                  <w:t>-</w:t>
                </w:r>
                <w:r w:rsidRPr="00D67C15">
                  <w:rPr>
                    <w:rFonts w:asciiTheme="minorEastAsia" w:hAnsiTheme="minorEastAsia" w:hint="eastAsia"/>
                    <w:kern w:val="0"/>
                    <w:szCs w:val="21"/>
                  </w:rPr>
                  <w:t>05</w:t>
                </w:r>
                <w:r w:rsidRPr="00D67C15">
                  <w:rPr>
                    <w:rFonts w:asciiTheme="minorEastAsia" w:hAnsiTheme="minorEastAsia"/>
                    <w:kern w:val="0"/>
                    <w:szCs w:val="21"/>
                  </w:rPr>
                  <w:t>-</w:t>
                </w:r>
                <w:r w:rsidRPr="00D67C15">
                  <w:rPr>
                    <w:rFonts w:asciiTheme="minorEastAsia" w:hAnsiTheme="minorEastAsia" w:hint="eastAsia"/>
                    <w:kern w:val="0"/>
                    <w:szCs w:val="21"/>
                  </w:rPr>
                  <w:t>31</w:t>
                </w:r>
              </w:p>
            </w:tc>
          </w:tr>
          <w:tr w:rsidR="00756BA8" w:rsidTr="0092606A">
            <w:trPr>
              <w:trHeight w:val="193"/>
            </w:trPr>
            <w:sdt>
              <w:sdtPr>
                <w:tag w:val="_PLD_789860a0a00d4186a0396080b126e67e"/>
                <w:id w:val="2084256588"/>
                <w:lock w:val="sdtContentLocked"/>
              </w:sdtPr>
              <w:sdtEndPr/>
              <w:sdtContent>
                <w:tc>
                  <w:tcPr>
                    <w:tcW w:w="1839"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挂牌时间</w:t>
                    </w:r>
                  </w:p>
                </w:tc>
              </w:sdtContent>
            </w:sdt>
            <w:tc>
              <w:tcPr>
                <w:tcW w:w="3161" w:type="pct"/>
                <w:shd w:val="clear" w:color="auto" w:fill="auto"/>
              </w:tcPr>
              <w:p w:rsidR="00756BA8" w:rsidRPr="00D67C15" w:rsidRDefault="00EF586B">
                <w:pPr>
                  <w:jc w:val="left"/>
                  <w:rPr>
                    <w:rFonts w:asciiTheme="minorEastAsia" w:hAnsiTheme="minorEastAsia"/>
                    <w:kern w:val="0"/>
                    <w:szCs w:val="21"/>
                  </w:rPr>
                </w:pPr>
                <w:r w:rsidRPr="00D67C15">
                  <w:rPr>
                    <w:rFonts w:asciiTheme="minorEastAsia" w:hAnsiTheme="minorEastAsia" w:hint="eastAsia"/>
                    <w:kern w:val="0"/>
                    <w:szCs w:val="21"/>
                  </w:rPr>
                  <w:t>2014-12-03</w:t>
                </w:r>
              </w:p>
            </w:tc>
          </w:tr>
          <w:tr w:rsidR="00756BA8" w:rsidTr="0092606A">
            <w:trPr>
              <w:trHeight w:val="193"/>
            </w:trPr>
            <w:sdt>
              <w:sdtPr>
                <w:tag w:val="_PLD_c310c4de92f64b518926cfae4e1255bf"/>
                <w:id w:val="832336258"/>
                <w:lock w:val="sdtContentLocked"/>
              </w:sdtPr>
              <w:sdtEndPr/>
              <w:sdtContent>
                <w:tc>
                  <w:tcPr>
                    <w:tcW w:w="1839" w:type="pct"/>
                    <w:shd w:val="clear" w:color="auto" w:fill="auto"/>
                  </w:tcPr>
                  <w:p w:rsidR="00756BA8" w:rsidRDefault="004B020D">
                    <w:pPr>
                      <w:rPr>
                        <w:rFonts w:ascii="Times New Roman" w:hAnsi="Times New Roman"/>
                        <w:color w:val="000000" w:themeColor="text1"/>
                        <w:kern w:val="0"/>
                        <w:szCs w:val="21"/>
                        <w:highlight w:val="yellow"/>
                      </w:rPr>
                    </w:pPr>
                    <w:r>
                      <w:rPr>
                        <w:rFonts w:ascii="Times New Roman" w:hAnsi="Times New Roman" w:hint="eastAsia"/>
                        <w:color w:val="000000" w:themeColor="text1"/>
                        <w:kern w:val="0"/>
                        <w:szCs w:val="21"/>
                      </w:rPr>
                      <w:t>分层情况</w:t>
                    </w:r>
                  </w:p>
                </w:tc>
              </w:sdtContent>
            </w:sdt>
            <w:sdt>
              <w:sdtPr>
                <w:rPr>
                  <w:rFonts w:ascii="Times New Roman" w:hAnsi="Times New Roman"/>
                  <w:color w:val="000000" w:themeColor="text1"/>
                  <w:kern w:val="0"/>
                  <w:szCs w:val="21"/>
                </w:rPr>
                <w:alias w:val="分层情况"/>
                <w:tag w:val="_GBC_a8b99ce5f4494297b0f2f751f09bde43"/>
                <w:id w:val="2029754375"/>
                <w:lock w:val="sdtLocked"/>
                <w:comboBox>
                  <w:listItem w:displayText="创新层" w:value="创新层"/>
                  <w:listItem w:displayText="基础层" w:value="基础层"/>
                </w:comboBox>
              </w:sdtPr>
              <w:sdtEndPr/>
              <w:sdtContent>
                <w:tc>
                  <w:tcPr>
                    <w:tcW w:w="3161" w:type="pct"/>
                    <w:shd w:val="clear" w:color="auto" w:fill="auto"/>
                  </w:tcPr>
                  <w:p w:rsidR="00756BA8" w:rsidRDefault="00D67C15">
                    <w:pPr>
                      <w:jc w:val="left"/>
                      <w:rPr>
                        <w:rFonts w:ascii="Times New Roman" w:hAnsi="Times New Roman"/>
                        <w:color w:val="000000" w:themeColor="text1"/>
                        <w:kern w:val="0"/>
                        <w:szCs w:val="21"/>
                      </w:rPr>
                    </w:pPr>
                    <w:r>
                      <w:rPr>
                        <w:rFonts w:ascii="Times New Roman" w:hAnsi="Times New Roman"/>
                        <w:color w:val="000000" w:themeColor="text1"/>
                        <w:kern w:val="0"/>
                        <w:szCs w:val="21"/>
                      </w:rPr>
                      <w:t>基础层</w:t>
                    </w:r>
                  </w:p>
                </w:tc>
              </w:sdtContent>
            </w:sdt>
          </w:tr>
          <w:tr w:rsidR="00756BA8" w:rsidTr="0092606A">
            <w:trPr>
              <w:trHeight w:val="169"/>
            </w:trPr>
            <w:sdt>
              <w:sdtPr>
                <w:tag w:val="_PLD_9e28fc42548545a5894e0a67ebeb3d33"/>
                <w:id w:val="-177195683"/>
                <w:lock w:val="sdtContentLocked"/>
              </w:sdtPr>
              <w:sdtEndPr/>
              <w:sdtContent>
                <w:tc>
                  <w:tcPr>
                    <w:tcW w:w="1839"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行业（挂牌公司管理型行业分类）</w:t>
                    </w:r>
                  </w:p>
                </w:tc>
              </w:sdtContent>
            </w:sdt>
            <w:tc>
              <w:tcPr>
                <w:tcW w:w="3161" w:type="pct"/>
                <w:shd w:val="clear" w:color="auto" w:fill="auto"/>
              </w:tcPr>
              <w:p w:rsidR="00756BA8" w:rsidRDefault="00596016">
                <w:pPr>
                  <w:jc w:val="left"/>
                  <w:rPr>
                    <w:rFonts w:ascii="Times New Roman" w:hAnsi="Times New Roman"/>
                    <w:kern w:val="0"/>
                    <w:szCs w:val="21"/>
                  </w:rPr>
                </w:pPr>
                <w:r>
                  <w:rPr>
                    <w:rFonts w:ascii="Times New Roman" w:hAnsi="Times New Roman" w:hint="eastAsia"/>
                    <w:kern w:val="0"/>
                    <w:szCs w:val="21"/>
                  </w:rPr>
                  <w:t>制造业</w:t>
                </w:r>
                <w:r>
                  <w:rPr>
                    <w:rFonts w:ascii="Times New Roman" w:hAnsi="Times New Roman" w:hint="eastAsia"/>
                    <w:kern w:val="0"/>
                    <w:szCs w:val="21"/>
                  </w:rPr>
                  <w:t>-</w:t>
                </w:r>
                <w:r>
                  <w:rPr>
                    <w:rFonts w:ascii="Times New Roman" w:hAnsi="Times New Roman" w:hint="eastAsia"/>
                    <w:kern w:val="0"/>
                    <w:szCs w:val="21"/>
                  </w:rPr>
                  <w:t>电气机械和器材制造业</w:t>
                </w:r>
                <w:r>
                  <w:rPr>
                    <w:rFonts w:ascii="Times New Roman" w:hAnsi="Times New Roman" w:hint="eastAsia"/>
                    <w:kern w:val="0"/>
                    <w:szCs w:val="21"/>
                  </w:rPr>
                  <w:t>-</w:t>
                </w:r>
                <w:r>
                  <w:rPr>
                    <w:rFonts w:ascii="Times New Roman" w:hAnsi="Times New Roman" w:hint="eastAsia"/>
                    <w:kern w:val="0"/>
                    <w:szCs w:val="21"/>
                  </w:rPr>
                  <w:t>输配电及控制设备制造</w:t>
                </w:r>
                <w:r>
                  <w:rPr>
                    <w:rFonts w:ascii="Times New Roman" w:hAnsi="Times New Roman" w:hint="eastAsia"/>
                    <w:kern w:val="0"/>
                    <w:szCs w:val="21"/>
                  </w:rPr>
                  <w:t>-</w:t>
                </w:r>
                <w:r>
                  <w:rPr>
                    <w:rFonts w:ascii="Times New Roman" w:hAnsi="Times New Roman" w:hint="eastAsia"/>
                    <w:kern w:val="0"/>
                    <w:szCs w:val="21"/>
                  </w:rPr>
                  <w:t>配电开关控制设备制造（</w:t>
                </w:r>
                <w:r>
                  <w:rPr>
                    <w:rFonts w:ascii="Times New Roman" w:hAnsi="Times New Roman" w:hint="eastAsia"/>
                    <w:kern w:val="0"/>
                    <w:szCs w:val="21"/>
                  </w:rPr>
                  <w:t>C3823</w:t>
                </w:r>
                <w:r>
                  <w:rPr>
                    <w:rFonts w:ascii="Times New Roman" w:hAnsi="Times New Roman" w:hint="eastAsia"/>
                    <w:kern w:val="0"/>
                    <w:szCs w:val="21"/>
                  </w:rPr>
                  <w:t>）</w:t>
                </w:r>
              </w:p>
            </w:tc>
          </w:tr>
          <w:tr w:rsidR="00756BA8" w:rsidTr="0092606A">
            <w:trPr>
              <w:trHeight w:val="259"/>
            </w:trPr>
            <w:sdt>
              <w:sdtPr>
                <w:tag w:val="_PLD_c7dbf85ffa604b8b914051547a1a0e80"/>
                <w:id w:val="-1942368889"/>
                <w:lock w:val="sdtContentLocked"/>
              </w:sdtPr>
              <w:sdtEndPr/>
              <w:sdtContent>
                <w:tc>
                  <w:tcPr>
                    <w:tcW w:w="1839"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主要产品与服务项目</w:t>
                    </w:r>
                  </w:p>
                </w:tc>
              </w:sdtContent>
            </w:sdt>
            <w:tc>
              <w:tcPr>
                <w:tcW w:w="3161" w:type="pct"/>
                <w:shd w:val="clear" w:color="auto" w:fill="auto"/>
              </w:tcPr>
              <w:p w:rsidR="00756BA8" w:rsidRDefault="00596016">
                <w:pPr>
                  <w:jc w:val="left"/>
                  <w:rPr>
                    <w:rFonts w:ascii="Times New Roman" w:hAnsi="Times New Roman"/>
                    <w:kern w:val="0"/>
                    <w:szCs w:val="21"/>
                  </w:rPr>
                </w:pPr>
                <w:r>
                  <w:rPr>
                    <w:rFonts w:asciiTheme="minorEastAsia" w:hAnsiTheme="minorEastAsia"/>
                    <w:color w:val="000000" w:themeColor="text1"/>
                    <w:kern w:val="0"/>
                    <w:szCs w:val="21"/>
                  </w:rPr>
                  <w:t>高、低压成套开关设备及配套元器件的研发、生产和销售</w:t>
                </w:r>
              </w:p>
            </w:tc>
          </w:tr>
          <w:tr w:rsidR="00756BA8" w:rsidTr="0092606A">
            <w:trPr>
              <w:trHeight w:val="235"/>
            </w:trPr>
            <w:sdt>
              <w:sdtPr>
                <w:tag w:val="_PLD_d6d831cbcd3d4f72a41829af2f089d4f"/>
                <w:id w:val="257954599"/>
                <w:lock w:val="sdtContentLocked"/>
              </w:sdtPr>
              <w:sdtEndPr/>
              <w:sdtContent>
                <w:tc>
                  <w:tcPr>
                    <w:tcW w:w="1839"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普通股股票转让方式</w:t>
                    </w:r>
                  </w:p>
                </w:tc>
              </w:sdtContent>
            </w:sdt>
            <w:tc>
              <w:tcPr>
                <w:tcW w:w="3161" w:type="pct"/>
                <w:shd w:val="clear" w:color="auto" w:fill="auto"/>
              </w:tcPr>
              <w:p w:rsidR="00756BA8" w:rsidRPr="00737040" w:rsidRDefault="00737040">
                <w:pPr>
                  <w:jc w:val="left"/>
                  <w:rPr>
                    <w:rFonts w:ascii="Times New Roman" w:hAnsi="Times New Roman"/>
                    <w:kern w:val="0"/>
                    <w:szCs w:val="21"/>
                  </w:rPr>
                </w:pPr>
                <w:r w:rsidRPr="00737040">
                  <w:rPr>
                    <w:rFonts w:ascii="Times New Roman" w:hAnsi="Times New Roman" w:hint="eastAsia"/>
                    <w:color w:val="000000" w:themeColor="text1"/>
                    <w:kern w:val="0"/>
                    <w:szCs w:val="21"/>
                  </w:rPr>
                  <w:t>协议转让</w:t>
                </w:r>
              </w:p>
            </w:tc>
          </w:tr>
          <w:tr w:rsidR="00756BA8" w:rsidTr="0092606A">
            <w:trPr>
              <w:trHeight w:val="325"/>
            </w:trPr>
            <w:sdt>
              <w:sdtPr>
                <w:tag w:val="_PLD_6934aa793172401381339adbe3891fec"/>
                <w:id w:val="425858422"/>
                <w:lock w:val="sdtContentLocked"/>
              </w:sdtPr>
              <w:sdtEndPr/>
              <w:sdtContent>
                <w:tc>
                  <w:tcPr>
                    <w:tcW w:w="1839"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普通股总股本（股</w:t>
                    </w:r>
                    <w:r>
                      <w:rPr>
                        <w:rFonts w:ascii="Times New Roman" w:hAnsi="Times New Roman"/>
                        <w:color w:val="000000" w:themeColor="text1"/>
                        <w:kern w:val="0"/>
                        <w:szCs w:val="21"/>
                      </w:rPr>
                      <w:t>）</w:t>
                    </w:r>
                  </w:p>
                </w:tc>
              </w:sdtContent>
            </w:sdt>
            <w:tc>
              <w:tcPr>
                <w:tcW w:w="3161" w:type="pct"/>
                <w:shd w:val="clear" w:color="auto" w:fill="auto"/>
              </w:tcPr>
              <w:p w:rsidR="00756BA8" w:rsidRDefault="00737040">
                <w:pPr>
                  <w:jc w:val="left"/>
                  <w:rPr>
                    <w:rFonts w:ascii="Times New Roman" w:hAnsi="Times New Roman"/>
                    <w:kern w:val="0"/>
                    <w:szCs w:val="21"/>
                  </w:rPr>
                </w:pPr>
                <w:r w:rsidRPr="00737040">
                  <w:rPr>
                    <w:rFonts w:asciiTheme="minorEastAsia" w:hAnsiTheme="minorEastAsia" w:hint="eastAsia"/>
                    <w:kern w:val="0"/>
                    <w:szCs w:val="21"/>
                  </w:rPr>
                  <w:t>100,800,000</w:t>
                </w:r>
              </w:p>
            </w:tc>
          </w:tr>
          <w:tr w:rsidR="00756BA8" w:rsidTr="0092606A">
            <w:trPr>
              <w:trHeight w:val="325"/>
            </w:trPr>
            <w:sdt>
              <w:sdtPr>
                <w:tag w:val="_PLD_056f20a596ab48939e1a028089cf5961"/>
                <w:id w:val="-1921713582"/>
                <w:lock w:val="sdtContentLocked"/>
              </w:sdtPr>
              <w:sdtEndPr/>
              <w:sdtContent>
                <w:tc>
                  <w:tcPr>
                    <w:tcW w:w="1839"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优先股</w:t>
                    </w:r>
                    <w:r>
                      <w:rPr>
                        <w:rFonts w:ascii="Times New Roman" w:hAnsi="Times New Roman"/>
                        <w:color w:val="000000" w:themeColor="text1"/>
                        <w:kern w:val="0"/>
                        <w:szCs w:val="21"/>
                      </w:rPr>
                      <w:t>总股本（</w:t>
                    </w:r>
                    <w:r>
                      <w:rPr>
                        <w:rFonts w:ascii="Times New Roman" w:hAnsi="Times New Roman" w:hint="eastAsia"/>
                        <w:color w:val="000000" w:themeColor="text1"/>
                        <w:kern w:val="0"/>
                        <w:szCs w:val="21"/>
                      </w:rPr>
                      <w:t>股</w:t>
                    </w:r>
                    <w:r>
                      <w:rPr>
                        <w:rFonts w:ascii="Times New Roman" w:hAnsi="Times New Roman"/>
                        <w:color w:val="000000" w:themeColor="text1"/>
                        <w:kern w:val="0"/>
                        <w:szCs w:val="21"/>
                      </w:rPr>
                      <w:t>）</w:t>
                    </w:r>
                  </w:p>
                </w:tc>
              </w:sdtContent>
            </w:sdt>
            <w:tc>
              <w:tcPr>
                <w:tcW w:w="3161" w:type="pct"/>
                <w:shd w:val="clear" w:color="auto" w:fill="auto"/>
              </w:tcPr>
              <w:p w:rsidR="00756BA8" w:rsidRDefault="00737040">
                <w:pPr>
                  <w:jc w:val="left"/>
                  <w:rPr>
                    <w:rFonts w:ascii="Times New Roman" w:hAnsi="Times New Roman"/>
                    <w:kern w:val="0"/>
                    <w:szCs w:val="21"/>
                  </w:rPr>
                </w:pPr>
                <w:r w:rsidRPr="00737040">
                  <w:rPr>
                    <w:rFonts w:asciiTheme="minorEastAsia" w:hAnsiTheme="minorEastAsia" w:hint="eastAsia"/>
                    <w:kern w:val="0"/>
                    <w:szCs w:val="21"/>
                  </w:rPr>
                  <w:t>0</w:t>
                </w:r>
              </w:p>
            </w:tc>
          </w:tr>
          <w:tr w:rsidR="00756BA8" w:rsidTr="0092606A">
            <w:trPr>
              <w:trHeight w:val="325"/>
            </w:trPr>
            <w:sdt>
              <w:sdtPr>
                <w:tag w:val="_PLD_43888900ef6c43e1af163bc4ba67104e"/>
                <w:id w:val="-1717344866"/>
                <w:lock w:val="sdtContentLocked"/>
              </w:sdtPr>
              <w:sdtEndPr/>
              <w:sdtContent>
                <w:tc>
                  <w:tcPr>
                    <w:tcW w:w="1839"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做市商数量</w:t>
                    </w:r>
                  </w:p>
                </w:tc>
              </w:sdtContent>
            </w:sdt>
            <w:tc>
              <w:tcPr>
                <w:tcW w:w="3161" w:type="pct"/>
                <w:shd w:val="clear" w:color="auto" w:fill="auto"/>
              </w:tcPr>
              <w:p w:rsidR="00756BA8" w:rsidRDefault="00737040">
                <w:pPr>
                  <w:jc w:val="left"/>
                  <w:rPr>
                    <w:rFonts w:ascii="Times New Roman" w:hAnsi="Times New Roman"/>
                    <w:kern w:val="0"/>
                    <w:szCs w:val="21"/>
                  </w:rPr>
                </w:pPr>
                <w:r w:rsidRPr="00737040">
                  <w:rPr>
                    <w:rFonts w:asciiTheme="minorEastAsia" w:hAnsiTheme="minorEastAsia" w:hint="eastAsia"/>
                    <w:kern w:val="0"/>
                    <w:szCs w:val="21"/>
                  </w:rPr>
                  <w:t>0</w:t>
                </w:r>
              </w:p>
            </w:tc>
          </w:tr>
          <w:tr w:rsidR="00756BA8" w:rsidTr="0092606A">
            <w:trPr>
              <w:trHeight w:val="287"/>
            </w:trPr>
            <w:sdt>
              <w:sdtPr>
                <w:tag w:val="_PLD_9a9a60d3da6c4a8f9842c263d323b2ca"/>
                <w:id w:val="-1268000380"/>
                <w:lock w:val="sdtContentLocked"/>
              </w:sdtPr>
              <w:sdtEndPr/>
              <w:sdtContent>
                <w:tc>
                  <w:tcPr>
                    <w:tcW w:w="1839"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控股股东</w:t>
                    </w:r>
                  </w:p>
                </w:tc>
              </w:sdtContent>
            </w:sdt>
            <w:tc>
              <w:tcPr>
                <w:tcW w:w="3161" w:type="pct"/>
                <w:shd w:val="clear" w:color="auto" w:fill="auto"/>
              </w:tcPr>
              <w:p w:rsidR="00756BA8" w:rsidRPr="00737040" w:rsidRDefault="00737040">
                <w:pPr>
                  <w:jc w:val="left"/>
                  <w:rPr>
                    <w:rFonts w:ascii="Times New Roman" w:hAnsi="Times New Roman"/>
                    <w:kern w:val="0"/>
                    <w:szCs w:val="21"/>
                  </w:rPr>
                </w:pPr>
                <w:r w:rsidRPr="00737040">
                  <w:rPr>
                    <w:rFonts w:ascii="Times New Roman" w:hAnsi="Times New Roman" w:hint="eastAsia"/>
                    <w:color w:val="000000" w:themeColor="text1"/>
                    <w:kern w:val="0"/>
                    <w:szCs w:val="21"/>
                  </w:rPr>
                  <w:t>李建民</w:t>
                </w:r>
              </w:p>
            </w:tc>
          </w:tr>
          <w:tr w:rsidR="00756BA8" w:rsidTr="0092606A">
            <w:trPr>
              <w:trHeight w:val="235"/>
            </w:trPr>
            <w:sdt>
              <w:sdtPr>
                <w:tag w:val="_PLD_15b3f3462c42412d8801b0255b6e77b4"/>
                <w:id w:val="-165866009"/>
                <w:lock w:val="sdtContentLocked"/>
              </w:sdtPr>
              <w:sdtEndPr/>
              <w:sdtContent>
                <w:tc>
                  <w:tcPr>
                    <w:tcW w:w="1839"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实际控制人</w:t>
                    </w:r>
                  </w:p>
                </w:tc>
              </w:sdtContent>
            </w:sdt>
            <w:tc>
              <w:tcPr>
                <w:tcW w:w="3161" w:type="pct"/>
                <w:shd w:val="clear" w:color="auto" w:fill="auto"/>
              </w:tcPr>
              <w:p w:rsidR="00756BA8" w:rsidRPr="00737040" w:rsidRDefault="00737040">
                <w:pPr>
                  <w:jc w:val="left"/>
                  <w:rPr>
                    <w:rFonts w:ascii="Times New Roman" w:hAnsi="Times New Roman"/>
                    <w:kern w:val="0"/>
                    <w:szCs w:val="21"/>
                  </w:rPr>
                </w:pPr>
                <w:r w:rsidRPr="00737040">
                  <w:rPr>
                    <w:rFonts w:ascii="Times New Roman" w:hAnsi="Times New Roman" w:hint="eastAsia"/>
                    <w:color w:val="000000" w:themeColor="text1"/>
                    <w:kern w:val="0"/>
                    <w:szCs w:val="21"/>
                  </w:rPr>
                  <w:t>李建民</w:t>
                </w:r>
              </w:p>
            </w:tc>
          </w:tr>
        </w:tbl>
        <w:p w:rsidR="00756BA8" w:rsidRDefault="00DD02AC"/>
      </w:sdtContent>
    </w:sdt>
    <w:sdt>
      <w:sdtPr>
        <w:rPr>
          <w:rFonts w:ascii="微软雅黑" w:hAnsi="微软雅黑" w:cs="Times New Roman" w:hint="eastAsia"/>
          <w:b w:val="0"/>
          <w:bCs w:val="0"/>
          <w:sz w:val="21"/>
          <w:szCs w:val="22"/>
        </w:rPr>
        <w:alias w:val="模块:注册情况"/>
        <w:tag w:val="_SEC_a3f413225e6f4e54b98de4a93842983b"/>
        <w:id w:val="-2125838637"/>
        <w:lock w:val="sdtLocked"/>
        <w:placeholder>
          <w:docPart w:val="GBC22222222222222222222222222222"/>
        </w:placeholder>
      </w:sdtPr>
      <w:sdtEndPr>
        <w:rPr>
          <w:rFonts w:asciiTheme="minorHAnsi" w:hAnsiTheme="minorHAnsi" w:cstheme="minorBidi"/>
        </w:rPr>
      </w:sdtEndPr>
      <w:sdtContent>
        <w:p w:rsidR="00756BA8" w:rsidRDefault="004B020D">
          <w:pPr>
            <w:pStyle w:val="2"/>
            <w:numPr>
              <w:ilvl w:val="0"/>
              <w:numId w:val="4"/>
            </w:numPr>
            <w:spacing w:before="156" w:after="156"/>
            <w:rPr>
              <w:rFonts w:ascii="微软雅黑" w:hAnsi="微软雅黑"/>
              <w:szCs w:val="22"/>
            </w:rPr>
          </w:pPr>
          <w:r>
            <w:rPr>
              <w:rFonts w:ascii="微软雅黑" w:hAnsi="微软雅黑" w:hint="eastAsia"/>
              <w:szCs w:val="22"/>
              <w:shd w:val="solid" w:color="FFFFFF" w:fill="auto"/>
            </w:rPr>
            <w:t>注册情况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09"/>
            <w:gridCol w:w="3301"/>
            <w:gridCol w:w="2853"/>
          </w:tblGrid>
          <w:tr w:rsidR="00756BA8" w:rsidTr="00366625">
            <w:trPr>
              <w:trHeight w:val="378"/>
            </w:trPr>
            <w:sdt>
              <w:sdtPr>
                <w:tag w:val="_PLD_d951f66580de489ea441d88038baeece"/>
                <w:id w:val="-2131462236"/>
                <w:lock w:val="sdtContentLocked"/>
              </w:sdtPr>
              <w:sdtEndPr/>
              <w:sdtContent>
                <w:tc>
                  <w:tcPr>
                    <w:tcW w:w="1816" w:type="pct"/>
                    <w:shd w:val="pct15" w:color="auto" w:fill="auto"/>
                    <w:vAlign w:val="center"/>
                  </w:tcPr>
                  <w:p w:rsidR="00756BA8" w:rsidRDefault="004B020D">
                    <w:pPr>
                      <w:jc w:val="center"/>
                      <w:rPr>
                        <w:rFonts w:ascii="Times New Roman" w:hAnsi="Times New Roman"/>
                        <w:b/>
                        <w:color w:val="000000" w:themeColor="text1"/>
                        <w:kern w:val="0"/>
                        <w:szCs w:val="21"/>
                      </w:rPr>
                    </w:pPr>
                    <w:r>
                      <w:rPr>
                        <w:rFonts w:ascii="Times New Roman" w:hAnsi="Times New Roman" w:hint="eastAsia"/>
                        <w:b/>
                        <w:color w:val="000000" w:themeColor="text1"/>
                        <w:kern w:val="0"/>
                        <w:szCs w:val="21"/>
                      </w:rPr>
                      <w:t>项目</w:t>
                    </w:r>
                  </w:p>
                </w:tc>
              </w:sdtContent>
            </w:sdt>
            <w:sdt>
              <w:sdtPr>
                <w:tag w:val="_PLD_6a061f82ddd64674b36fa5c73689433f"/>
                <w:id w:val="792871476"/>
                <w:lock w:val="sdtContentLocked"/>
              </w:sdtPr>
              <w:sdtEndPr/>
              <w:sdtContent>
                <w:tc>
                  <w:tcPr>
                    <w:tcW w:w="1708" w:type="pct"/>
                    <w:shd w:val="pct15" w:color="auto" w:fill="auto"/>
                    <w:vAlign w:val="center"/>
                  </w:tcPr>
                  <w:p w:rsidR="00756BA8" w:rsidRDefault="004B020D">
                    <w:pPr>
                      <w:jc w:val="center"/>
                      <w:rPr>
                        <w:rFonts w:ascii="Times New Roman" w:hAnsi="Times New Roman"/>
                        <w:b/>
                        <w:color w:val="000000" w:themeColor="text1"/>
                        <w:kern w:val="0"/>
                        <w:szCs w:val="21"/>
                      </w:rPr>
                    </w:pPr>
                    <w:r>
                      <w:rPr>
                        <w:rFonts w:ascii="Times New Roman" w:hAnsi="Times New Roman" w:hint="eastAsia"/>
                        <w:b/>
                        <w:color w:val="000000" w:themeColor="text1"/>
                        <w:kern w:val="0"/>
                        <w:szCs w:val="21"/>
                      </w:rPr>
                      <w:t>内容</w:t>
                    </w:r>
                  </w:p>
                </w:tc>
              </w:sdtContent>
            </w:sdt>
            <w:sdt>
              <w:sdtPr>
                <w:tag w:val="_PLD_318bc187f59d45b488e11e012e184a63"/>
                <w:id w:val="190418336"/>
                <w:lock w:val="sdtContentLocked"/>
              </w:sdtPr>
              <w:sdtEndPr/>
              <w:sdtContent>
                <w:tc>
                  <w:tcPr>
                    <w:tcW w:w="1476" w:type="pct"/>
                    <w:shd w:val="pct15" w:color="auto" w:fill="auto"/>
                    <w:vAlign w:val="center"/>
                  </w:tcPr>
                  <w:p w:rsidR="00756BA8" w:rsidRDefault="004B020D">
                    <w:pPr>
                      <w:jc w:val="center"/>
                      <w:rPr>
                        <w:rFonts w:ascii="Times New Roman" w:hAnsi="Times New Roman"/>
                        <w:b/>
                        <w:color w:val="000000" w:themeColor="text1"/>
                        <w:kern w:val="0"/>
                        <w:szCs w:val="21"/>
                      </w:rPr>
                    </w:pPr>
                    <w:r>
                      <w:rPr>
                        <w:rFonts w:ascii="Times New Roman" w:hAnsi="Times New Roman" w:hint="eastAsia"/>
                        <w:b/>
                        <w:color w:val="000000" w:themeColor="text1"/>
                        <w:kern w:val="0"/>
                        <w:szCs w:val="21"/>
                      </w:rPr>
                      <w:t>报告期内</w:t>
                    </w:r>
                    <w:r>
                      <w:rPr>
                        <w:rFonts w:ascii="Times New Roman" w:hAnsi="Times New Roman"/>
                        <w:b/>
                        <w:color w:val="000000" w:themeColor="text1"/>
                        <w:kern w:val="0"/>
                        <w:szCs w:val="21"/>
                      </w:rPr>
                      <w:t>是否变更</w:t>
                    </w:r>
                  </w:p>
                </w:tc>
              </w:sdtContent>
            </w:sdt>
          </w:tr>
          <w:tr w:rsidR="00756BA8" w:rsidTr="00366625">
            <w:trPr>
              <w:trHeight w:val="70"/>
            </w:trPr>
            <w:sdt>
              <w:sdtPr>
                <w:tag w:val="_PLD_eccc367c4ec04830994ed0ed90c7721f"/>
                <w:id w:val="-1638415233"/>
                <w:lock w:val="sdtContentLocked"/>
              </w:sdtPr>
              <w:sdtEndPr/>
              <w:sdtContent>
                <w:tc>
                  <w:tcPr>
                    <w:tcW w:w="1816"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统一社会</w:t>
                    </w:r>
                    <w:r>
                      <w:rPr>
                        <w:rFonts w:ascii="Times New Roman" w:hAnsi="Times New Roman"/>
                        <w:color w:val="000000" w:themeColor="text1"/>
                        <w:kern w:val="0"/>
                        <w:szCs w:val="21"/>
                      </w:rPr>
                      <w:t>信用代码</w:t>
                    </w:r>
                  </w:p>
                </w:tc>
              </w:sdtContent>
            </w:sdt>
            <w:tc>
              <w:tcPr>
                <w:tcW w:w="1708" w:type="pct"/>
                <w:shd w:val="clear" w:color="auto" w:fill="auto"/>
              </w:tcPr>
              <w:p w:rsidR="00756BA8" w:rsidRPr="008A0F93" w:rsidRDefault="008A0F93">
                <w:pPr>
                  <w:jc w:val="left"/>
                  <w:rPr>
                    <w:rFonts w:asciiTheme="minorEastAsia" w:hAnsiTheme="minorEastAsia"/>
                    <w:kern w:val="0"/>
                    <w:szCs w:val="21"/>
                  </w:rPr>
                </w:pPr>
                <w:r w:rsidRPr="008A0F93">
                  <w:rPr>
                    <w:rFonts w:asciiTheme="minorEastAsia" w:hAnsiTheme="minorEastAsia"/>
                    <w:szCs w:val="21"/>
                  </w:rPr>
                  <w:t>913501006113346400</w:t>
                </w:r>
              </w:p>
            </w:tc>
            <w:sdt>
              <w:sdtPr>
                <w:rPr>
                  <w:rFonts w:ascii="Times New Roman" w:hAnsi="Times New Roman"/>
                  <w:color w:val="000000" w:themeColor="text1"/>
                  <w:kern w:val="0"/>
                  <w:szCs w:val="21"/>
                </w:rPr>
                <w:alias w:val="统一社会信用代码报告期内是否变更"/>
                <w:tag w:val="_GBC_baa6716491a64803a26693a9e599011e"/>
                <w:id w:val="870340419"/>
                <w:lock w:val="sdtLocked"/>
                <w:comboBox>
                  <w:listItem w:displayText="是" w:value="是"/>
                  <w:listItem w:displayText="否" w:value="否"/>
                </w:comboBox>
              </w:sdtPr>
              <w:sdtEndPr/>
              <w:sdtContent>
                <w:tc>
                  <w:tcPr>
                    <w:tcW w:w="1476" w:type="pct"/>
                  </w:tcPr>
                  <w:p w:rsidR="00756BA8" w:rsidRDefault="008A0F93" w:rsidP="00DC027D">
                    <w:pPr>
                      <w:jc w:val="center"/>
                      <w:rPr>
                        <w:rFonts w:ascii="Times New Roman" w:hAnsi="Times New Roman"/>
                        <w:color w:val="000000" w:themeColor="text1"/>
                        <w:kern w:val="0"/>
                        <w:szCs w:val="21"/>
                      </w:rPr>
                    </w:pPr>
                    <w:r>
                      <w:rPr>
                        <w:rFonts w:ascii="Times New Roman" w:hAnsi="Times New Roman"/>
                        <w:color w:val="000000" w:themeColor="text1"/>
                        <w:kern w:val="0"/>
                        <w:szCs w:val="21"/>
                      </w:rPr>
                      <w:t>否</w:t>
                    </w:r>
                  </w:p>
                </w:tc>
              </w:sdtContent>
            </w:sdt>
          </w:tr>
          <w:tr w:rsidR="00756BA8" w:rsidTr="00F35DD9">
            <w:trPr>
              <w:trHeight w:val="140"/>
            </w:trPr>
            <w:sdt>
              <w:sdtPr>
                <w:tag w:val="_PLD_775083383569421c81d022407312b010"/>
                <w:id w:val="-1746329202"/>
                <w:lock w:val="sdtContentLocked"/>
              </w:sdtPr>
              <w:sdtEndPr/>
              <w:sdtContent>
                <w:tc>
                  <w:tcPr>
                    <w:tcW w:w="1816"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注册地址</w:t>
                    </w:r>
                  </w:p>
                </w:tc>
              </w:sdtContent>
            </w:sdt>
            <w:tc>
              <w:tcPr>
                <w:tcW w:w="1708" w:type="pct"/>
                <w:shd w:val="clear" w:color="auto" w:fill="auto"/>
              </w:tcPr>
              <w:p w:rsidR="00756BA8" w:rsidRDefault="008A0F93">
                <w:pPr>
                  <w:jc w:val="left"/>
                  <w:rPr>
                    <w:rFonts w:ascii="Times New Roman" w:hAnsi="Times New Roman"/>
                    <w:kern w:val="0"/>
                    <w:szCs w:val="21"/>
                  </w:rPr>
                </w:pPr>
                <w:r w:rsidRPr="008D6A4B">
                  <w:rPr>
                    <w:rFonts w:asciiTheme="minorEastAsia" w:hAnsiTheme="minorEastAsia"/>
                    <w:color w:val="000000" w:themeColor="text1"/>
                    <w:kern w:val="0"/>
                    <w:szCs w:val="21"/>
                  </w:rPr>
                  <w:t>福州市仓山区金山大道618号鼓楼园11座</w:t>
                </w:r>
              </w:p>
            </w:tc>
            <w:sdt>
              <w:sdtPr>
                <w:rPr>
                  <w:rFonts w:ascii="Times New Roman" w:hAnsi="Times New Roman"/>
                  <w:color w:val="000000" w:themeColor="text1"/>
                  <w:kern w:val="0"/>
                  <w:szCs w:val="21"/>
                </w:rPr>
                <w:alias w:val="注册地址报告期内是否变更"/>
                <w:tag w:val="_GBC_24281c2adbf746fcafd1f2c77006a21e"/>
                <w:id w:val="1393227056"/>
                <w:lock w:val="sdtLocked"/>
                <w:comboBox>
                  <w:listItem w:displayText="是" w:value="是"/>
                  <w:listItem w:displayText="否" w:value="否"/>
                </w:comboBox>
              </w:sdtPr>
              <w:sdtEndPr/>
              <w:sdtContent>
                <w:tc>
                  <w:tcPr>
                    <w:tcW w:w="1476" w:type="pct"/>
                    <w:vAlign w:val="center"/>
                  </w:tcPr>
                  <w:p w:rsidR="00756BA8" w:rsidRDefault="008A0F93" w:rsidP="00F35DD9">
                    <w:pPr>
                      <w:jc w:val="center"/>
                      <w:rPr>
                        <w:rFonts w:ascii="Times New Roman" w:hAnsi="Times New Roman"/>
                        <w:color w:val="000000" w:themeColor="text1"/>
                        <w:kern w:val="0"/>
                        <w:szCs w:val="21"/>
                      </w:rPr>
                    </w:pPr>
                    <w:r>
                      <w:rPr>
                        <w:rFonts w:ascii="Times New Roman" w:hAnsi="Times New Roman"/>
                        <w:color w:val="000000" w:themeColor="text1"/>
                        <w:kern w:val="0"/>
                        <w:szCs w:val="21"/>
                      </w:rPr>
                      <w:t>否</w:t>
                    </w:r>
                  </w:p>
                </w:tc>
              </w:sdtContent>
            </w:sdt>
          </w:tr>
          <w:tr w:rsidR="00756BA8" w:rsidTr="00366625">
            <w:trPr>
              <w:trHeight w:val="132"/>
            </w:trPr>
            <w:sdt>
              <w:sdtPr>
                <w:tag w:val="_PLD_2ababde5d50247069bf9f93e41ebc893"/>
                <w:id w:val="-1576433682"/>
                <w:lock w:val="sdtContentLocked"/>
              </w:sdtPr>
              <w:sdtEndPr/>
              <w:sdtContent>
                <w:tc>
                  <w:tcPr>
                    <w:tcW w:w="1816" w:type="pct"/>
                    <w:shd w:val="clear" w:color="auto" w:fill="auto"/>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注册资本</w:t>
                    </w:r>
                  </w:p>
                </w:tc>
              </w:sdtContent>
            </w:sdt>
            <w:tc>
              <w:tcPr>
                <w:tcW w:w="1708" w:type="pct"/>
                <w:shd w:val="clear" w:color="auto" w:fill="auto"/>
              </w:tcPr>
              <w:p w:rsidR="00756BA8" w:rsidRDefault="008A0F93" w:rsidP="008A0F93">
                <w:pPr>
                  <w:jc w:val="left"/>
                  <w:rPr>
                    <w:rFonts w:ascii="Times New Roman" w:hAnsi="Times New Roman"/>
                    <w:kern w:val="0"/>
                    <w:szCs w:val="21"/>
                  </w:rPr>
                </w:pPr>
                <w:r w:rsidRPr="008A0F93">
                  <w:rPr>
                    <w:rFonts w:asciiTheme="minorEastAsia" w:hAnsiTheme="minorEastAsia" w:hint="eastAsia"/>
                    <w:color w:val="000000" w:themeColor="text1"/>
                    <w:kern w:val="0"/>
                    <w:szCs w:val="21"/>
                  </w:rPr>
                  <w:t>10080万元</w:t>
                </w:r>
              </w:p>
            </w:tc>
            <w:sdt>
              <w:sdtPr>
                <w:rPr>
                  <w:rFonts w:ascii="Times New Roman" w:hAnsi="Times New Roman"/>
                  <w:color w:val="000000" w:themeColor="text1"/>
                  <w:kern w:val="0"/>
                  <w:szCs w:val="21"/>
                </w:rPr>
                <w:alias w:val="注册资本报告期内是否变更"/>
                <w:tag w:val="_GBC_1ab055097fdc49ca860a4f27b2a2851b"/>
                <w:id w:val="-244270935"/>
                <w:lock w:val="sdtLocked"/>
                <w:comboBox>
                  <w:listItem w:displayText="是" w:value="是"/>
                  <w:listItem w:displayText="否" w:value="否"/>
                </w:comboBox>
              </w:sdtPr>
              <w:sdtEndPr/>
              <w:sdtContent>
                <w:tc>
                  <w:tcPr>
                    <w:tcW w:w="1476" w:type="pct"/>
                  </w:tcPr>
                  <w:p w:rsidR="00756BA8" w:rsidRDefault="00DC027D" w:rsidP="00DC027D">
                    <w:pPr>
                      <w:jc w:val="center"/>
                      <w:rPr>
                        <w:rFonts w:ascii="Times New Roman" w:hAnsi="Times New Roman"/>
                        <w:color w:val="000000" w:themeColor="text1"/>
                        <w:kern w:val="0"/>
                        <w:szCs w:val="21"/>
                      </w:rPr>
                    </w:pPr>
                    <w:r>
                      <w:rPr>
                        <w:rFonts w:ascii="Times New Roman" w:hAnsi="Times New Roman"/>
                        <w:color w:val="000000" w:themeColor="text1"/>
                        <w:kern w:val="0"/>
                        <w:szCs w:val="21"/>
                      </w:rPr>
                      <w:t>否</w:t>
                    </w:r>
                  </w:p>
                </w:tc>
              </w:sdtContent>
            </w:sdt>
          </w:tr>
          <w:tr w:rsidR="00756BA8" w:rsidTr="008A0F93">
            <w:trPr>
              <w:trHeight w:val="70"/>
            </w:trPr>
            <w:sdt>
              <w:sdtPr>
                <w:rPr>
                  <w:rFonts w:ascii="宋体" w:eastAsia="宋体" w:hAnsi="宋体"/>
                  <w:szCs w:val="21"/>
                </w:rPr>
                <w:alias w:val="注册资本与总股本不一致说明"/>
                <w:tag w:val="_GBC_caf74980c13e41e3b93c7d805faa545b"/>
                <w:id w:val="407512994"/>
                <w:lock w:val="sdtLocked"/>
                <w:showingPlcHdr/>
              </w:sdtPr>
              <w:sdtEndPr/>
              <w:sdtContent>
                <w:tc>
                  <w:tcPr>
                    <w:tcW w:w="5000" w:type="pct"/>
                    <w:gridSpan w:val="3"/>
                    <w:shd w:val="clear" w:color="auto" w:fill="auto"/>
                  </w:tcPr>
                  <w:p w:rsidR="00756BA8" w:rsidRDefault="004B020D">
                    <w:pPr>
                      <w:tabs>
                        <w:tab w:val="left" w:pos="5140"/>
                      </w:tabs>
                      <w:rPr>
                        <w:rFonts w:ascii="宋体" w:eastAsia="宋体" w:hAnsi="宋体"/>
                        <w:szCs w:val="21"/>
                      </w:rPr>
                    </w:pPr>
                    <w:r>
                      <w:rPr>
                        <w:rFonts w:ascii="宋体" w:hAnsi="宋体"/>
                        <w:szCs w:val="21"/>
                      </w:rPr>
                      <w:t xml:space="preserve">　</w:t>
                    </w:r>
                  </w:p>
                </w:tc>
              </w:sdtContent>
            </w:sdt>
          </w:tr>
        </w:tbl>
        <w:p w:rsidR="00756BA8" w:rsidRDefault="00DD02AC"/>
      </w:sdtContent>
    </w:sdt>
    <w:sdt>
      <w:sdtPr>
        <w:rPr>
          <w:rFonts w:ascii="微软雅黑" w:hAnsi="微软雅黑" w:cs="Times New Roman"/>
          <w:b w:val="0"/>
          <w:bCs w:val="0"/>
          <w:sz w:val="21"/>
          <w:szCs w:val="22"/>
        </w:rPr>
        <w:alias w:val="模块:中介机构"/>
        <w:tag w:val="_SEC_09025495969445928dbf8c2077fca39d"/>
        <w:id w:val="505866437"/>
        <w:lock w:val="sdtLocked"/>
        <w:placeholder>
          <w:docPart w:val="GBC22222222222222222222222222222"/>
        </w:placeholder>
      </w:sdtPr>
      <w:sdtEndPr>
        <w:rPr>
          <w:rFonts w:asciiTheme="minorHAnsi" w:hAnsiTheme="minorHAnsi" w:cstheme="minorBidi" w:hint="eastAsia"/>
        </w:rPr>
      </w:sdtEndPr>
      <w:sdtContent>
        <w:p w:rsidR="00756BA8" w:rsidRDefault="004B020D">
          <w:pPr>
            <w:pStyle w:val="2"/>
            <w:numPr>
              <w:ilvl w:val="0"/>
              <w:numId w:val="4"/>
            </w:numPr>
            <w:spacing w:before="156" w:after="156"/>
            <w:rPr>
              <w:rFonts w:ascii="微软雅黑" w:hAnsi="微软雅黑"/>
              <w:szCs w:val="22"/>
            </w:rPr>
          </w:pPr>
          <w:r>
            <w:rPr>
              <w:rFonts w:ascii="微软雅黑" w:hAnsi="微软雅黑"/>
              <w:szCs w:val="22"/>
              <w:shd w:val="solid" w:color="FFFFFF" w:fill="auto"/>
            </w:rPr>
            <w:t>中介机构</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95"/>
            <w:gridCol w:w="5968"/>
          </w:tblGrid>
          <w:tr w:rsidR="00756BA8" w:rsidTr="00956958">
            <w:trPr>
              <w:trHeight w:val="219"/>
            </w:trPr>
            <w:sdt>
              <w:sdtPr>
                <w:tag w:val="_PLD_24f49ee4f1cf4d75b729448a7518746d"/>
                <w:id w:val="558065554"/>
                <w:lock w:val="sdtContentLocked"/>
              </w:sdtPr>
              <w:sdtEndPr/>
              <w:sdtContent>
                <w:tc>
                  <w:tcPr>
                    <w:tcW w:w="1912"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主办券商</w:t>
                    </w:r>
                  </w:p>
                </w:tc>
              </w:sdtContent>
            </w:sdt>
            <w:tc>
              <w:tcPr>
                <w:tcW w:w="3088" w:type="pct"/>
              </w:tcPr>
              <w:p w:rsidR="00756BA8" w:rsidRDefault="00F35DD9">
                <w:pPr>
                  <w:rPr>
                    <w:rFonts w:asciiTheme="minorEastAsia" w:hAnsiTheme="minorEastAsia"/>
                    <w:kern w:val="0"/>
                    <w:szCs w:val="21"/>
                  </w:rPr>
                </w:pPr>
                <w:r w:rsidRPr="0089748E">
                  <w:rPr>
                    <w:rFonts w:hint="eastAsia"/>
                  </w:rPr>
                  <w:t>中航证券</w:t>
                </w:r>
              </w:p>
            </w:tc>
          </w:tr>
          <w:tr w:rsidR="00756BA8" w:rsidTr="00956958">
            <w:trPr>
              <w:trHeight w:val="219"/>
            </w:trPr>
            <w:sdt>
              <w:sdtPr>
                <w:tag w:val="_PLD_01543f3d711e4110bee7768e8c3e938a"/>
                <w:id w:val="-1421253896"/>
                <w:lock w:val="sdtContentLocked"/>
              </w:sdtPr>
              <w:sdtEndPr/>
              <w:sdtContent>
                <w:tc>
                  <w:tcPr>
                    <w:tcW w:w="1912"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主办券商</w:t>
                    </w:r>
                    <w:r>
                      <w:rPr>
                        <w:rFonts w:asciiTheme="minorEastAsia" w:hAnsiTheme="minorEastAsia"/>
                        <w:color w:val="000000" w:themeColor="text1"/>
                        <w:kern w:val="0"/>
                        <w:szCs w:val="21"/>
                      </w:rPr>
                      <w:t>办公地址</w:t>
                    </w:r>
                  </w:p>
                </w:tc>
              </w:sdtContent>
            </w:sdt>
            <w:tc>
              <w:tcPr>
                <w:tcW w:w="3088" w:type="pct"/>
              </w:tcPr>
              <w:p w:rsidR="00756BA8" w:rsidRDefault="00F35DD9">
                <w:pPr>
                  <w:jc w:val="left"/>
                  <w:rPr>
                    <w:rFonts w:asciiTheme="minorEastAsia" w:hAnsiTheme="minorEastAsia"/>
                    <w:kern w:val="0"/>
                    <w:szCs w:val="21"/>
                  </w:rPr>
                </w:pPr>
                <w:r w:rsidRPr="008D6A4B">
                  <w:rPr>
                    <w:rFonts w:asciiTheme="minorEastAsia" w:hAnsiTheme="minorEastAsia"/>
                  </w:rPr>
                  <w:t>北京市朝阳区安立路60号润枫德尚6号楼3层</w:t>
                </w:r>
              </w:p>
            </w:tc>
          </w:tr>
          <w:tr w:rsidR="00756BA8" w:rsidTr="00956958">
            <w:trPr>
              <w:trHeight w:val="219"/>
            </w:trPr>
            <w:sdt>
              <w:sdtPr>
                <w:tag w:val="_PLD_8725eb3ce61749968f9051f748baab27"/>
                <w:id w:val="222264177"/>
                <w:lock w:val="sdtContentLocked"/>
              </w:sdtPr>
              <w:sdtEndPr/>
              <w:sdtContent>
                <w:tc>
                  <w:tcPr>
                    <w:tcW w:w="1912"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报告</w:t>
                    </w:r>
                    <w:r>
                      <w:rPr>
                        <w:rFonts w:asciiTheme="minorEastAsia" w:hAnsiTheme="minorEastAsia"/>
                        <w:color w:val="000000" w:themeColor="text1"/>
                        <w:kern w:val="0"/>
                        <w:szCs w:val="21"/>
                      </w:rPr>
                      <w:t>期内主办券商是否发生变化</w:t>
                    </w:r>
                  </w:p>
                </w:tc>
              </w:sdtContent>
            </w:sdt>
            <w:sdt>
              <w:sdtPr>
                <w:rPr>
                  <w:rFonts w:asciiTheme="minorEastAsia" w:hAnsiTheme="minorEastAsia"/>
                  <w:color w:val="000000" w:themeColor="text1"/>
                  <w:kern w:val="0"/>
                  <w:szCs w:val="21"/>
                </w:rPr>
                <w:alias w:val="报告期内主办券商是否发生变化"/>
                <w:tag w:val="_GBC_6f18f5a18d2a40839af4d14173d38cef"/>
                <w:id w:val="1057973033"/>
                <w:lock w:val="sdtLocked"/>
                <w:comboBox>
                  <w:listItem w:displayText="是" w:value="是"/>
                  <w:listItem w:displayText="否" w:value="否"/>
                </w:comboBox>
              </w:sdtPr>
              <w:sdtEndPr/>
              <w:sdtContent>
                <w:tc>
                  <w:tcPr>
                    <w:tcW w:w="3088" w:type="pct"/>
                  </w:tcPr>
                  <w:p w:rsidR="00756BA8" w:rsidRDefault="00F35DD9">
                    <w:pPr>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否</w:t>
                    </w:r>
                  </w:p>
                </w:tc>
              </w:sdtContent>
            </w:sdt>
          </w:tr>
          <w:tr w:rsidR="00756BA8" w:rsidTr="00956958">
            <w:trPr>
              <w:trHeight w:val="247"/>
            </w:trPr>
            <w:sdt>
              <w:sdtPr>
                <w:tag w:val="_PLD_de748cd12a654f9497ea687197320aab"/>
                <w:id w:val="108325231"/>
                <w:lock w:val="sdtContentLocked"/>
              </w:sdtPr>
              <w:sdtEndPr/>
              <w:sdtContent>
                <w:tc>
                  <w:tcPr>
                    <w:tcW w:w="1912"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会计师事务所</w:t>
                    </w:r>
                  </w:p>
                </w:tc>
              </w:sdtContent>
            </w:sdt>
            <w:sdt>
              <w:sdtPr>
                <w:rPr>
                  <w:rFonts w:asciiTheme="minorEastAsia" w:hAnsiTheme="minorEastAsia"/>
                  <w:color w:val="000000" w:themeColor="text1"/>
                  <w:kern w:val="0"/>
                  <w:szCs w:val="21"/>
                </w:rPr>
                <w:alias w:val="会计师事务所"/>
                <w:tag w:val="_GBC_89008eeba53248d189132f7810eb12b8"/>
                <w:id w:val="-168104024"/>
                <w:lock w:val="sdtLocked"/>
                <w:dataBinding w:prefixMappings="xmlns:neeq='neeq'" w:xpath="/*/neeq:KuaiJiShiShiWuSuo[not(@periodRef)]" w:storeItemID="{C4957BA0-8801-4F07-A1BD-F9438C8E5C44}"/>
                <w:text/>
              </w:sdtPr>
              <w:sdtEndPr/>
              <w:sdtContent>
                <w:tc>
                  <w:tcPr>
                    <w:tcW w:w="3088" w:type="pct"/>
                  </w:tcPr>
                  <w:p w:rsidR="00756BA8" w:rsidRDefault="00DC027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瑞华会计师事务所（特殊普通合伙）</w:t>
                    </w:r>
                  </w:p>
                </w:tc>
              </w:sdtContent>
            </w:sdt>
          </w:tr>
          <w:tr w:rsidR="00756BA8" w:rsidTr="00956958">
            <w:trPr>
              <w:trHeight w:val="247"/>
            </w:trPr>
            <w:sdt>
              <w:sdtPr>
                <w:tag w:val="_PLD_514a685661844425b3c95b3349933728"/>
                <w:id w:val="-1224908721"/>
                <w:lock w:val="sdtContentLocked"/>
              </w:sdtPr>
              <w:sdtEndPr/>
              <w:sdtContent>
                <w:tc>
                  <w:tcPr>
                    <w:tcW w:w="1912"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签字注册会计师</w:t>
                    </w:r>
                    <w:r>
                      <w:rPr>
                        <w:rFonts w:asciiTheme="minorEastAsia" w:hAnsiTheme="minorEastAsia"/>
                        <w:color w:val="000000" w:themeColor="text1"/>
                        <w:kern w:val="0"/>
                        <w:szCs w:val="21"/>
                      </w:rPr>
                      <w:t>姓名</w:t>
                    </w:r>
                  </w:p>
                </w:tc>
              </w:sdtContent>
            </w:sdt>
            <w:tc>
              <w:tcPr>
                <w:tcW w:w="3088" w:type="pct"/>
              </w:tcPr>
              <w:p w:rsidR="00756BA8" w:rsidRDefault="00F35DD9">
                <w:pPr>
                  <w:jc w:val="left"/>
                  <w:rPr>
                    <w:rFonts w:asciiTheme="minorEastAsia" w:hAnsiTheme="minorEastAsia"/>
                    <w:kern w:val="0"/>
                    <w:szCs w:val="21"/>
                  </w:rPr>
                </w:pPr>
                <w:r w:rsidRPr="00535EBB">
                  <w:rPr>
                    <w:rFonts w:asciiTheme="minorEastAsia" w:hAnsiTheme="minorEastAsia" w:hint="eastAsia"/>
                    <w:color w:val="000000" w:themeColor="text1"/>
                    <w:kern w:val="0"/>
                    <w:szCs w:val="21"/>
                  </w:rPr>
                  <w:t>吴世昌、钱星一</w:t>
                </w:r>
              </w:p>
            </w:tc>
          </w:tr>
          <w:tr w:rsidR="00756BA8" w:rsidTr="00956958">
            <w:trPr>
              <w:trHeight w:val="247"/>
            </w:trPr>
            <w:sdt>
              <w:sdtPr>
                <w:tag w:val="_PLD_f50ae706e1ec487fbb11f8ef049312d3"/>
                <w:id w:val="61141579"/>
                <w:lock w:val="sdtContentLocked"/>
              </w:sdtPr>
              <w:sdtEndPr/>
              <w:sdtContent>
                <w:tc>
                  <w:tcPr>
                    <w:tcW w:w="1912"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会计师</w:t>
                    </w:r>
                    <w:r>
                      <w:rPr>
                        <w:rFonts w:asciiTheme="minorEastAsia" w:hAnsiTheme="minorEastAsia"/>
                        <w:color w:val="000000" w:themeColor="text1"/>
                        <w:kern w:val="0"/>
                        <w:szCs w:val="21"/>
                      </w:rPr>
                      <w:t>事务所办公地址</w:t>
                    </w:r>
                  </w:p>
                </w:tc>
              </w:sdtContent>
            </w:sdt>
            <w:tc>
              <w:tcPr>
                <w:tcW w:w="3088" w:type="pct"/>
              </w:tcPr>
              <w:p w:rsidR="00756BA8" w:rsidRDefault="00F35DD9">
                <w:pPr>
                  <w:jc w:val="left"/>
                  <w:rPr>
                    <w:rFonts w:asciiTheme="minorEastAsia" w:hAnsiTheme="minorEastAsia"/>
                    <w:kern w:val="0"/>
                    <w:szCs w:val="21"/>
                  </w:rPr>
                </w:pPr>
                <w:r w:rsidRPr="008D6A4B">
                  <w:rPr>
                    <w:rFonts w:asciiTheme="minorEastAsia" w:hAnsiTheme="minorEastAsia"/>
                  </w:rPr>
                  <w:t>北京市海淀区西四环中路16号院2号楼4层</w:t>
                </w:r>
              </w:p>
            </w:tc>
          </w:tr>
        </w:tbl>
        <w:p w:rsidR="00756BA8" w:rsidRDefault="00DD02AC"/>
      </w:sdtContent>
    </w:sdt>
    <w:sdt>
      <w:sdtPr>
        <w:rPr>
          <w:rFonts w:ascii="微软雅黑" w:hAnsi="微软雅黑" w:cs="Times New Roman" w:hint="eastAsia"/>
          <w:b w:val="0"/>
          <w:bCs w:val="0"/>
          <w:color w:val="000000" w:themeColor="text1"/>
          <w:sz w:val="21"/>
          <w:szCs w:val="44"/>
        </w:rPr>
        <w:alias w:val="模块:报告期后更新情况"/>
        <w:tag w:val="_SEC_f8b0eafbbe044d4793365c561059ae0b"/>
        <w:id w:val="-233549441"/>
        <w:lock w:val="sdtLocked"/>
        <w:placeholder>
          <w:docPart w:val="GBC22222222222222222222222222222"/>
        </w:placeholder>
      </w:sdtPr>
      <w:sdtEndPr>
        <w:rPr>
          <w:rFonts w:asciiTheme="minorHAnsi" w:hAnsiTheme="minorHAnsi" w:cstheme="minorBidi" w:hint="default"/>
          <w:color w:val="auto"/>
          <w:szCs w:val="22"/>
        </w:rPr>
      </w:sdtEndPr>
      <w:sdtContent>
        <w:p w:rsidR="00756BA8" w:rsidRDefault="004B020D">
          <w:pPr>
            <w:pStyle w:val="2"/>
            <w:numPr>
              <w:ilvl w:val="0"/>
              <w:numId w:val="4"/>
            </w:numPr>
            <w:spacing w:before="156" w:after="156"/>
            <w:rPr>
              <w:rFonts w:ascii="微软雅黑" w:hAnsi="微软雅黑"/>
              <w:bCs w:val="0"/>
              <w:szCs w:val="22"/>
            </w:rPr>
          </w:pPr>
          <w:r>
            <w:rPr>
              <w:rFonts w:ascii="微软雅黑" w:hAnsi="微软雅黑" w:hint="eastAsia"/>
              <w:bCs w:val="0"/>
              <w:szCs w:val="22"/>
              <w:shd w:val="solid" w:color="FFFFFF" w:fill="auto"/>
            </w:rPr>
            <w:t>报告期后更新情况</w:t>
          </w:r>
        </w:p>
        <w:sdt>
          <w:sdtPr>
            <w:rPr>
              <w:rFonts w:ascii="宋体" w:eastAsia="宋体" w:hAnsi="宋体"/>
            </w:rPr>
            <w:alias w:val="报告期后更新情况，是否适用[双击切换]"/>
            <w:tag w:val="_GBC_f86e9304b2854c0283f605f35efec5c2"/>
            <w:id w:val="347613040"/>
            <w:lock w:val="sdtContentLocked"/>
            <w:placeholder>
              <w:docPart w:val="GBC22222222222222222222222222222"/>
            </w:placeholder>
          </w:sdtPr>
          <w:sdtEndPr/>
          <w:sdtContent>
            <w:p w:rsidR="00756BA8" w:rsidRDefault="004B020D" w:rsidP="00F35DD9">
              <w:r>
                <w:rPr>
                  <w:rFonts w:ascii="宋体" w:eastAsia="宋体" w:hAnsi="宋体"/>
                </w:rPr>
                <w:fldChar w:fldCharType="begin"/>
              </w:r>
              <w:r w:rsidR="00F35DD9">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F35DD9">
                <w:rPr>
                  <w:rFonts w:ascii="宋体" w:eastAsia="宋体" w:hAnsi="宋体"/>
                </w:rPr>
                <w:instrText xml:space="preserve"> MACROBUTTON  SnrToggleCheckbox √不适用 </w:instrText>
              </w:r>
              <w:r>
                <w:rPr>
                  <w:rFonts w:ascii="宋体" w:eastAsia="宋体" w:hAnsi="宋体"/>
                </w:rPr>
                <w:fldChar w:fldCharType="end"/>
              </w:r>
            </w:p>
          </w:sdtContent>
        </w:sdt>
      </w:sdtContent>
    </w:sdt>
    <w:p w:rsidR="00756BA8" w:rsidRDefault="00756BA8"/>
    <w:p w:rsidR="00756BA8" w:rsidRDefault="00756BA8">
      <w:pPr>
        <w:sectPr w:rsidR="00756BA8" w:rsidSect="00DA1C16">
          <w:pgSz w:w="11907" w:h="16839" w:code="9"/>
          <w:pgMar w:top="1440" w:right="1230" w:bottom="1440" w:left="1230" w:header="851" w:footer="992" w:gutter="0"/>
          <w:cols w:space="425"/>
          <w:docGrid w:type="lines" w:linePitch="312"/>
        </w:sectPr>
      </w:pPr>
    </w:p>
    <w:p w:rsidR="00756BA8" w:rsidRDefault="004B020D">
      <w:pPr>
        <w:pStyle w:val="1"/>
        <w:numPr>
          <w:ilvl w:val="0"/>
          <w:numId w:val="3"/>
        </w:numPr>
        <w:jc w:val="center"/>
        <w:rPr>
          <w:rFonts w:ascii="黑体" w:hAnsi="黑体"/>
          <w:color w:val="000000" w:themeColor="text1"/>
          <w:sz w:val="36"/>
          <w:szCs w:val="28"/>
        </w:rPr>
      </w:pPr>
      <w:bookmarkStart w:id="2" w:name="_Toc501355429"/>
      <w:r>
        <w:rPr>
          <w:rFonts w:hint="eastAsia"/>
          <w:shd w:val="solid" w:color="FFFFFF" w:fill="auto"/>
        </w:rPr>
        <w:lastRenderedPageBreak/>
        <w:t>会计数据和</w:t>
      </w:r>
      <w:r>
        <w:rPr>
          <w:shd w:val="solid" w:color="FFFFFF" w:fill="auto"/>
        </w:rPr>
        <w:t>财务指标摘要</w:t>
      </w:r>
      <w:bookmarkEnd w:id="2"/>
    </w:p>
    <w:sdt>
      <w:sdtPr>
        <w:rPr>
          <w:rFonts w:ascii="微软雅黑" w:hAnsi="微软雅黑" w:cs="Times New Roman" w:hint="eastAsia"/>
          <w:b w:val="0"/>
          <w:bCs w:val="0"/>
          <w:sz w:val="21"/>
          <w:szCs w:val="22"/>
        </w:rPr>
        <w:alias w:val="模块:盈利能力"/>
        <w:tag w:val="_SEC_5e8019ea31de422b9a6a7a8e0fc71ac3"/>
        <w:id w:val="2080088059"/>
        <w:lock w:val="sdtLocked"/>
        <w:placeholder>
          <w:docPart w:val="GBC22222222222222222222222222222"/>
        </w:placeholder>
      </w:sdtPr>
      <w:sdtEndPr>
        <w:rPr>
          <w:rFonts w:asciiTheme="minorHAnsi" w:hAnsiTheme="minorHAnsi" w:cstheme="minorBidi"/>
        </w:rPr>
      </w:sdtEndPr>
      <w:sdtContent>
        <w:p w:rsidR="00756BA8" w:rsidRDefault="004B020D">
          <w:pPr>
            <w:pStyle w:val="2"/>
            <w:numPr>
              <w:ilvl w:val="0"/>
              <w:numId w:val="5"/>
            </w:numPr>
            <w:spacing w:before="156" w:after="156"/>
            <w:rPr>
              <w:rFonts w:ascii="微软雅黑" w:hAnsi="微软雅黑"/>
              <w:szCs w:val="22"/>
            </w:rPr>
          </w:pPr>
          <w:r>
            <w:rPr>
              <w:rFonts w:ascii="微软雅黑" w:hAnsi="微软雅黑" w:hint="eastAsia"/>
              <w:szCs w:val="22"/>
              <w:shd w:val="solid" w:color="FFFFFF" w:fill="auto"/>
            </w:rPr>
            <w:t>盈利能力</w:t>
          </w:r>
        </w:p>
        <w:sdt>
          <w:sdtPr>
            <w:rPr>
              <w:rFonts w:hint="eastAsia"/>
            </w:rPr>
            <w:tag w:val="_PLD_0fa800a3808547e2b1e9d05b6a134528"/>
            <w:id w:val="1842352354"/>
            <w:lock w:val="sdtContentLocked"/>
            <w:placeholder>
              <w:docPart w:val="GBC22222222222222222222222222222"/>
            </w:placeholder>
          </w:sdtPr>
          <w:sdtEndPr/>
          <w:sdtContent>
            <w:p w:rsidR="00756BA8" w:rsidRDefault="004B020D">
              <w:pPr>
                <w:jc w:val="right"/>
              </w:pPr>
              <w:r>
                <w:rPr>
                  <w:rFonts w:hint="eastAsia"/>
                </w:rPr>
                <w:t>单位：元</w:t>
              </w:r>
            </w:p>
          </w:sdtContent>
        </w:sdt>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35"/>
            <w:gridCol w:w="2269"/>
            <w:gridCol w:w="2213"/>
            <w:gridCol w:w="1546"/>
          </w:tblGrid>
          <w:tr w:rsidR="00372AF0" w:rsidTr="00372AF0">
            <w:trPr>
              <w:trHeight w:val="157"/>
            </w:trPr>
            <w:tc>
              <w:tcPr>
                <w:tcW w:w="1881" w:type="pct"/>
                <w:tcBorders>
                  <w:top w:val="single" w:sz="4" w:space="0" w:color="5B9BD5" w:themeColor="accent1"/>
                </w:tcBorders>
                <w:shd w:val="pct15" w:color="auto" w:fill="auto"/>
                <w:vAlign w:val="center"/>
              </w:tcPr>
              <w:p w:rsidR="00372AF0" w:rsidRDefault="00372AF0" w:rsidP="00372AF0">
                <w:pPr>
                  <w:rPr>
                    <w:rFonts w:asciiTheme="minorEastAsia" w:hAnsiTheme="minorEastAsia"/>
                    <w:color w:val="000000" w:themeColor="text1"/>
                    <w:kern w:val="0"/>
                    <w:szCs w:val="21"/>
                  </w:rPr>
                </w:pPr>
              </w:p>
            </w:tc>
            <w:sdt>
              <w:sdtPr>
                <w:tag w:val="_PLD_8a065cca139341ea917ff3c03875a9d1"/>
                <w:id w:val="2094277854"/>
                <w:lock w:val="sdtContentLocked"/>
              </w:sdtPr>
              <w:sdtEndPr/>
              <w:sdtContent>
                <w:tc>
                  <w:tcPr>
                    <w:tcW w:w="1174" w:type="pct"/>
                    <w:tcBorders>
                      <w:top w:val="single" w:sz="4" w:space="0" w:color="5B9BD5" w:themeColor="accent1"/>
                      <w:right w:val="single" w:sz="4" w:space="0" w:color="5B9BD5" w:themeColor="accent1"/>
                    </w:tcBorders>
                    <w:shd w:val="pct15" w:color="auto" w:fill="auto"/>
                    <w:vAlign w:val="center"/>
                  </w:tcPr>
                  <w:p w:rsidR="00372AF0" w:rsidRDefault="00372AF0" w:rsidP="00372AF0">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本期</w:t>
                    </w:r>
                  </w:p>
                </w:tc>
              </w:sdtContent>
            </w:sdt>
            <w:sdt>
              <w:sdtPr>
                <w:tag w:val="_PLD_67ababf4d1e548ceb5c71b4cff89640b"/>
                <w:id w:val="-1462484650"/>
                <w:lock w:val="sdtContentLocked"/>
              </w:sdtPr>
              <w:sdtEndPr/>
              <w:sdtContent>
                <w:tc>
                  <w:tcPr>
                    <w:tcW w:w="1145" w:type="pct"/>
                    <w:tcBorders>
                      <w:top w:val="single" w:sz="4" w:space="0" w:color="5B9BD5" w:themeColor="accent1"/>
                      <w:left w:val="single" w:sz="4" w:space="0" w:color="5B9BD5" w:themeColor="accent1"/>
                      <w:right w:val="single" w:sz="4" w:space="0" w:color="5B9BD5" w:themeColor="accent1"/>
                    </w:tcBorders>
                    <w:shd w:val="pct15" w:color="auto" w:fill="auto"/>
                    <w:vAlign w:val="center"/>
                  </w:tcPr>
                  <w:p w:rsidR="00372AF0" w:rsidRDefault="00372AF0" w:rsidP="00372AF0">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上年同期</w:t>
                    </w:r>
                  </w:p>
                </w:tc>
              </w:sdtContent>
            </w:sdt>
            <w:sdt>
              <w:sdtPr>
                <w:tag w:val="_PLD_bfee75324bf04530bfb53d916ca0ec04"/>
                <w:id w:val="-797065050"/>
                <w:lock w:val="sdtContentLocked"/>
              </w:sdtPr>
              <w:sdtEndPr/>
              <w:sdtContent>
                <w:tc>
                  <w:tcPr>
                    <w:tcW w:w="801" w:type="pct"/>
                    <w:tcBorders>
                      <w:left w:val="single" w:sz="4" w:space="0" w:color="5B9BD5" w:themeColor="accent1"/>
                    </w:tcBorders>
                    <w:shd w:val="pct15" w:color="auto" w:fill="auto"/>
                    <w:vAlign w:val="center"/>
                  </w:tcPr>
                  <w:p w:rsidR="00372AF0" w:rsidRDefault="00372AF0" w:rsidP="00372AF0">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增减比例</w:t>
                    </w:r>
                  </w:p>
                </w:tc>
              </w:sdtContent>
            </w:sdt>
          </w:tr>
          <w:tr w:rsidR="00372AF0" w:rsidTr="00372AF0">
            <w:trPr>
              <w:trHeight w:val="251"/>
            </w:trPr>
            <w:sdt>
              <w:sdtPr>
                <w:rPr>
                  <w:rFonts w:ascii="宋体" w:eastAsia="宋体" w:hAnsi="宋体"/>
                  <w:szCs w:val="21"/>
                </w:rPr>
                <w:tag w:val="_PLD_2f83c506f8f6414a91ed756b8642a026"/>
                <w:id w:val="-183984836"/>
                <w:lock w:val="sdtContentLocked"/>
              </w:sdtPr>
              <w:sdtEndPr/>
              <w:sdtContent>
                <w:tc>
                  <w:tcPr>
                    <w:tcW w:w="1881" w:type="pct"/>
                  </w:tcPr>
                  <w:p w:rsidR="00372AF0" w:rsidRDefault="00372AF0" w:rsidP="00372AF0">
                    <w:pPr>
                      <w:jc w:val="left"/>
                      <w:rPr>
                        <w:rFonts w:ascii="宋体" w:eastAsia="宋体" w:hAnsi="宋体"/>
                        <w:color w:val="000000" w:themeColor="text1"/>
                        <w:kern w:val="0"/>
                        <w:szCs w:val="21"/>
                      </w:rPr>
                    </w:pPr>
                    <w:r>
                      <w:rPr>
                        <w:rFonts w:ascii="宋体" w:eastAsia="宋体" w:hAnsi="宋体" w:hint="eastAsia"/>
                        <w:color w:val="000000" w:themeColor="text1"/>
                        <w:kern w:val="0"/>
                        <w:szCs w:val="21"/>
                      </w:rPr>
                      <w:t>营业收入</w:t>
                    </w:r>
                  </w:p>
                </w:tc>
              </w:sdtContent>
            </w:sdt>
            <w:sdt>
              <w:sdtPr>
                <w:rPr>
                  <w:rFonts w:eastAsia="宋体" w:cstheme="minorHAnsi"/>
                  <w:color w:val="000000" w:themeColor="text1"/>
                  <w:kern w:val="0"/>
                  <w:szCs w:val="21"/>
                </w:rPr>
                <w:alias w:val="来自个别利润表的营业收入"/>
                <w:tag w:val="_GBC_3ad14615a6f041829e29f8ded28d4f77"/>
                <w:id w:val="1740982030"/>
                <w:lock w:val="sdtLocked"/>
                <w:dataBinding w:prefixMappings="xmlns:cas='cas'" w:xpath="/*/cas:OperatingRevenue[not(@periodRef)]" w:storeItemID="{C4957BA0-8801-4F07-A1BD-F9438C8E5C44}"/>
                <w:text/>
              </w:sdtPr>
              <w:sdtEndPr/>
              <w:sdtContent>
                <w:tc>
                  <w:tcPr>
                    <w:tcW w:w="1174" w:type="pct"/>
                    <w:tcBorders>
                      <w:right w:val="single" w:sz="4" w:space="0" w:color="5B9BD5" w:themeColor="accent1"/>
                    </w:tcBorders>
                    <w:vAlign w:val="center"/>
                  </w:tcPr>
                  <w:p w:rsidR="00372AF0" w:rsidRPr="00372AF0" w:rsidRDefault="00372AF0" w:rsidP="00372AF0">
                    <w:pPr>
                      <w:jc w:val="right"/>
                      <w:rPr>
                        <w:rFonts w:eastAsia="宋体" w:cstheme="minorHAnsi"/>
                        <w:color w:val="000000" w:themeColor="text1"/>
                        <w:kern w:val="0"/>
                        <w:szCs w:val="21"/>
                      </w:rPr>
                    </w:pPr>
                    <w:r w:rsidRPr="00372AF0">
                      <w:rPr>
                        <w:rFonts w:eastAsia="宋体" w:cstheme="minorHAnsi"/>
                        <w:color w:val="000000" w:themeColor="text1"/>
                        <w:kern w:val="0"/>
                        <w:szCs w:val="21"/>
                      </w:rPr>
                      <w:t>187,845,177.19</w:t>
                    </w:r>
                  </w:p>
                </w:tc>
              </w:sdtContent>
            </w:sdt>
            <w:sdt>
              <w:sdtPr>
                <w:rPr>
                  <w:rFonts w:cstheme="minorHAnsi"/>
                  <w:color w:val="000000" w:themeColor="text1"/>
                  <w:kern w:val="0"/>
                  <w:szCs w:val="21"/>
                </w:rPr>
                <w:alias w:val="来自个别利润表的营业收入"/>
                <w:tag w:val="_GBC_5a8feef4074e465eb39e2413e12847aa"/>
                <w:id w:val="741839882"/>
                <w:lock w:val="sdtLocked"/>
                <w:dataBinding w:prefixMappings="xmlns:cas='cas'" w:xpath="/*/cas:OperatingRevenue[@periodRef='上年同期数']" w:storeItemID="{C4957BA0-8801-4F07-A1BD-F9438C8E5C44}"/>
                <w:text/>
              </w:sdtPr>
              <w:sdtEndPr/>
              <w:sdtContent>
                <w:tc>
                  <w:tcPr>
                    <w:tcW w:w="1145" w:type="pct"/>
                    <w:tcBorders>
                      <w:left w:val="single" w:sz="4" w:space="0" w:color="5B9BD5" w:themeColor="accent1"/>
                      <w:right w:val="single" w:sz="4" w:space="0" w:color="5B9BD5" w:themeColor="accent1"/>
                    </w:tcBorders>
                    <w:vAlign w:val="center"/>
                  </w:tcPr>
                  <w:p w:rsidR="00372AF0" w:rsidRPr="00372AF0" w:rsidRDefault="00372AF0" w:rsidP="00372AF0">
                    <w:pPr>
                      <w:jc w:val="right"/>
                      <w:rPr>
                        <w:rFonts w:eastAsia="宋体" w:cstheme="minorHAnsi"/>
                        <w:color w:val="000000" w:themeColor="text1"/>
                        <w:kern w:val="0"/>
                        <w:szCs w:val="21"/>
                      </w:rPr>
                    </w:pPr>
                    <w:r w:rsidRPr="00372AF0">
                      <w:rPr>
                        <w:rFonts w:cstheme="minorHAnsi"/>
                        <w:color w:val="000000" w:themeColor="text1"/>
                        <w:kern w:val="0"/>
                        <w:szCs w:val="21"/>
                      </w:rPr>
                      <w:t>173,761,424.83</w:t>
                    </w:r>
                  </w:p>
                </w:tc>
              </w:sdtContent>
            </w:sdt>
            <w:tc>
              <w:tcPr>
                <w:tcW w:w="801" w:type="pct"/>
                <w:tcBorders>
                  <w:left w:val="single" w:sz="4" w:space="0" w:color="5B9BD5" w:themeColor="accent1"/>
                  <w:bottom w:val="single" w:sz="4" w:space="0" w:color="5B9BD5" w:themeColor="accent1"/>
                  <w:right w:val="single" w:sz="4" w:space="0" w:color="5B9BD5" w:themeColor="accent1"/>
                </w:tcBorders>
              </w:tcPr>
              <w:p w:rsidR="00372AF0" w:rsidRPr="00372AF0" w:rsidRDefault="00372AF0" w:rsidP="00372AF0">
                <w:pPr>
                  <w:jc w:val="right"/>
                  <w:rPr>
                    <w:rFonts w:eastAsia="宋体" w:cstheme="minorHAnsi"/>
                    <w:kern w:val="0"/>
                    <w:szCs w:val="21"/>
                  </w:rPr>
                </w:pPr>
                <w:r w:rsidRPr="00372AF0">
                  <w:rPr>
                    <w:rFonts w:cstheme="minorHAnsi"/>
                    <w:color w:val="000000"/>
                    <w:szCs w:val="21"/>
                  </w:rPr>
                  <w:t>8.11%</w:t>
                </w:r>
              </w:p>
            </w:tc>
          </w:tr>
          <w:tr w:rsidR="00372AF0" w:rsidTr="00372AF0">
            <w:trPr>
              <w:trHeight w:val="229"/>
            </w:trPr>
            <w:sdt>
              <w:sdtPr>
                <w:tag w:val="_PLD_0decdd388b254f05a5de8b9d67c1abcd"/>
                <w:id w:val="-1519232968"/>
                <w:lock w:val="sdtContentLocked"/>
              </w:sdtPr>
              <w:sdtEndPr/>
              <w:sdtContent>
                <w:tc>
                  <w:tcPr>
                    <w:tcW w:w="1881" w:type="pct"/>
                  </w:tcPr>
                  <w:p w:rsidR="00372AF0" w:rsidRDefault="00372AF0" w:rsidP="00372AF0">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毛利率%</w:t>
                    </w:r>
                  </w:p>
                </w:tc>
              </w:sdtContent>
            </w:sdt>
            <w:tc>
              <w:tcPr>
                <w:tcW w:w="1174" w:type="pct"/>
                <w:tcBorders>
                  <w:top w:val="single" w:sz="4" w:space="0" w:color="5B9BD5" w:themeColor="accent1"/>
                  <w:right w:val="single" w:sz="4" w:space="0" w:color="5B9BD5" w:themeColor="accent1"/>
                </w:tcBorders>
                <w:vAlign w:val="center"/>
              </w:tcPr>
              <w:p w:rsidR="00372AF0" w:rsidRPr="00372AF0" w:rsidRDefault="00372AF0" w:rsidP="00372AF0">
                <w:pPr>
                  <w:jc w:val="right"/>
                  <w:rPr>
                    <w:rFonts w:cstheme="minorHAnsi"/>
                    <w:kern w:val="0"/>
                    <w:szCs w:val="21"/>
                  </w:rPr>
                </w:pPr>
                <w:r w:rsidRPr="00372AF0">
                  <w:rPr>
                    <w:rFonts w:cstheme="minorHAnsi"/>
                    <w:color w:val="000000" w:themeColor="text1"/>
                    <w:kern w:val="0"/>
                    <w:szCs w:val="21"/>
                  </w:rPr>
                  <w:t>25.45%</w:t>
                </w:r>
              </w:p>
            </w:tc>
            <w:tc>
              <w:tcPr>
                <w:tcW w:w="114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372AF0" w:rsidRPr="00372AF0" w:rsidRDefault="00372AF0" w:rsidP="00372AF0">
                <w:pPr>
                  <w:jc w:val="right"/>
                  <w:rPr>
                    <w:rFonts w:cstheme="minorHAnsi"/>
                    <w:kern w:val="0"/>
                    <w:szCs w:val="21"/>
                  </w:rPr>
                </w:pPr>
                <w:r w:rsidRPr="00372AF0">
                  <w:rPr>
                    <w:rFonts w:cstheme="minorHAnsi"/>
                    <w:color w:val="000000" w:themeColor="text1"/>
                    <w:kern w:val="0"/>
                    <w:szCs w:val="21"/>
                  </w:rPr>
                  <w:t>29.73%</w:t>
                </w:r>
              </w:p>
            </w:tc>
            <w:sdt>
              <w:sdtPr>
                <w:tag w:val="_PLD_4999fb02506a404eb1ff22e67f64dcbc"/>
                <w:id w:val="-1457246708"/>
                <w:lock w:val="sdtContentLocked"/>
              </w:sdtPr>
              <w:sdtEndPr/>
              <w:sdtContent>
                <w:tc>
                  <w:tcPr>
                    <w:tcW w:w="801" w:type="pct"/>
                    <w:tcBorders>
                      <w:top w:val="single" w:sz="4" w:space="0" w:color="5B9BD5" w:themeColor="accent1"/>
                      <w:left w:val="single" w:sz="4" w:space="0" w:color="5B9BD5" w:themeColor="accent1"/>
                    </w:tcBorders>
                  </w:tcPr>
                  <w:p w:rsidR="00372AF0" w:rsidRDefault="00372AF0" w:rsidP="00372AF0">
                    <w:pPr>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sdtContent>
            </w:sdt>
          </w:tr>
          <w:tr w:rsidR="00372AF0" w:rsidTr="00372AF0">
            <w:trPr>
              <w:trHeight w:val="243"/>
            </w:trPr>
            <w:sdt>
              <w:sdtPr>
                <w:tag w:val="_PLD_1e23798c201d46b7b75e6a38ac43167d"/>
                <w:id w:val="-473456250"/>
                <w:lock w:val="sdtContentLocked"/>
              </w:sdtPr>
              <w:sdtEndPr/>
              <w:sdtContent>
                <w:tc>
                  <w:tcPr>
                    <w:tcW w:w="1881" w:type="pct"/>
                  </w:tcPr>
                  <w:p w:rsidR="00372AF0" w:rsidRDefault="00372AF0" w:rsidP="00372AF0">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归属于</w:t>
                    </w:r>
                    <w:r>
                      <w:rPr>
                        <w:rFonts w:asciiTheme="minorEastAsia" w:hAnsiTheme="minorEastAsia"/>
                        <w:color w:val="000000" w:themeColor="text1"/>
                        <w:kern w:val="0"/>
                        <w:szCs w:val="21"/>
                      </w:rPr>
                      <w:t>挂牌公司股东的净利润</w:t>
                    </w:r>
                  </w:p>
                </w:tc>
              </w:sdtContent>
            </w:sdt>
            <w:sdt>
              <w:sdtPr>
                <w:rPr>
                  <w:rFonts w:cstheme="minorHAnsi"/>
                  <w:color w:val="000000" w:themeColor="text1"/>
                  <w:kern w:val="0"/>
                  <w:szCs w:val="21"/>
                </w:rPr>
                <w:alias w:val="归属于母公司所有者的净利润"/>
                <w:tag w:val="_GBC_8ffcf3fc37ae4a21a4545ab6e9f98110"/>
                <w:id w:val="104621940"/>
                <w:lock w:val="sdtLocked"/>
                <w:dataBinding w:prefixMappings="xmlns:ifrs-full='ifrs-full'" w:xpath="/*/ifrs-full:ProfitLossAttributableToOwnersOfParent[not(@periodRef)]" w:storeItemID="{C4957BA0-8801-4F07-A1BD-F9438C8E5C44}"/>
                <w:text/>
              </w:sdtPr>
              <w:sdtEndPr/>
              <w:sdtContent>
                <w:tc>
                  <w:tcPr>
                    <w:tcW w:w="1174" w:type="pct"/>
                    <w:tcBorders>
                      <w:right w:val="single" w:sz="4" w:space="0" w:color="5B9BD5" w:themeColor="accent1"/>
                    </w:tcBorders>
                    <w:vAlign w:val="center"/>
                  </w:tcPr>
                  <w:p w:rsidR="00372AF0" w:rsidRPr="00372AF0" w:rsidRDefault="00372AF0" w:rsidP="00372AF0">
                    <w:pPr>
                      <w:jc w:val="right"/>
                      <w:rPr>
                        <w:rFonts w:cstheme="minorHAnsi"/>
                        <w:color w:val="000000" w:themeColor="text1"/>
                        <w:kern w:val="0"/>
                        <w:szCs w:val="21"/>
                      </w:rPr>
                    </w:pPr>
                    <w:r w:rsidRPr="00372AF0">
                      <w:rPr>
                        <w:rFonts w:cstheme="minorHAnsi"/>
                        <w:color w:val="000000" w:themeColor="text1"/>
                        <w:kern w:val="0"/>
                        <w:szCs w:val="21"/>
                      </w:rPr>
                      <w:t>10,230,423.29</w:t>
                    </w:r>
                  </w:p>
                </w:tc>
              </w:sdtContent>
            </w:sdt>
            <w:sdt>
              <w:sdtPr>
                <w:rPr>
                  <w:rFonts w:cstheme="minorHAnsi"/>
                  <w:color w:val="000000" w:themeColor="text1"/>
                  <w:kern w:val="0"/>
                  <w:szCs w:val="21"/>
                </w:rPr>
                <w:alias w:val="归属于母公司所有者的净利润"/>
                <w:tag w:val="_GBC_9a4ebf25003b41acae9a0f61fba44aa0"/>
                <w:id w:val="545258675"/>
                <w:lock w:val="sdtLocked"/>
                <w:dataBinding w:prefixMappings="xmlns:ifrs-full='ifrs-full'" w:xpath="/*/ifrs-full:ProfitLossAttributableToOwnersOfParent[@periodRef='上年同期数']" w:storeItemID="{C4957BA0-8801-4F07-A1BD-F9438C8E5C44}"/>
                <w:text/>
              </w:sdtPr>
              <w:sdtEndPr/>
              <w:sdtContent>
                <w:tc>
                  <w:tcPr>
                    <w:tcW w:w="1145" w:type="pct"/>
                    <w:tcBorders>
                      <w:top w:val="single" w:sz="4" w:space="0" w:color="5B9BD5" w:themeColor="accent1"/>
                      <w:left w:val="single" w:sz="4" w:space="0" w:color="5B9BD5" w:themeColor="accent1"/>
                      <w:right w:val="single" w:sz="4" w:space="0" w:color="5B9BD5" w:themeColor="accent1"/>
                    </w:tcBorders>
                    <w:vAlign w:val="center"/>
                  </w:tcPr>
                  <w:p w:rsidR="00372AF0" w:rsidRPr="00372AF0" w:rsidRDefault="00372AF0" w:rsidP="00372AF0">
                    <w:pPr>
                      <w:jc w:val="right"/>
                      <w:rPr>
                        <w:rFonts w:cstheme="minorHAnsi"/>
                        <w:color w:val="000000" w:themeColor="text1"/>
                        <w:kern w:val="0"/>
                        <w:szCs w:val="21"/>
                      </w:rPr>
                    </w:pPr>
                    <w:r w:rsidRPr="00372AF0">
                      <w:rPr>
                        <w:rFonts w:cstheme="minorHAnsi"/>
                        <w:color w:val="000000" w:themeColor="text1"/>
                        <w:kern w:val="0"/>
                        <w:szCs w:val="21"/>
                      </w:rPr>
                      <w:t>18,412,770.36</w:t>
                    </w:r>
                  </w:p>
                </w:tc>
              </w:sdtContent>
            </w:sdt>
            <w:tc>
              <w:tcPr>
                <w:tcW w:w="801" w:type="pct"/>
                <w:tcBorders>
                  <w:left w:val="single" w:sz="4" w:space="0" w:color="5B9BD5" w:themeColor="accent1"/>
                </w:tcBorders>
                <w:vAlign w:val="center"/>
              </w:tcPr>
              <w:p w:rsidR="00372AF0" w:rsidRDefault="00372AF0" w:rsidP="00372AF0">
                <w:pPr>
                  <w:jc w:val="right"/>
                  <w:rPr>
                    <w:rFonts w:asciiTheme="minorEastAsia" w:hAnsiTheme="minorEastAsia"/>
                    <w:kern w:val="0"/>
                    <w:szCs w:val="21"/>
                  </w:rPr>
                </w:pPr>
                <w:r>
                  <w:t>-44.44%</w:t>
                </w:r>
              </w:p>
            </w:tc>
          </w:tr>
          <w:tr w:rsidR="00372AF0" w:rsidTr="00372AF0">
            <w:trPr>
              <w:trHeight w:val="389"/>
            </w:trPr>
            <w:sdt>
              <w:sdtPr>
                <w:tag w:val="_PLD_bb3aa5f6b312480c93b54c48224e7eaa"/>
                <w:id w:val="-791666482"/>
                <w:lock w:val="sdtContentLocked"/>
              </w:sdtPr>
              <w:sdtEndPr/>
              <w:sdtContent>
                <w:tc>
                  <w:tcPr>
                    <w:tcW w:w="1881" w:type="pct"/>
                  </w:tcPr>
                  <w:p w:rsidR="00372AF0" w:rsidRDefault="00372AF0" w:rsidP="00372AF0">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归属于</w:t>
                    </w:r>
                    <w:r>
                      <w:rPr>
                        <w:rFonts w:asciiTheme="minorEastAsia" w:hAnsiTheme="minorEastAsia"/>
                        <w:color w:val="000000" w:themeColor="text1"/>
                        <w:kern w:val="0"/>
                        <w:szCs w:val="21"/>
                      </w:rPr>
                      <w:t>挂牌公司股东的扣</w:t>
                    </w:r>
                    <w:r>
                      <w:rPr>
                        <w:rFonts w:asciiTheme="minorEastAsia" w:hAnsiTheme="minorEastAsia" w:hint="eastAsia"/>
                        <w:color w:val="000000" w:themeColor="text1"/>
                        <w:kern w:val="0"/>
                        <w:szCs w:val="21"/>
                      </w:rPr>
                      <w:t>除非经常性</w:t>
                    </w:r>
                    <w:r>
                      <w:rPr>
                        <w:rFonts w:asciiTheme="minorEastAsia" w:hAnsiTheme="minorEastAsia"/>
                        <w:color w:val="000000" w:themeColor="text1"/>
                        <w:kern w:val="0"/>
                        <w:szCs w:val="21"/>
                      </w:rPr>
                      <w:t>损益后的净利润</w:t>
                    </w:r>
                  </w:p>
                </w:tc>
              </w:sdtContent>
            </w:sdt>
            <w:tc>
              <w:tcPr>
                <w:tcW w:w="1174" w:type="pct"/>
                <w:tcBorders>
                  <w:right w:val="single" w:sz="4" w:space="0" w:color="5B9BD5" w:themeColor="accent1"/>
                </w:tcBorders>
                <w:vAlign w:val="center"/>
              </w:tcPr>
              <w:p w:rsidR="00372AF0" w:rsidRPr="00372AF0" w:rsidRDefault="00372AF0" w:rsidP="00372AF0">
                <w:pPr>
                  <w:jc w:val="right"/>
                  <w:rPr>
                    <w:rFonts w:cstheme="minorHAnsi"/>
                    <w:kern w:val="0"/>
                    <w:szCs w:val="21"/>
                  </w:rPr>
                </w:pPr>
                <w:r w:rsidRPr="00372AF0">
                  <w:rPr>
                    <w:rFonts w:cstheme="minorHAnsi"/>
                    <w:szCs w:val="21"/>
                  </w:rPr>
                  <w:t>8,678,622.37</w:t>
                </w:r>
              </w:p>
            </w:tc>
            <w:tc>
              <w:tcPr>
                <w:tcW w:w="1145" w:type="pct"/>
                <w:tcBorders>
                  <w:left w:val="single" w:sz="4" w:space="0" w:color="5B9BD5" w:themeColor="accent1"/>
                  <w:right w:val="single" w:sz="4" w:space="0" w:color="5B9BD5" w:themeColor="accent1"/>
                </w:tcBorders>
                <w:vAlign w:val="center"/>
              </w:tcPr>
              <w:p w:rsidR="00372AF0" w:rsidRPr="00372AF0" w:rsidRDefault="00372AF0" w:rsidP="00372AF0">
                <w:pPr>
                  <w:jc w:val="right"/>
                  <w:rPr>
                    <w:rFonts w:cstheme="minorHAnsi"/>
                    <w:kern w:val="0"/>
                    <w:szCs w:val="21"/>
                  </w:rPr>
                </w:pPr>
                <w:r w:rsidRPr="00372AF0">
                  <w:rPr>
                    <w:rFonts w:cstheme="minorHAnsi"/>
                    <w:color w:val="000000" w:themeColor="text1"/>
                    <w:kern w:val="0"/>
                    <w:szCs w:val="21"/>
                  </w:rPr>
                  <w:t>16,915,142.59</w:t>
                </w:r>
              </w:p>
            </w:tc>
            <w:tc>
              <w:tcPr>
                <w:tcW w:w="801" w:type="pct"/>
                <w:tcBorders>
                  <w:left w:val="single" w:sz="4" w:space="0" w:color="5B9BD5" w:themeColor="accent1"/>
                </w:tcBorders>
                <w:vAlign w:val="center"/>
              </w:tcPr>
              <w:p w:rsidR="00372AF0" w:rsidRDefault="00372AF0" w:rsidP="00372AF0">
                <w:pPr>
                  <w:jc w:val="right"/>
                  <w:rPr>
                    <w:rFonts w:asciiTheme="minorEastAsia" w:hAnsiTheme="minorEastAsia"/>
                    <w:kern w:val="0"/>
                    <w:szCs w:val="21"/>
                  </w:rPr>
                </w:pPr>
                <w:r>
                  <w:t>-48.69%</w:t>
                </w:r>
              </w:p>
            </w:tc>
          </w:tr>
          <w:tr w:rsidR="00372AF0" w:rsidTr="00372AF0">
            <w:trPr>
              <w:trHeight w:val="234"/>
            </w:trPr>
            <w:sdt>
              <w:sdtPr>
                <w:tag w:val="_PLD_7b8be2d48bf04e5a831494e471b08f48"/>
                <w:id w:val="-697933820"/>
                <w:lock w:val="sdtContentLocked"/>
              </w:sdtPr>
              <w:sdtEndPr/>
              <w:sdtContent>
                <w:tc>
                  <w:tcPr>
                    <w:tcW w:w="1881" w:type="pct"/>
                  </w:tcPr>
                  <w:p w:rsidR="00372AF0" w:rsidRDefault="00372AF0" w:rsidP="00372AF0">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加权平均净资产收益率%（依据归属于</w:t>
                    </w:r>
                    <w:r>
                      <w:rPr>
                        <w:rFonts w:asciiTheme="minorEastAsia" w:hAnsiTheme="minorEastAsia"/>
                        <w:color w:val="000000" w:themeColor="text1"/>
                        <w:kern w:val="0"/>
                        <w:szCs w:val="21"/>
                      </w:rPr>
                      <w:t>挂牌公司股东的净利润计算</w:t>
                    </w:r>
                    <w:r>
                      <w:rPr>
                        <w:rFonts w:asciiTheme="minorEastAsia" w:hAnsiTheme="minorEastAsia" w:hint="eastAsia"/>
                        <w:color w:val="000000" w:themeColor="text1"/>
                        <w:kern w:val="0"/>
                        <w:szCs w:val="21"/>
                      </w:rPr>
                      <w:t>）</w:t>
                    </w:r>
                  </w:p>
                </w:tc>
              </w:sdtContent>
            </w:sdt>
            <w:tc>
              <w:tcPr>
                <w:tcW w:w="1174" w:type="pct"/>
                <w:tcBorders>
                  <w:right w:val="single" w:sz="4" w:space="0" w:color="5B9BD5" w:themeColor="accent1"/>
                </w:tcBorders>
                <w:vAlign w:val="center"/>
              </w:tcPr>
              <w:p w:rsidR="00372AF0" w:rsidRPr="00372AF0" w:rsidRDefault="00372AF0" w:rsidP="00372AF0">
                <w:pPr>
                  <w:jc w:val="right"/>
                  <w:rPr>
                    <w:rFonts w:cstheme="minorHAnsi"/>
                    <w:kern w:val="0"/>
                    <w:szCs w:val="21"/>
                  </w:rPr>
                </w:pPr>
                <w:r w:rsidRPr="00372AF0">
                  <w:rPr>
                    <w:rFonts w:cstheme="minorHAnsi"/>
                    <w:szCs w:val="21"/>
                  </w:rPr>
                  <w:t>7.02%</w:t>
                </w:r>
              </w:p>
            </w:tc>
            <w:tc>
              <w:tcPr>
                <w:tcW w:w="1145" w:type="pct"/>
                <w:tcBorders>
                  <w:left w:val="single" w:sz="4" w:space="0" w:color="5B9BD5" w:themeColor="accent1"/>
                  <w:right w:val="single" w:sz="4" w:space="0" w:color="5B9BD5" w:themeColor="accent1"/>
                </w:tcBorders>
                <w:vAlign w:val="center"/>
              </w:tcPr>
              <w:p w:rsidR="00372AF0" w:rsidRPr="00372AF0" w:rsidRDefault="00372AF0" w:rsidP="00372AF0">
                <w:pPr>
                  <w:jc w:val="right"/>
                  <w:rPr>
                    <w:rFonts w:cstheme="minorHAnsi"/>
                    <w:kern w:val="0"/>
                    <w:szCs w:val="21"/>
                  </w:rPr>
                </w:pPr>
                <w:r w:rsidRPr="00372AF0">
                  <w:rPr>
                    <w:rFonts w:cstheme="minorHAnsi"/>
                    <w:color w:val="000000" w:themeColor="text1"/>
                    <w:kern w:val="0"/>
                    <w:szCs w:val="21"/>
                  </w:rPr>
                  <w:t>13.79%</w:t>
                </w:r>
              </w:p>
            </w:tc>
            <w:sdt>
              <w:sdtPr>
                <w:tag w:val="_PLD_1eb979b6ca2c44e881a95e3f9f1ffdab"/>
                <w:id w:val="-1007665443"/>
                <w:lock w:val="sdtContentLocked"/>
              </w:sdtPr>
              <w:sdtEndPr/>
              <w:sdtContent>
                <w:tc>
                  <w:tcPr>
                    <w:tcW w:w="801" w:type="pct"/>
                    <w:tcBorders>
                      <w:left w:val="single" w:sz="4" w:space="0" w:color="5B9BD5" w:themeColor="accent1"/>
                    </w:tcBorders>
                  </w:tcPr>
                  <w:p w:rsidR="00372AF0" w:rsidRDefault="00372AF0" w:rsidP="00372AF0">
                    <w:pPr>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sdtContent>
            </w:sdt>
          </w:tr>
          <w:tr w:rsidR="00372AF0" w:rsidTr="00372AF0">
            <w:trPr>
              <w:trHeight w:val="234"/>
            </w:trPr>
            <w:sdt>
              <w:sdtPr>
                <w:tag w:val="_PLD_a3af6fa8f5b34b2185f357707cab5a2a"/>
                <w:id w:val="-407847540"/>
                <w:lock w:val="sdtContentLocked"/>
              </w:sdtPr>
              <w:sdtEndPr/>
              <w:sdtContent>
                <w:tc>
                  <w:tcPr>
                    <w:tcW w:w="1881" w:type="pct"/>
                  </w:tcPr>
                  <w:p w:rsidR="00372AF0" w:rsidRDefault="00372AF0" w:rsidP="00372AF0">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加权平均净资产收益率%（归属于</w:t>
                    </w:r>
                    <w:r>
                      <w:rPr>
                        <w:rFonts w:asciiTheme="minorEastAsia" w:hAnsiTheme="minorEastAsia"/>
                        <w:color w:val="000000" w:themeColor="text1"/>
                        <w:kern w:val="0"/>
                        <w:szCs w:val="21"/>
                      </w:rPr>
                      <w:t>挂牌公司股东的扣</w:t>
                    </w:r>
                    <w:r>
                      <w:rPr>
                        <w:rFonts w:asciiTheme="minorEastAsia" w:hAnsiTheme="minorEastAsia" w:hint="eastAsia"/>
                        <w:color w:val="000000" w:themeColor="text1"/>
                        <w:kern w:val="0"/>
                        <w:szCs w:val="21"/>
                      </w:rPr>
                      <w:t>除非经常性</w:t>
                    </w:r>
                    <w:r>
                      <w:rPr>
                        <w:rFonts w:asciiTheme="minorEastAsia" w:hAnsiTheme="minorEastAsia"/>
                        <w:color w:val="000000" w:themeColor="text1"/>
                        <w:kern w:val="0"/>
                        <w:szCs w:val="21"/>
                      </w:rPr>
                      <w:t>损益后的净利润计算</w:t>
                    </w:r>
                    <w:r>
                      <w:rPr>
                        <w:rFonts w:asciiTheme="minorEastAsia" w:hAnsiTheme="minorEastAsia" w:hint="eastAsia"/>
                        <w:color w:val="000000" w:themeColor="text1"/>
                        <w:kern w:val="0"/>
                        <w:szCs w:val="21"/>
                      </w:rPr>
                      <w:t>）</w:t>
                    </w:r>
                  </w:p>
                </w:tc>
              </w:sdtContent>
            </w:sdt>
            <w:tc>
              <w:tcPr>
                <w:tcW w:w="1174" w:type="pct"/>
                <w:tcBorders>
                  <w:right w:val="single" w:sz="4" w:space="0" w:color="5B9BD5" w:themeColor="accent1"/>
                </w:tcBorders>
                <w:vAlign w:val="center"/>
              </w:tcPr>
              <w:p w:rsidR="00372AF0" w:rsidRPr="00372AF0" w:rsidRDefault="00372AF0" w:rsidP="00372AF0">
                <w:pPr>
                  <w:jc w:val="right"/>
                  <w:rPr>
                    <w:rFonts w:cstheme="minorHAnsi"/>
                    <w:kern w:val="0"/>
                    <w:szCs w:val="21"/>
                  </w:rPr>
                </w:pPr>
                <w:r w:rsidRPr="00372AF0">
                  <w:rPr>
                    <w:rFonts w:cstheme="minorHAnsi"/>
                    <w:szCs w:val="21"/>
                  </w:rPr>
                  <w:t>5.95%</w:t>
                </w:r>
              </w:p>
            </w:tc>
            <w:tc>
              <w:tcPr>
                <w:tcW w:w="1145" w:type="pct"/>
                <w:tcBorders>
                  <w:left w:val="single" w:sz="4" w:space="0" w:color="5B9BD5" w:themeColor="accent1"/>
                  <w:right w:val="single" w:sz="4" w:space="0" w:color="5B9BD5" w:themeColor="accent1"/>
                </w:tcBorders>
                <w:vAlign w:val="center"/>
              </w:tcPr>
              <w:p w:rsidR="00372AF0" w:rsidRPr="00372AF0" w:rsidRDefault="00372AF0" w:rsidP="00372AF0">
                <w:pPr>
                  <w:jc w:val="right"/>
                  <w:rPr>
                    <w:rFonts w:cstheme="minorHAnsi"/>
                    <w:kern w:val="0"/>
                    <w:szCs w:val="21"/>
                  </w:rPr>
                </w:pPr>
                <w:r w:rsidRPr="00372AF0">
                  <w:rPr>
                    <w:rFonts w:cstheme="minorHAnsi"/>
                    <w:color w:val="000000" w:themeColor="text1"/>
                    <w:kern w:val="0"/>
                    <w:szCs w:val="21"/>
                  </w:rPr>
                  <w:t>12.67%</w:t>
                </w:r>
              </w:p>
            </w:tc>
            <w:sdt>
              <w:sdtPr>
                <w:tag w:val="_PLD_a29f621de3e5456ba272977ca4dd03e7"/>
                <w:id w:val="-1516853"/>
                <w:lock w:val="sdtContentLocked"/>
              </w:sdtPr>
              <w:sdtEndPr/>
              <w:sdtContent>
                <w:tc>
                  <w:tcPr>
                    <w:tcW w:w="801" w:type="pct"/>
                    <w:tcBorders>
                      <w:left w:val="single" w:sz="4" w:space="0" w:color="5B9BD5" w:themeColor="accent1"/>
                    </w:tcBorders>
                  </w:tcPr>
                  <w:p w:rsidR="00372AF0" w:rsidRDefault="00372AF0" w:rsidP="00372AF0">
                    <w:pPr>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sdtContent>
            </w:sdt>
          </w:tr>
          <w:tr w:rsidR="00372AF0" w:rsidTr="00372AF0">
            <w:trPr>
              <w:trHeight w:val="247"/>
            </w:trPr>
            <w:sdt>
              <w:sdtPr>
                <w:tag w:val="_PLD_e466cca357e64e80a412f44059d8f9cf"/>
                <w:id w:val="-4368626"/>
                <w:lock w:val="sdtContentLocked"/>
              </w:sdtPr>
              <w:sdtEndPr/>
              <w:sdtContent>
                <w:tc>
                  <w:tcPr>
                    <w:tcW w:w="1881" w:type="pct"/>
                  </w:tcPr>
                  <w:p w:rsidR="00372AF0" w:rsidRDefault="00372AF0" w:rsidP="00372AF0">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基本每股收益</w:t>
                    </w:r>
                  </w:p>
                </w:tc>
              </w:sdtContent>
            </w:sdt>
            <w:sdt>
              <w:sdtPr>
                <w:rPr>
                  <w:rFonts w:cstheme="minorHAnsi"/>
                  <w:color w:val="000000" w:themeColor="text1"/>
                  <w:kern w:val="0"/>
                  <w:szCs w:val="21"/>
                </w:rPr>
                <w:alias w:val="基本每股收益"/>
                <w:tag w:val="_GBC_86d9d98c8bbb4282b361efc72738eb08"/>
                <w:id w:val="-47375015"/>
                <w:lock w:val="sdtLocked"/>
                <w:dataBinding w:prefixMappings="xmlns:ifrs-full='ifrs-full'" w:xpath="/*/ifrs-full:BasicEarningsLossPerShare[not(@periodRef)]" w:storeItemID="{C4957BA0-8801-4F07-A1BD-F9438C8E5C44}"/>
                <w:text/>
              </w:sdtPr>
              <w:sdtEndPr/>
              <w:sdtContent>
                <w:tc>
                  <w:tcPr>
                    <w:tcW w:w="1174" w:type="pct"/>
                    <w:tcBorders>
                      <w:right w:val="single" w:sz="4" w:space="0" w:color="5B9BD5" w:themeColor="accent1"/>
                    </w:tcBorders>
                    <w:vAlign w:val="center"/>
                  </w:tcPr>
                  <w:p w:rsidR="00372AF0" w:rsidRPr="00372AF0" w:rsidRDefault="00372AF0" w:rsidP="00372AF0">
                    <w:pPr>
                      <w:jc w:val="right"/>
                      <w:rPr>
                        <w:rFonts w:cstheme="minorHAnsi"/>
                        <w:color w:val="000000" w:themeColor="text1"/>
                        <w:kern w:val="0"/>
                        <w:szCs w:val="21"/>
                      </w:rPr>
                    </w:pPr>
                    <w:r w:rsidRPr="00372AF0">
                      <w:rPr>
                        <w:rFonts w:cstheme="minorHAnsi"/>
                        <w:color w:val="000000" w:themeColor="text1"/>
                        <w:kern w:val="0"/>
                        <w:szCs w:val="21"/>
                      </w:rPr>
                      <w:t>0.10</w:t>
                    </w:r>
                  </w:p>
                </w:tc>
              </w:sdtContent>
            </w:sdt>
            <w:sdt>
              <w:sdtPr>
                <w:rPr>
                  <w:rFonts w:cstheme="minorHAnsi"/>
                  <w:color w:val="000000" w:themeColor="text1"/>
                  <w:kern w:val="0"/>
                  <w:szCs w:val="21"/>
                </w:rPr>
                <w:alias w:val="基本每股收益"/>
                <w:tag w:val="_GBC_30a4b9a57da6424297161c429db3fdf5"/>
                <w:id w:val="866489640"/>
                <w:lock w:val="sdtLocked"/>
                <w:dataBinding w:prefixMappings="xmlns:ifrs-full='ifrs-full'" w:xpath="/*/ifrs-full:BasicEarningsLossPerShare[@periodRef='上年同期数']" w:storeItemID="{C4957BA0-8801-4F07-A1BD-F9438C8E5C44}"/>
                <w:text/>
              </w:sdtPr>
              <w:sdtEndPr/>
              <w:sdtContent>
                <w:tc>
                  <w:tcPr>
                    <w:tcW w:w="1145" w:type="pct"/>
                    <w:tcBorders>
                      <w:left w:val="single" w:sz="4" w:space="0" w:color="5B9BD5" w:themeColor="accent1"/>
                      <w:right w:val="single" w:sz="4" w:space="0" w:color="5B9BD5" w:themeColor="accent1"/>
                    </w:tcBorders>
                    <w:vAlign w:val="center"/>
                  </w:tcPr>
                  <w:p w:rsidR="00372AF0" w:rsidRPr="00372AF0" w:rsidRDefault="00372AF0" w:rsidP="00372AF0">
                    <w:pPr>
                      <w:jc w:val="right"/>
                      <w:rPr>
                        <w:rFonts w:cstheme="minorHAnsi"/>
                        <w:color w:val="000000" w:themeColor="text1"/>
                        <w:kern w:val="0"/>
                        <w:szCs w:val="21"/>
                      </w:rPr>
                    </w:pPr>
                    <w:r w:rsidRPr="00372AF0">
                      <w:rPr>
                        <w:rFonts w:cstheme="minorHAnsi"/>
                        <w:color w:val="000000" w:themeColor="text1"/>
                        <w:kern w:val="0"/>
                        <w:szCs w:val="21"/>
                      </w:rPr>
                      <w:t>0.21</w:t>
                    </w:r>
                  </w:p>
                </w:tc>
              </w:sdtContent>
            </w:sdt>
            <w:tc>
              <w:tcPr>
                <w:tcW w:w="801" w:type="pct"/>
                <w:tcBorders>
                  <w:left w:val="single" w:sz="4" w:space="0" w:color="5B9BD5" w:themeColor="accent1"/>
                </w:tcBorders>
              </w:tcPr>
              <w:p w:rsidR="00372AF0" w:rsidRPr="00372AF0" w:rsidRDefault="00372AF0" w:rsidP="00372AF0">
                <w:pPr>
                  <w:jc w:val="right"/>
                  <w:rPr>
                    <w:rFonts w:cstheme="minorHAnsi"/>
                    <w:kern w:val="0"/>
                    <w:szCs w:val="21"/>
                  </w:rPr>
                </w:pPr>
                <w:r w:rsidRPr="00372AF0">
                  <w:rPr>
                    <w:rFonts w:cstheme="minorHAnsi"/>
                    <w:color w:val="000000" w:themeColor="text1"/>
                    <w:kern w:val="0"/>
                    <w:szCs w:val="21"/>
                  </w:rPr>
                  <w:t>-52.38%</w:t>
                </w:r>
              </w:p>
            </w:tc>
          </w:tr>
        </w:tbl>
        <w:p w:rsidR="00756BA8" w:rsidRDefault="00DD02AC"/>
      </w:sdtContent>
    </w:sdt>
    <w:sdt>
      <w:sdtPr>
        <w:rPr>
          <w:rFonts w:ascii="微软雅黑" w:hAnsi="微软雅黑" w:cs="Times New Roman" w:hint="eastAsia"/>
          <w:b w:val="0"/>
          <w:bCs w:val="0"/>
          <w:sz w:val="21"/>
          <w:szCs w:val="22"/>
        </w:rPr>
        <w:alias w:val="模块:偿债能力"/>
        <w:tag w:val="_SEC_475546dbb77c4a219cce81fa3330ba28"/>
        <w:id w:val="-1011134931"/>
        <w:lock w:val="sdtLocked"/>
        <w:placeholder>
          <w:docPart w:val="GBC22222222222222222222222222222"/>
        </w:placeholder>
      </w:sdtPr>
      <w:sdtEndPr>
        <w:rPr>
          <w:rFonts w:asciiTheme="minorHAnsi" w:hAnsiTheme="minorHAnsi" w:cstheme="minorBidi"/>
        </w:rPr>
      </w:sdtEndPr>
      <w:sdtContent>
        <w:p w:rsidR="00756BA8" w:rsidRDefault="004B020D">
          <w:pPr>
            <w:pStyle w:val="2"/>
            <w:numPr>
              <w:ilvl w:val="0"/>
              <w:numId w:val="5"/>
            </w:numPr>
            <w:spacing w:before="156" w:after="156"/>
            <w:rPr>
              <w:rFonts w:ascii="微软雅黑" w:hAnsi="微软雅黑"/>
              <w:szCs w:val="22"/>
            </w:rPr>
          </w:pPr>
          <w:r>
            <w:rPr>
              <w:rFonts w:ascii="微软雅黑" w:hAnsi="微软雅黑" w:hint="eastAsia"/>
              <w:szCs w:val="22"/>
              <w:shd w:val="solid" w:color="FFFFFF" w:fill="auto"/>
            </w:rPr>
            <w:t>偿债能力</w:t>
          </w:r>
        </w:p>
        <w:sdt>
          <w:sdtPr>
            <w:rPr>
              <w:rFonts w:hint="eastAsia"/>
            </w:rPr>
            <w:tag w:val="_PLD_55ecb2db3c0a4367a04ce7fe1f74a000"/>
            <w:id w:val="650873395"/>
            <w:lock w:val="sdtContentLocked"/>
            <w:placeholder>
              <w:docPart w:val="GBC22222222222222222222222222222"/>
            </w:placeholder>
          </w:sdtPr>
          <w:sdtEndPr/>
          <w:sdtContent>
            <w:p w:rsidR="00756BA8" w:rsidRDefault="004B020D">
              <w:pPr>
                <w:jc w:val="right"/>
                <w:rPr>
                  <w:rFonts w:ascii="微软雅黑" w:eastAsia="微软雅黑" w:hAnsi="微软雅黑"/>
                  <w:b/>
                  <w:sz w:val="22"/>
                  <w:szCs w:val="44"/>
                </w:rPr>
              </w:pPr>
              <w:r>
                <w:rPr>
                  <w:rFonts w:hint="eastAsia"/>
                </w:rPr>
                <w:t>单位：元</w:t>
              </w:r>
            </w:p>
          </w:sdtContent>
        </w:sdt>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35"/>
            <w:gridCol w:w="2269"/>
            <w:gridCol w:w="2211"/>
            <w:gridCol w:w="1548"/>
          </w:tblGrid>
          <w:tr w:rsidR="00717EE6" w:rsidTr="009C22AF">
            <w:trPr>
              <w:trHeight w:val="217"/>
            </w:trPr>
            <w:tc>
              <w:tcPr>
                <w:tcW w:w="1881" w:type="pct"/>
                <w:tcBorders>
                  <w:top w:val="single" w:sz="4" w:space="0" w:color="5B9BD5" w:themeColor="accent1"/>
                </w:tcBorders>
                <w:shd w:val="pct15" w:color="auto" w:fill="auto"/>
                <w:vAlign w:val="center"/>
              </w:tcPr>
              <w:p w:rsidR="00717EE6" w:rsidRDefault="00717EE6" w:rsidP="009C22AF">
                <w:pPr>
                  <w:rPr>
                    <w:rFonts w:ascii="宋体" w:hAnsi="宋体"/>
                    <w:color w:val="000000" w:themeColor="text1"/>
                    <w:kern w:val="0"/>
                    <w:szCs w:val="21"/>
                  </w:rPr>
                </w:pPr>
              </w:p>
            </w:tc>
            <w:sdt>
              <w:sdtPr>
                <w:tag w:val="_PLD_84640cc597374967bde2ad380a11dd8f"/>
                <w:id w:val="-296918494"/>
                <w:lock w:val="sdtContentLocked"/>
              </w:sdtPr>
              <w:sdtEndPr/>
              <w:sdtContent>
                <w:tc>
                  <w:tcPr>
                    <w:tcW w:w="1174" w:type="pct"/>
                    <w:tcBorders>
                      <w:top w:val="single" w:sz="4" w:space="0" w:color="5B9BD5" w:themeColor="accent1"/>
                      <w:right w:val="single" w:sz="4" w:space="0" w:color="5B9BD5" w:themeColor="accent1"/>
                    </w:tcBorders>
                    <w:shd w:val="pct15" w:color="auto" w:fill="auto"/>
                    <w:vAlign w:val="center"/>
                  </w:tcPr>
                  <w:p w:rsidR="00717EE6" w:rsidRDefault="00717EE6" w:rsidP="009C22AF">
                    <w:pPr>
                      <w:jc w:val="center"/>
                      <w:rPr>
                        <w:rFonts w:ascii="宋体" w:hAnsi="宋体"/>
                        <w:b/>
                        <w:color w:val="000000" w:themeColor="text1"/>
                        <w:kern w:val="0"/>
                        <w:szCs w:val="21"/>
                      </w:rPr>
                    </w:pPr>
                    <w:r>
                      <w:rPr>
                        <w:rFonts w:ascii="宋体" w:hAnsi="宋体" w:hint="eastAsia"/>
                        <w:b/>
                        <w:color w:val="000000" w:themeColor="text1"/>
                        <w:kern w:val="0"/>
                        <w:szCs w:val="21"/>
                      </w:rPr>
                      <w:t>本期期末</w:t>
                    </w:r>
                  </w:p>
                </w:tc>
              </w:sdtContent>
            </w:sdt>
            <w:sdt>
              <w:sdtPr>
                <w:tag w:val="_PLD_a89f24c5674949cea43340547e317740"/>
                <w:id w:val="-54480753"/>
                <w:lock w:val="sdtContentLocked"/>
              </w:sdtPr>
              <w:sdtEndPr/>
              <w:sdtContent>
                <w:tc>
                  <w:tcPr>
                    <w:tcW w:w="1144" w:type="pct"/>
                    <w:tcBorders>
                      <w:top w:val="single" w:sz="4" w:space="0" w:color="5B9BD5" w:themeColor="accent1"/>
                      <w:left w:val="single" w:sz="4" w:space="0" w:color="5B9BD5" w:themeColor="accent1"/>
                      <w:right w:val="single" w:sz="4" w:space="0" w:color="5B9BD5" w:themeColor="accent1"/>
                    </w:tcBorders>
                    <w:shd w:val="pct15" w:color="auto" w:fill="auto"/>
                    <w:vAlign w:val="center"/>
                  </w:tcPr>
                  <w:p w:rsidR="00717EE6" w:rsidRDefault="00717EE6" w:rsidP="009C22AF">
                    <w:pPr>
                      <w:jc w:val="center"/>
                      <w:rPr>
                        <w:rFonts w:ascii="宋体" w:hAnsi="宋体"/>
                        <w:b/>
                        <w:color w:val="000000" w:themeColor="text1"/>
                        <w:kern w:val="0"/>
                        <w:szCs w:val="21"/>
                      </w:rPr>
                    </w:pPr>
                    <w:r>
                      <w:rPr>
                        <w:rFonts w:ascii="宋体" w:hAnsi="宋体" w:hint="eastAsia"/>
                        <w:b/>
                        <w:color w:val="000000" w:themeColor="text1"/>
                        <w:kern w:val="0"/>
                        <w:szCs w:val="21"/>
                      </w:rPr>
                      <w:t>上年期末</w:t>
                    </w:r>
                  </w:p>
                </w:tc>
              </w:sdtContent>
            </w:sdt>
            <w:sdt>
              <w:sdtPr>
                <w:tag w:val="_PLD_1add171c1da84f77a6d0a4dc896f0ce1"/>
                <w:id w:val="-766923477"/>
                <w:lock w:val="sdtContentLocked"/>
              </w:sdtPr>
              <w:sdtEndPr/>
              <w:sdtContent>
                <w:tc>
                  <w:tcPr>
                    <w:tcW w:w="801" w:type="pct"/>
                    <w:tcBorders>
                      <w:left w:val="single" w:sz="4" w:space="0" w:color="5B9BD5" w:themeColor="accent1"/>
                    </w:tcBorders>
                    <w:shd w:val="pct15" w:color="auto" w:fill="auto"/>
                    <w:vAlign w:val="center"/>
                  </w:tcPr>
                  <w:p w:rsidR="00717EE6" w:rsidRDefault="00717EE6" w:rsidP="009C22AF">
                    <w:pPr>
                      <w:jc w:val="center"/>
                      <w:rPr>
                        <w:rFonts w:ascii="宋体" w:hAnsi="宋体"/>
                        <w:b/>
                        <w:color w:val="000000" w:themeColor="text1"/>
                        <w:kern w:val="0"/>
                        <w:szCs w:val="21"/>
                      </w:rPr>
                    </w:pPr>
                    <w:r>
                      <w:rPr>
                        <w:rFonts w:ascii="宋体" w:hAnsi="宋体" w:hint="eastAsia"/>
                        <w:b/>
                        <w:color w:val="000000" w:themeColor="text1"/>
                        <w:kern w:val="0"/>
                        <w:szCs w:val="21"/>
                      </w:rPr>
                      <w:t>增减比例</w:t>
                    </w:r>
                  </w:p>
                </w:tc>
              </w:sdtContent>
            </w:sdt>
          </w:tr>
          <w:tr w:rsidR="00717EE6" w:rsidTr="009C22AF">
            <w:trPr>
              <w:trHeight w:val="321"/>
            </w:trPr>
            <w:sdt>
              <w:sdtPr>
                <w:tag w:val="_PLD_dc3a97c09bda4887945c33276223f64f"/>
                <w:id w:val="-1527706907"/>
                <w:lock w:val="sdtContentLocked"/>
              </w:sdtPr>
              <w:sdtEndPr/>
              <w:sdtContent>
                <w:tc>
                  <w:tcPr>
                    <w:tcW w:w="1881" w:type="pct"/>
                  </w:tcPr>
                  <w:p w:rsidR="00717EE6" w:rsidRDefault="00717EE6" w:rsidP="009C22AF">
                    <w:pPr>
                      <w:jc w:val="left"/>
                      <w:rPr>
                        <w:rFonts w:ascii="宋体" w:hAnsi="宋体"/>
                        <w:color w:val="000000" w:themeColor="text1"/>
                        <w:kern w:val="0"/>
                        <w:szCs w:val="21"/>
                      </w:rPr>
                    </w:pPr>
                    <w:r>
                      <w:rPr>
                        <w:rFonts w:ascii="宋体" w:hAnsi="宋体" w:hint="eastAsia"/>
                        <w:color w:val="000000" w:themeColor="text1"/>
                        <w:kern w:val="0"/>
                        <w:szCs w:val="21"/>
                      </w:rPr>
                      <w:t>资产总计</w:t>
                    </w:r>
                  </w:p>
                </w:tc>
              </w:sdtContent>
            </w:sdt>
            <w:sdt>
              <w:sdtPr>
                <w:rPr>
                  <w:rFonts w:cstheme="minorHAnsi"/>
                  <w:color w:val="000000" w:themeColor="text1"/>
                  <w:kern w:val="0"/>
                  <w:szCs w:val="21"/>
                </w:rPr>
                <w:alias w:val="资产"/>
                <w:tag w:val="_GBC_a84569506a0b428aa47e6354a3672199"/>
                <w:id w:val="1150714872"/>
                <w:lock w:val="sdtLocked"/>
                <w:dataBinding w:prefixMappings="xmlns:ifrs-full='ifrs-full'" w:xpath="/*/ifrs-full:Assets[not(@periodRef)]" w:storeItemID="{C4957BA0-8801-4F07-A1BD-F9438C8E5C44}"/>
                <w:text/>
              </w:sdtPr>
              <w:sdtEndPr/>
              <w:sdtContent>
                <w:tc>
                  <w:tcPr>
                    <w:tcW w:w="1174" w:type="pct"/>
                    <w:tcBorders>
                      <w:right w:val="single" w:sz="4" w:space="0" w:color="5B9BD5" w:themeColor="accent1"/>
                    </w:tcBorders>
                  </w:tcPr>
                  <w:p w:rsidR="00717EE6" w:rsidRPr="00717EE6" w:rsidRDefault="00717EE6" w:rsidP="009C22AF">
                    <w:pPr>
                      <w:jc w:val="right"/>
                      <w:rPr>
                        <w:rFonts w:cstheme="minorHAnsi"/>
                        <w:color w:val="000000" w:themeColor="text1"/>
                        <w:kern w:val="0"/>
                        <w:szCs w:val="21"/>
                      </w:rPr>
                    </w:pPr>
                    <w:r w:rsidRPr="00717EE6">
                      <w:rPr>
                        <w:rFonts w:cstheme="minorHAnsi"/>
                        <w:color w:val="000000" w:themeColor="text1"/>
                        <w:kern w:val="0"/>
                        <w:szCs w:val="21"/>
                      </w:rPr>
                      <w:t>204,301,398.83</w:t>
                    </w:r>
                  </w:p>
                </w:tc>
              </w:sdtContent>
            </w:sdt>
            <w:sdt>
              <w:sdtPr>
                <w:rPr>
                  <w:rFonts w:cstheme="minorHAnsi"/>
                  <w:color w:val="000000" w:themeColor="text1"/>
                  <w:kern w:val="0"/>
                  <w:szCs w:val="21"/>
                </w:rPr>
                <w:alias w:val="资产"/>
                <w:tag w:val="_GBC_6fe742816409440b83ee6cfd891b3b96"/>
                <w:id w:val="679096125"/>
                <w:lock w:val="sdtLocked"/>
                <w:dataBinding w:prefixMappings="xmlns:ifrs-full='ifrs-full'" w:xpath="/*/ifrs-full:Assets[@periodRef='本期期初数']" w:storeItemID="{C4957BA0-8801-4F07-A1BD-F9438C8E5C44}"/>
                <w:text/>
              </w:sdtPr>
              <w:sdtEndPr/>
              <w:sdtContent>
                <w:tc>
                  <w:tcPr>
                    <w:tcW w:w="1144" w:type="pct"/>
                    <w:tcBorders>
                      <w:left w:val="single" w:sz="4" w:space="0" w:color="5B9BD5" w:themeColor="accent1"/>
                      <w:right w:val="single" w:sz="4" w:space="0" w:color="5B9BD5" w:themeColor="accent1"/>
                    </w:tcBorders>
                  </w:tcPr>
                  <w:p w:rsidR="00717EE6" w:rsidRPr="00717EE6" w:rsidRDefault="00717EE6" w:rsidP="009C22AF">
                    <w:pPr>
                      <w:jc w:val="right"/>
                      <w:rPr>
                        <w:rFonts w:cstheme="minorHAnsi"/>
                        <w:color w:val="000000" w:themeColor="text1"/>
                        <w:kern w:val="0"/>
                        <w:szCs w:val="21"/>
                      </w:rPr>
                    </w:pPr>
                    <w:r w:rsidRPr="00717EE6">
                      <w:rPr>
                        <w:rFonts w:cstheme="minorHAnsi"/>
                        <w:color w:val="000000" w:themeColor="text1"/>
                        <w:kern w:val="0"/>
                        <w:szCs w:val="21"/>
                      </w:rPr>
                      <w:t>182,139,364.94</w:t>
                    </w:r>
                  </w:p>
                </w:tc>
              </w:sdtContent>
            </w:sdt>
            <w:tc>
              <w:tcPr>
                <w:tcW w:w="801" w:type="pct"/>
                <w:tcBorders>
                  <w:left w:val="single" w:sz="4" w:space="0" w:color="5B9BD5" w:themeColor="accent1"/>
                  <w:bottom w:val="single" w:sz="4" w:space="0" w:color="5B9BD5" w:themeColor="accent1"/>
                  <w:right w:val="single" w:sz="4" w:space="0" w:color="5B9BD5" w:themeColor="accent1"/>
                </w:tcBorders>
              </w:tcPr>
              <w:p w:rsidR="00717EE6" w:rsidRDefault="00717EE6" w:rsidP="009C22AF">
                <w:pPr>
                  <w:jc w:val="right"/>
                  <w:rPr>
                    <w:rFonts w:ascii="宋体" w:hAnsi="宋体"/>
                    <w:kern w:val="0"/>
                    <w:szCs w:val="21"/>
                  </w:rPr>
                </w:pPr>
                <w:r>
                  <w:t>12.17%</w:t>
                </w:r>
              </w:p>
            </w:tc>
          </w:tr>
          <w:tr w:rsidR="00717EE6" w:rsidTr="009C22AF">
            <w:trPr>
              <w:trHeight w:val="92"/>
            </w:trPr>
            <w:sdt>
              <w:sdtPr>
                <w:tag w:val="_PLD_1ace28f63f3744218ba6895a891e7f6a"/>
                <w:id w:val="-1990476715"/>
                <w:lock w:val="sdtContentLocked"/>
              </w:sdtPr>
              <w:sdtEndPr/>
              <w:sdtContent>
                <w:tc>
                  <w:tcPr>
                    <w:tcW w:w="1881" w:type="pct"/>
                  </w:tcPr>
                  <w:p w:rsidR="00717EE6" w:rsidRDefault="00717EE6" w:rsidP="009C22AF">
                    <w:pPr>
                      <w:jc w:val="left"/>
                      <w:rPr>
                        <w:rFonts w:ascii="宋体" w:hAnsi="宋体"/>
                        <w:color w:val="000000" w:themeColor="text1"/>
                        <w:kern w:val="0"/>
                        <w:szCs w:val="21"/>
                      </w:rPr>
                    </w:pPr>
                    <w:r>
                      <w:rPr>
                        <w:rFonts w:ascii="宋体" w:hAnsi="宋体" w:hint="eastAsia"/>
                        <w:color w:val="000000" w:themeColor="text1"/>
                        <w:kern w:val="0"/>
                        <w:szCs w:val="21"/>
                      </w:rPr>
                      <w:t>负债总计</w:t>
                    </w:r>
                  </w:p>
                </w:tc>
              </w:sdtContent>
            </w:sdt>
            <w:sdt>
              <w:sdtPr>
                <w:rPr>
                  <w:rFonts w:cstheme="minorHAnsi"/>
                  <w:color w:val="000000" w:themeColor="text1"/>
                  <w:kern w:val="0"/>
                  <w:szCs w:val="21"/>
                </w:rPr>
                <w:alias w:val="负债"/>
                <w:tag w:val="_GBC_aa4b7b2c54334383a3335c2e39e6b13d"/>
                <w:id w:val="2028294266"/>
                <w:lock w:val="sdtLocked"/>
                <w:dataBinding w:prefixMappings="xmlns:ifrs-full='ifrs-full'" w:xpath="/*/ifrs-full:Liabilities[not(@periodRef)]" w:storeItemID="{C4957BA0-8801-4F07-A1BD-F9438C8E5C44}"/>
                <w:text/>
              </w:sdtPr>
              <w:sdtEndPr/>
              <w:sdtContent>
                <w:tc>
                  <w:tcPr>
                    <w:tcW w:w="1174" w:type="pct"/>
                    <w:tcBorders>
                      <w:right w:val="single" w:sz="4" w:space="0" w:color="5B9BD5" w:themeColor="accent1"/>
                    </w:tcBorders>
                  </w:tcPr>
                  <w:p w:rsidR="00717EE6" w:rsidRPr="00717EE6" w:rsidRDefault="00717EE6" w:rsidP="009C22AF">
                    <w:pPr>
                      <w:jc w:val="right"/>
                      <w:rPr>
                        <w:rFonts w:cstheme="minorHAnsi"/>
                        <w:color w:val="000000" w:themeColor="text1"/>
                        <w:kern w:val="0"/>
                        <w:szCs w:val="21"/>
                      </w:rPr>
                    </w:pPr>
                    <w:r w:rsidRPr="00717EE6">
                      <w:rPr>
                        <w:rFonts w:cstheme="minorHAnsi"/>
                        <w:color w:val="000000" w:themeColor="text1"/>
                        <w:kern w:val="0"/>
                        <w:szCs w:val="21"/>
                      </w:rPr>
                      <w:t>53,352,505.20</w:t>
                    </w:r>
                  </w:p>
                </w:tc>
              </w:sdtContent>
            </w:sdt>
            <w:sdt>
              <w:sdtPr>
                <w:rPr>
                  <w:rFonts w:cstheme="minorHAnsi"/>
                  <w:color w:val="000000" w:themeColor="text1"/>
                  <w:kern w:val="0"/>
                  <w:szCs w:val="21"/>
                </w:rPr>
                <w:alias w:val="负债"/>
                <w:tag w:val="_GBC_19820e5728714a3bbef646d23460b30e"/>
                <w:id w:val="613031648"/>
                <w:lock w:val="sdtLocked"/>
                <w:dataBinding w:prefixMappings="xmlns:ifrs-full='ifrs-full'" w:xpath="/*/ifrs-full:Liabilities[@periodRef='本期期初数']" w:storeItemID="{C4957BA0-8801-4F07-A1BD-F9438C8E5C44}"/>
                <w:text/>
              </w:sdtPr>
              <w:sdtEndPr/>
              <w:sdtContent>
                <w:tc>
                  <w:tcPr>
                    <w:tcW w:w="1144" w:type="pct"/>
                    <w:tcBorders>
                      <w:left w:val="single" w:sz="4" w:space="0" w:color="5B9BD5" w:themeColor="accent1"/>
                      <w:right w:val="single" w:sz="4" w:space="0" w:color="5B9BD5" w:themeColor="accent1"/>
                    </w:tcBorders>
                  </w:tcPr>
                  <w:p w:rsidR="00717EE6" w:rsidRPr="00717EE6" w:rsidRDefault="00717EE6" w:rsidP="009C22AF">
                    <w:pPr>
                      <w:jc w:val="right"/>
                      <w:rPr>
                        <w:rFonts w:cstheme="minorHAnsi"/>
                        <w:color w:val="000000" w:themeColor="text1"/>
                        <w:kern w:val="0"/>
                        <w:szCs w:val="21"/>
                      </w:rPr>
                    </w:pPr>
                    <w:r w:rsidRPr="00717EE6">
                      <w:rPr>
                        <w:rFonts w:cstheme="minorHAnsi"/>
                        <w:color w:val="000000" w:themeColor="text1"/>
                        <w:kern w:val="0"/>
                        <w:szCs w:val="21"/>
                      </w:rPr>
                      <w:t>41,420,894.60</w:t>
                    </w:r>
                  </w:p>
                </w:tc>
              </w:sdtContent>
            </w:sdt>
            <w:tc>
              <w:tcPr>
                <w:tcW w:w="801" w:type="pct"/>
                <w:tcBorders>
                  <w:left w:val="single" w:sz="4" w:space="0" w:color="5B9BD5" w:themeColor="accent1"/>
                  <w:bottom w:val="single" w:sz="4" w:space="0" w:color="5B9BD5" w:themeColor="accent1"/>
                  <w:right w:val="single" w:sz="4" w:space="0" w:color="5B9BD5" w:themeColor="accent1"/>
                </w:tcBorders>
              </w:tcPr>
              <w:p w:rsidR="00717EE6" w:rsidRDefault="00717EE6" w:rsidP="009C22AF">
                <w:pPr>
                  <w:jc w:val="right"/>
                  <w:rPr>
                    <w:rFonts w:ascii="宋体" w:hAnsi="宋体"/>
                    <w:kern w:val="0"/>
                    <w:szCs w:val="21"/>
                  </w:rPr>
                </w:pPr>
                <w:r>
                  <w:t>28.81%</w:t>
                </w:r>
              </w:p>
            </w:tc>
          </w:tr>
          <w:tr w:rsidR="00717EE6" w:rsidTr="009C22AF">
            <w:trPr>
              <w:trHeight w:val="70"/>
            </w:trPr>
            <w:sdt>
              <w:sdtPr>
                <w:tag w:val="_PLD_ad1ae1d210844cd099f3943f05f22bc0"/>
                <w:id w:val="-1306012705"/>
                <w:lock w:val="sdtContentLocked"/>
              </w:sdtPr>
              <w:sdtEndPr/>
              <w:sdtContent>
                <w:tc>
                  <w:tcPr>
                    <w:tcW w:w="1881" w:type="pct"/>
                  </w:tcPr>
                  <w:p w:rsidR="00717EE6" w:rsidRDefault="00717EE6" w:rsidP="009C22AF">
                    <w:pPr>
                      <w:jc w:val="left"/>
                      <w:rPr>
                        <w:rFonts w:ascii="宋体" w:hAnsi="宋体"/>
                        <w:color w:val="000000" w:themeColor="text1"/>
                        <w:kern w:val="0"/>
                        <w:szCs w:val="21"/>
                      </w:rPr>
                    </w:pPr>
                    <w:r>
                      <w:rPr>
                        <w:rFonts w:ascii="宋体" w:hAnsi="宋体" w:hint="eastAsia"/>
                        <w:color w:val="000000" w:themeColor="text1"/>
                        <w:kern w:val="0"/>
                        <w:szCs w:val="21"/>
                      </w:rPr>
                      <w:t>归属于</w:t>
                    </w:r>
                    <w:r>
                      <w:rPr>
                        <w:rFonts w:ascii="宋体" w:hAnsi="宋体"/>
                        <w:color w:val="000000" w:themeColor="text1"/>
                        <w:kern w:val="0"/>
                        <w:szCs w:val="21"/>
                      </w:rPr>
                      <w:t>挂牌公司股东的净资产</w:t>
                    </w:r>
                  </w:p>
                </w:tc>
              </w:sdtContent>
            </w:sdt>
            <w:sdt>
              <w:sdtPr>
                <w:rPr>
                  <w:rFonts w:cstheme="minorHAnsi"/>
                  <w:color w:val="000000" w:themeColor="text1"/>
                  <w:kern w:val="0"/>
                  <w:szCs w:val="21"/>
                </w:rPr>
                <w:alias w:val="归属于母公司所有者权益"/>
                <w:tag w:val="_GBC_637d15d298e747eea2c0dffa5cc41ff5"/>
                <w:id w:val="-2140718333"/>
                <w:lock w:val="sdtLocked"/>
                <w:dataBinding w:prefixMappings="xmlns:ifrs-full='ifrs-full'" w:xpath="/*/ifrs-full:EquityAttributableToOwnersOfParent[not(@periodRef)]" w:storeItemID="{C4957BA0-8801-4F07-A1BD-F9438C8E5C44}"/>
                <w:text/>
              </w:sdtPr>
              <w:sdtEndPr/>
              <w:sdtContent>
                <w:tc>
                  <w:tcPr>
                    <w:tcW w:w="1174" w:type="pct"/>
                    <w:tcBorders>
                      <w:top w:val="single" w:sz="4" w:space="0" w:color="5B9BD5" w:themeColor="accent1"/>
                      <w:right w:val="single" w:sz="4" w:space="0" w:color="5B9BD5" w:themeColor="accent1"/>
                    </w:tcBorders>
                  </w:tcPr>
                  <w:p w:rsidR="00717EE6" w:rsidRPr="00717EE6" w:rsidRDefault="00717EE6" w:rsidP="009C22AF">
                    <w:pPr>
                      <w:jc w:val="right"/>
                      <w:rPr>
                        <w:rFonts w:cstheme="minorHAnsi"/>
                        <w:color w:val="000000" w:themeColor="text1"/>
                        <w:kern w:val="0"/>
                        <w:szCs w:val="21"/>
                      </w:rPr>
                    </w:pPr>
                    <w:r w:rsidRPr="00717EE6">
                      <w:rPr>
                        <w:rFonts w:cstheme="minorHAnsi"/>
                        <w:color w:val="000000" w:themeColor="text1"/>
                        <w:kern w:val="0"/>
                        <w:szCs w:val="21"/>
                      </w:rPr>
                      <w:t>150,948,893.63</w:t>
                    </w:r>
                  </w:p>
                </w:tc>
              </w:sdtContent>
            </w:sdt>
            <w:sdt>
              <w:sdtPr>
                <w:rPr>
                  <w:rFonts w:cstheme="minorHAnsi"/>
                  <w:color w:val="000000" w:themeColor="text1"/>
                  <w:kern w:val="0"/>
                  <w:szCs w:val="21"/>
                </w:rPr>
                <w:alias w:val="归属于母公司所有者权益"/>
                <w:tag w:val="_GBC_e85f495880fb4b749052cde11a8e7427"/>
                <w:id w:val="834651391"/>
                <w:lock w:val="sdtLocked"/>
                <w:dataBinding w:prefixMappings="xmlns:ifrs-full='ifrs-full'" w:xpath="/*/ifrs-full:EquityAttributableToOwnersOfParent[@periodRef='本期期初数']" w:storeItemID="{C4957BA0-8801-4F07-A1BD-F9438C8E5C44}"/>
                <w:text/>
              </w:sdtPr>
              <w:sdtEndPr/>
              <w:sdtContent>
                <w:tc>
                  <w:tcPr>
                    <w:tcW w:w="11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17EE6" w:rsidRPr="00717EE6" w:rsidRDefault="00717EE6" w:rsidP="009C22AF">
                    <w:pPr>
                      <w:jc w:val="right"/>
                      <w:rPr>
                        <w:rFonts w:cstheme="minorHAnsi"/>
                        <w:color w:val="000000" w:themeColor="text1"/>
                        <w:kern w:val="0"/>
                        <w:szCs w:val="21"/>
                      </w:rPr>
                    </w:pPr>
                    <w:r w:rsidRPr="00717EE6">
                      <w:rPr>
                        <w:rFonts w:cstheme="minorHAnsi"/>
                        <w:color w:val="000000" w:themeColor="text1"/>
                        <w:kern w:val="0"/>
                        <w:szCs w:val="21"/>
                      </w:rPr>
                      <w:t>140,718,470.34</w:t>
                    </w:r>
                  </w:p>
                </w:tc>
              </w:sdtContent>
            </w:sdt>
            <w:tc>
              <w:tcPr>
                <w:tcW w:w="801" w:type="pct"/>
                <w:tcBorders>
                  <w:top w:val="single" w:sz="4" w:space="0" w:color="5B9BD5" w:themeColor="accent1"/>
                  <w:left w:val="single" w:sz="4" w:space="0" w:color="5B9BD5" w:themeColor="accent1"/>
                </w:tcBorders>
              </w:tcPr>
              <w:p w:rsidR="00717EE6" w:rsidRDefault="00717EE6" w:rsidP="009C22AF">
                <w:pPr>
                  <w:jc w:val="right"/>
                  <w:rPr>
                    <w:rFonts w:ascii="宋体" w:hAnsi="宋体"/>
                    <w:kern w:val="0"/>
                    <w:szCs w:val="21"/>
                  </w:rPr>
                </w:pPr>
                <w:r>
                  <w:t>7.27%</w:t>
                </w:r>
              </w:p>
            </w:tc>
          </w:tr>
          <w:tr w:rsidR="00717EE6" w:rsidTr="009C22AF">
            <w:trPr>
              <w:trHeight w:val="193"/>
            </w:trPr>
            <w:sdt>
              <w:sdtPr>
                <w:tag w:val="_PLD_4e1d39a4582a4e9280226ecab67a6a30"/>
                <w:id w:val="-496652451"/>
                <w:lock w:val="sdtContentLocked"/>
              </w:sdtPr>
              <w:sdtEndPr/>
              <w:sdtContent>
                <w:tc>
                  <w:tcPr>
                    <w:tcW w:w="1881" w:type="pct"/>
                  </w:tcPr>
                  <w:p w:rsidR="00717EE6" w:rsidRDefault="00717EE6" w:rsidP="009C22AF">
                    <w:pPr>
                      <w:jc w:val="left"/>
                      <w:rPr>
                        <w:rFonts w:ascii="宋体" w:hAnsi="宋体"/>
                        <w:color w:val="000000" w:themeColor="text1"/>
                        <w:kern w:val="0"/>
                        <w:szCs w:val="21"/>
                      </w:rPr>
                    </w:pPr>
                    <w:r>
                      <w:rPr>
                        <w:rFonts w:ascii="宋体" w:hAnsi="宋体" w:hint="eastAsia"/>
                        <w:color w:val="000000" w:themeColor="text1"/>
                        <w:kern w:val="0"/>
                        <w:szCs w:val="21"/>
                      </w:rPr>
                      <w:t>归属于</w:t>
                    </w:r>
                    <w:r>
                      <w:rPr>
                        <w:rFonts w:ascii="宋体" w:hAnsi="宋体"/>
                        <w:color w:val="000000" w:themeColor="text1"/>
                        <w:kern w:val="0"/>
                        <w:szCs w:val="21"/>
                      </w:rPr>
                      <w:t>挂牌公司股东的</w:t>
                    </w:r>
                    <w:r>
                      <w:rPr>
                        <w:rFonts w:ascii="宋体" w:hAnsi="宋体" w:hint="eastAsia"/>
                        <w:color w:val="000000" w:themeColor="text1"/>
                        <w:kern w:val="0"/>
                        <w:szCs w:val="21"/>
                      </w:rPr>
                      <w:t>每股</w:t>
                    </w:r>
                    <w:r>
                      <w:rPr>
                        <w:rFonts w:ascii="宋体" w:hAnsi="宋体"/>
                        <w:color w:val="000000" w:themeColor="text1"/>
                        <w:kern w:val="0"/>
                        <w:szCs w:val="21"/>
                      </w:rPr>
                      <w:t>净资</w:t>
                    </w:r>
                    <w:r>
                      <w:rPr>
                        <w:rFonts w:ascii="宋体" w:hAnsi="宋体" w:hint="eastAsia"/>
                        <w:color w:val="000000" w:themeColor="text1"/>
                        <w:kern w:val="0"/>
                        <w:szCs w:val="21"/>
                      </w:rPr>
                      <w:t>产</w:t>
                    </w:r>
                  </w:p>
                </w:tc>
              </w:sdtContent>
            </w:sdt>
            <w:tc>
              <w:tcPr>
                <w:tcW w:w="1174" w:type="pct"/>
                <w:tcBorders>
                  <w:right w:val="single" w:sz="4" w:space="0" w:color="5B9BD5" w:themeColor="accent1"/>
                </w:tcBorders>
              </w:tcPr>
              <w:p w:rsidR="00717EE6" w:rsidRPr="00717EE6" w:rsidRDefault="00717EE6" w:rsidP="009C22AF">
                <w:pPr>
                  <w:jc w:val="right"/>
                  <w:rPr>
                    <w:rFonts w:cstheme="minorHAnsi"/>
                    <w:kern w:val="0"/>
                    <w:szCs w:val="21"/>
                  </w:rPr>
                </w:pPr>
                <w:r w:rsidRPr="00717EE6">
                  <w:rPr>
                    <w:rFonts w:cstheme="minorHAnsi"/>
                    <w:szCs w:val="21"/>
                  </w:rPr>
                  <w:t>1.50</w:t>
                </w:r>
              </w:p>
            </w:tc>
            <w:tc>
              <w:tcPr>
                <w:tcW w:w="1144" w:type="pct"/>
                <w:tcBorders>
                  <w:top w:val="single" w:sz="4" w:space="0" w:color="5B9BD5" w:themeColor="accent1"/>
                  <w:left w:val="single" w:sz="4" w:space="0" w:color="5B9BD5" w:themeColor="accent1"/>
                  <w:right w:val="single" w:sz="4" w:space="0" w:color="5B9BD5" w:themeColor="accent1"/>
                </w:tcBorders>
              </w:tcPr>
              <w:p w:rsidR="00717EE6" w:rsidRPr="00717EE6" w:rsidRDefault="00717EE6" w:rsidP="009C22AF">
                <w:pPr>
                  <w:jc w:val="right"/>
                  <w:rPr>
                    <w:rFonts w:cstheme="minorHAnsi"/>
                    <w:kern w:val="0"/>
                    <w:szCs w:val="21"/>
                  </w:rPr>
                </w:pPr>
                <w:r w:rsidRPr="00717EE6">
                  <w:rPr>
                    <w:rFonts w:cstheme="minorHAnsi"/>
                    <w:color w:val="000000" w:themeColor="text1"/>
                    <w:kern w:val="0"/>
                    <w:szCs w:val="21"/>
                  </w:rPr>
                  <w:t>1.40</w:t>
                </w:r>
              </w:p>
            </w:tc>
            <w:tc>
              <w:tcPr>
                <w:tcW w:w="801" w:type="pct"/>
                <w:tcBorders>
                  <w:left w:val="single" w:sz="4" w:space="0" w:color="5B9BD5" w:themeColor="accent1"/>
                </w:tcBorders>
              </w:tcPr>
              <w:p w:rsidR="00717EE6" w:rsidRDefault="00717EE6" w:rsidP="009C22AF">
                <w:pPr>
                  <w:jc w:val="right"/>
                  <w:rPr>
                    <w:rFonts w:ascii="宋体" w:hAnsi="宋体"/>
                    <w:kern w:val="0"/>
                    <w:szCs w:val="21"/>
                  </w:rPr>
                </w:pPr>
                <w:r>
                  <w:t>7.14%</w:t>
                </w:r>
              </w:p>
            </w:tc>
          </w:tr>
          <w:tr w:rsidR="00717EE6" w:rsidTr="009C22AF">
            <w:trPr>
              <w:trHeight w:val="213"/>
            </w:trPr>
            <w:sdt>
              <w:sdtPr>
                <w:tag w:val="_PLD_59e4faef7a6449dd8c13b0d3ddbaef0d"/>
                <w:id w:val="-568034474"/>
                <w:lock w:val="sdtContentLocked"/>
              </w:sdtPr>
              <w:sdtEndPr/>
              <w:sdtContent>
                <w:tc>
                  <w:tcPr>
                    <w:tcW w:w="1881" w:type="pct"/>
                  </w:tcPr>
                  <w:p w:rsidR="00717EE6" w:rsidRDefault="00717EE6" w:rsidP="009C22AF">
                    <w:pPr>
                      <w:jc w:val="left"/>
                      <w:rPr>
                        <w:rFonts w:ascii="宋体" w:hAnsi="宋体"/>
                        <w:color w:val="000000" w:themeColor="text1"/>
                        <w:kern w:val="0"/>
                        <w:szCs w:val="21"/>
                      </w:rPr>
                    </w:pPr>
                    <w:r>
                      <w:rPr>
                        <w:rFonts w:ascii="宋体" w:hAnsi="宋体" w:hint="eastAsia"/>
                        <w:color w:val="000000" w:themeColor="text1"/>
                        <w:kern w:val="0"/>
                        <w:szCs w:val="21"/>
                      </w:rPr>
                      <w:t>资产负债率%（母公司）</w:t>
                    </w:r>
                  </w:p>
                </w:tc>
              </w:sdtContent>
            </w:sdt>
            <w:tc>
              <w:tcPr>
                <w:tcW w:w="1174" w:type="pct"/>
                <w:tcBorders>
                  <w:right w:val="single" w:sz="4" w:space="0" w:color="5B9BD5" w:themeColor="accent1"/>
                </w:tcBorders>
              </w:tcPr>
              <w:p w:rsidR="00717EE6" w:rsidRPr="00717EE6" w:rsidRDefault="00717EE6" w:rsidP="009C22AF">
                <w:pPr>
                  <w:jc w:val="right"/>
                  <w:rPr>
                    <w:rFonts w:cstheme="minorHAnsi"/>
                    <w:kern w:val="0"/>
                    <w:szCs w:val="21"/>
                  </w:rPr>
                </w:pPr>
                <w:r w:rsidRPr="00717EE6">
                  <w:rPr>
                    <w:rFonts w:cstheme="minorHAnsi"/>
                    <w:szCs w:val="21"/>
                  </w:rPr>
                  <w:t>26.11%</w:t>
                </w:r>
              </w:p>
            </w:tc>
            <w:tc>
              <w:tcPr>
                <w:tcW w:w="1144" w:type="pct"/>
                <w:tcBorders>
                  <w:left w:val="single" w:sz="4" w:space="0" w:color="5B9BD5" w:themeColor="accent1"/>
                  <w:right w:val="single" w:sz="4" w:space="0" w:color="5B9BD5" w:themeColor="accent1"/>
                </w:tcBorders>
              </w:tcPr>
              <w:p w:rsidR="00717EE6" w:rsidRPr="00717EE6" w:rsidRDefault="00717EE6" w:rsidP="009C22AF">
                <w:pPr>
                  <w:jc w:val="right"/>
                  <w:rPr>
                    <w:rFonts w:cstheme="minorHAnsi"/>
                    <w:kern w:val="0"/>
                    <w:szCs w:val="21"/>
                  </w:rPr>
                </w:pPr>
                <w:r w:rsidRPr="00717EE6">
                  <w:rPr>
                    <w:rFonts w:cstheme="minorHAnsi"/>
                    <w:color w:val="000000" w:themeColor="text1"/>
                    <w:kern w:val="0"/>
                    <w:szCs w:val="21"/>
                  </w:rPr>
                  <w:t>22.74%</w:t>
                </w:r>
              </w:p>
            </w:tc>
            <w:sdt>
              <w:sdtPr>
                <w:tag w:val="_PLD_ed6003289154487d9d7cfe5ba128015c"/>
                <w:id w:val="-102422640"/>
                <w:lock w:val="sdtContentLocked"/>
              </w:sdtPr>
              <w:sdtEndPr/>
              <w:sdtContent>
                <w:tc>
                  <w:tcPr>
                    <w:tcW w:w="801" w:type="pct"/>
                    <w:tcBorders>
                      <w:left w:val="single" w:sz="4" w:space="0" w:color="5B9BD5" w:themeColor="accent1"/>
                    </w:tcBorders>
                  </w:tcPr>
                  <w:p w:rsidR="00717EE6" w:rsidRDefault="00717EE6" w:rsidP="009C22AF">
                    <w:pPr>
                      <w:jc w:val="center"/>
                      <w:rPr>
                        <w:rFonts w:ascii="宋体" w:hAnsi="宋体"/>
                        <w:color w:val="000000" w:themeColor="text1"/>
                        <w:kern w:val="0"/>
                        <w:szCs w:val="21"/>
                      </w:rPr>
                    </w:pPr>
                    <w:r>
                      <w:rPr>
                        <w:rFonts w:ascii="宋体" w:hAnsi="宋体" w:hint="eastAsia"/>
                        <w:color w:val="000000" w:themeColor="text1"/>
                        <w:kern w:val="0"/>
                        <w:szCs w:val="21"/>
                      </w:rPr>
                      <w:t>-</w:t>
                    </w:r>
                  </w:p>
                </w:tc>
              </w:sdtContent>
            </w:sdt>
          </w:tr>
          <w:tr w:rsidR="00717EE6" w:rsidTr="009C22AF">
            <w:trPr>
              <w:trHeight w:val="175"/>
            </w:trPr>
            <w:sdt>
              <w:sdtPr>
                <w:tag w:val="_PLD_7100271c12d14ca6b6d59309a3e7e908"/>
                <w:id w:val="484211369"/>
                <w:lock w:val="sdtContentLocked"/>
              </w:sdtPr>
              <w:sdtEndPr/>
              <w:sdtContent>
                <w:tc>
                  <w:tcPr>
                    <w:tcW w:w="1881" w:type="pct"/>
                  </w:tcPr>
                  <w:p w:rsidR="00717EE6" w:rsidRDefault="00717EE6" w:rsidP="009C22AF">
                    <w:pPr>
                      <w:jc w:val="left"/>
                      <w:rPr>
                        <w:rFonts w:ascii="宋体" w:hAnsi="宋体"/>
                        <w:color w:val="000000" w:themeColor="text1"/>
                        <w:kern w:val="0"/>
                        <w:szCs w:val="21"/>
                      </w:rPr>
                    </w:pPr>
                    <w:r>
                      <w:rPr>
                        <w:rFonts w:ascii="宋体" w:hAnsi="宋体" w:hint="eastAsia"/>
                        <w:color w:val="000000" w:themeColor="text1"/>
                        <w:kern w:val="0"/>
                        <w:szCs w:val="21"/>
                      </w:rPr>
                      <w:t>资产负债率%（合并）</w:t>
                    </w:r>
                  </w:p>
                </w:tc>
              </w:sdtContent>
            </w:sdt>
            <w:tc>
              <w:tcPr>
                <w:tcW w:w="1174" w:type="pct"/>
                <w:tcBorders>
                  <w:right w:val="single" w:sz="4" w:space="0" w:color="5B9BD5" w:themeColor="accent1"/>
                </w:tcBorders>
              </w:tcPr>
              <w:p w:rsidR="00717EE6" w:rsidRPr="00717EE6" w:rsidRDefault="00717EE6" w:rsidP="009C22AF">
                <w:pPr>
                  <w:jc w:val="right"/>
                  <w:rPr>
                    <w:rFonts w:cstheme="minorHAnsi"/>
                    <w:kern w:val="0"/>
                    <w:szCs w:val="21"/>
                  </w:rPr>
                </w:pPr>
                <w:r w:rsidRPr="00717EE6">
                  <w:rPr>
                    <w:rFonts w:cstheme="minorHAnsi"/>
                    <w:szCs w:val="21"/>
                  </w:rPr>
                  <w:t>26.11%</w:t>
                </w:r>
              </w:p>
            </w:tc>
            <w:tc>
              <w:tcPr>
                <w:tcW w:w="1144" w:type="pct"/>
                <w:tcBorders>
                  <w:left w:val="single" w:sz="4" w:space="0" w:color="5B9BD5" w:themeColor="accent1"/>
                  <w:right w:val="single" w:sz="4" w:space="0" w:color="5B9BD5" w:themeColor="accent1"/>
                </w:tcBorders>
              </w:tcPr>
              <w:p w:rsidR="00717EE6" w:rsidRPr="00717EE6" w:rsidRDefault="00717EE6" w:rsidP="009C22AF">
                <w:pPr>
                  <w:jc w:val="right"/>
                  <w:rPr>
                    <w:rFonts w:cstheme="minorHAnsi"/>
                    <w:kern w:val="0"/>
                    <w:szCs w:val="21"/>
                  </w:rPr>
                </w:pPr>
                <w:r w:rsidRPr="00717EE6">
                  <w:rPr>
                    <w:rFonts w:cstheme="minorHAnsi"/>
                    <w:color w:val="000000" w:themeColor="text1"/>
                    <w:kern w:val="0"/>
                    <w:szCs w:val="21"/>
                  </w:rPr>
                  <w:t>22.74%</w:t>
                </w:r>
              </w:p>
            </w:tc>
            <w:sdt>
              <w:sdtPr>
                <w:tag w:val="_PLD_cce2078e4c7c49a0910d56064c96cacf"/>
                <w:id w:val="131983989"/>
                <w:lock w:val="sdtContentLocked"/>
              </w:sdtPr>
              <w:sdtEndPr/>
              <w:sdtContent>
                <w:tc>
                  <w:tcPr>
                    <w:tcW w:w="801" w:type="pct"/>
                    <w:tcBorders>
                      <w:left w:val="single" w:sz="4" w:space="0" w:color="5B9BD5" w:themeColor="accent1"/>
                    </w:tcBorders>
                  </w:tcPr>
                  <w:p w:rsidR="00717EE6" w:rsidRDefault="00717EE6" w:rsidP="009C22AF">
                    <w:pPr>
                      <w:jc w:val="center"/>
                      <w:rPr>
                        <w:rFonts w:ascii="宋体" w:hAnsi="宋体"/>
                        <w:color w:val="000000" w:themeColor="text1"/>
                        <w:kern w:val="0"/>
                        <w:szCs w:val="21"/>
                      </w:rPr>
                    </w:pPr>
                    <w:r>
                      <w:rPr>
                        <w:rFonts w:ascii="宋体" w:hAnsi="宋体" w:hint="eastAsia"/>
                        <w:color w:val="000000" w:themeColor="text1"/>
                        <w:kern w:val="0"/>
                        <w:szCs w:val="21"/>
                      </w:rPr>
                      <w:t>-</w:t>
                    </w:r>
                  </w:p>
                </w:tc>
              </w:sdtContent>
            </w:sdt>
          </w:tr>
          <w:tr w:rsidR="00717EE6" w:rsidTr="009C22AF">
            <w:trPr>
              <w:trHeight w:val="175"/>
            </w:trPr>
            <w:sdt>
              <w:sdtPr>
                <w:tag w:val="_PLD_b15439b079ce44f18039000eb8b715d2"/>
                <w:id w:val="141634254"/>
                <w:lock w:val="sdtContentLocked"/>
              </w:sdtPr>
              <w:sdtEndPr/>
              <w:sdtContent>
                <w:tc>
                  <w:tcPr>
                    <w:tcW w:w="1881" w:type="pct"/>
                  </w:tcPr>
                  <w:p w:rsidR="00717EE6" w:rsidRDefault="00717EE6" w:rsidP="009C22AF">
                    <w:pPr>
                      <w:jc w:val="left"/>
                      <w:rPr>
                        <w:rFonts w:ascii="宋体" w:hAnsi="宋体"/>
                        <w:color w:val="000000" w:themeColor="text1"/>
                        <w:kern w:val="0"/>
                        <w:szCs w:val="21"/>
                      </w:rPr>
                    </w:pPr>
                    <w:r>
                      <w:rPr>
                        <w:rFonts w:ascii="宋体" w:hAnsi="宋体" w:hint="eastAsia"/>
                        <w:color w:val="000000" w:themeColor="text1"/>
                        <w:kern w:val="0"/>
                        <w:szCs w:val="21"/>
                      </w:rPr>
                      <w:t>流动比率</w:t>
                    </w:r>
                  </w:p>
                </w:tc>
              </w:sdtContent>
            </w:sdt>
            <w:tc>
              <w:tcPr>
                <w:tcW w:w="1174" w:type="pct"/>
                <w:tcBorders>
                  <w:right w:val="single" w:sz="4" w:space="0" w:color="5B9BD5" w:themeColor="accent1"/>
                </w:tcBorders>
              </w:tcPr>
              <w:p w:rsidR="00717EE6" w:rsidRPr="00717EE6" w:rsidRDefault="00717EE6" w:rsidP="00717EE6">
                <w:pPr>
                  <w:jc w:val="right"/>
                  <w:rPr>
                    <w:rFonts w:cstheme="minorHAnsi"/>
                    <w:kern w:val="0"/>
                    <w:szCs w:val="21"/>
                  </w:rPr>
                </w:pPr>
                <w:r w:rsidRPr="00717EE6">
                  <w:rPr>
                    <w:rFonts w:cstheme="minorHAnsi"/>
                    <w:color w:val="000000"/>
                    <w:szCs w:val="21"/>
                  </w:rPr>
                  <w:t>329%</w:t>
                </w:r>
              </w:p>
            </w:tc>
            <w:tc>
              <w:tcPr>
                <w:tcW w:w="1144" w:type="pct"/>
                <w:tcBorders>
                  <w:left w:val="single" w:sz="4" w:space="0" w:color="5B9BD5" w:themeColor="accent1"/>
                  <w:right w:val="single" w:sz="4" w:space="0" w:color="5B9BD5" w:themeColor="accent1"/>
                </w:tcBorders>
              </w:tcPr>
              <w:p w:rsidR="00717EE6" w:rsidRPr="00717EE6" w:rsidRDefault="00717EE6" w:rsidP="009C22AF">
                <w:pPr>
                  <w:jc w:val="right"/>
                  <w:rPr>
                    <w:rFonts w:cstheme="minorHAnsi"/>
                    <w:kern w:val="0"/>
                    <w:szCs w:val="21"/>
                  </w:rPr>
                </w:pPr>
                <w:r w:rsidRPr="00717EE6">
                  <w:rPr>
                    <w:rFonts w:cstheme="minorHAnsi"/>
                    <w:color w:val="000000" w:themeColor="text1"/>
                    <w:kern w:val="0"/>
                    <w:szCs w:val="21"/>
                  </w:rPr>
                  <w:t>406%</w:t>
                </w:r>
              </w:p>
            </w:tc>
            <w:sdt>
              <w:sdtPr>
                <w:tag w:val="_PLD_6648ff04b54e427bb9d4f065626473bf"/>
                <w:id w:val="1676306621"/>
                <w:lock w:val="sdtContentLocked"/>
              </w:sdtPr>
              <w:sdtEndPr/>
              <w:sdtContent>
                <w:tc>
                  <w:tcPr>
                    <w:tcW w:w="801" w:type="pct"/>
                    <w:tcBorders>
                      <w:left w:val="single" w:sz="4" w:space="0" w:color="5B9BD5" w:themeColor="accent1"/>
                    </w:tcBorders>
                  </w:tcPr>
                  <w:p w:rsidR="00717EE6" w:rsidRDefault="00717EE6" w:rsidP="009C22AF">
                    <w:pPr>
                      <w:jc w:val="center"/>
                      <w:rPr>
                        <w:rFonts w:ascii="宋体" w:hAnsi="宋体"/>
                        <w:color w:val="000000" w:themeColor="text1"/>
                        <w:kern w:val="0"/>
                        <w:szCs w:val="21"/>
                      </w:rPr>
                    </w:pPr>
                    <w:r>
                      <w:rPr>
                        <w:rFonts w:ascii="宋体" w:hAnsi="宋体" w:hint="eastAsia"/>
                        <w:color w:val="000000" w:themeColor="text1"/>
                        <w:kern w:val="0"/>
                        <w:szCs w:val="21"/>
                      </w:rPr>
                      <w:t>-</w:t>
                    </w:r>
                  </w:p>
                </w:tc>
              </w:sdtContent>
            </w:sdt>
          </w:tr>
          <w:tr w:rsidR="00717EE6" w:rsidTr="009C22AF">
            <w:trPr>
              <w:trHeight w:val="222"/>
            </w:trPr>
            <w:sdt>
              <w:sdtPr>
                <w:tag w:val="_PLD_eedec4301a384246b7383c1160387b65"/>
                <w:id w:val="-2102555977"/>
                <w:lock w:val="sdtContentLocked"/>
              </w:sdtPr>
              <w:sdtEndPr/>
              <w:sdtContent>
                <w:tc>
                  <w:tcPr>
                    <w:tcW w:w="1881" w:type="pct"/>
                  </w:tcPr>
                  <w:p w:rsidR="00717EE6" w:rsidRDefault="00717EE6" w:rsidP="009C22AF">
                    <w:pPr>
                      <w:jc w:val="left"/>
                      <w:rPr>
                        <w:rFonts w:ascii="宋体" w:hAnsi="宋体"/>
                        <w:color w:val="000000" w:themeColor="text1"/>
                        <w:kern w:val="0"/>
                        <w:szCs w:val="21"/>
                      </w:rPr>
                    </w:pPr>
                    <w:r>
                      <w:rPr>
                        <w:rFonts w:ascii="宋体" w:hAnsi="宋体" w:hint="eastAsia"/>
                        <w:color w:val="000000" w:themeColor="text1"/>
                        <w:kern w:val="0"/>
                        <w:szCs w:val="21"/>
                      </w:rPr>
                      <w:t>利息保障倍数</w:t>
                    </w:r>
                  </w:p>
                </w:tc>
              </w:sdtContent>
            </w:sdt>
            <w:tc>
              <w:tcPr>
                <w:tcW w:w="1174" w:type="pct"/>
                <w:tcBorders>
                  <w:right w:val="single" w:sz="4" w:space="0" w:color="5B9BD5" w:themeColor="accent1"/>
                </w:tcBorders>
              </w:tcPr>
              <w:p w:rsidR="00717EE6" w:rsidRDefault="00717EE6" w:rsidP="009C22AF">
                <w:pPr>
                  <w:jc w:val="right"/>
                  <w:rPr>
                    <w:rFonts w:ascii="宋体" w:hAnsi="宋体"/>
                    <w:kern w:val="0"/>
                    <w:szCs w:val="21"/>
                  </w:rPr>
                </w:pPr>
                <w:r w:rsidRPr="000519E3">
                  <w:rPr>
                    <w:rFonts w:asciiTheme="minorEastAsia" w:hAnsiTheme="minorEastAsia" w:cstheme="minorHAnsi"/>
                    <w:color w:val="000000" w:themeColor="text1"/>
                    <w:kern w:val="0"/>
                    <w:szCs w:val="21"/>
                  </w:rPr>
                  <w:t>-</w:t>
                </w:r>
              </w:p>
            </w:tc>
            <w:tc>
              <w:tcPr>
                <w:tcW w:w="1144" w:type="pct"/>
                <w:tcBorders>
                  <w:left w:val="single" w:sz="4" w:space="0" w:color="5B9BD5" w:themeColor="accent1"/>
                  <w:right w:val="single" w:sz="4" w:space="0" w:color="5B9BD5" w:themeColor="accent1"/>
                </w:tcBorders>
              </w:tcPr>
              <w:p w:rsidR="00717EE6" w:rsidRPr="000519E3" w:rsidRDefault="00717EE6" w:rsidP="009C22AF">
                <w:pPr>
                  <w:jc w:val="right"/>
                  <w:rPr>
                    <w:rFonts w:asciiTheme="minorEastAsia" w:hAnsiTheme="minorEastAsia" w:cstheme="minorHAnsi"/>
                    <w:kern w:val="0"/>
                    <w:szCs w:val="21"/>
                  </w:rPr>
                </w:pPr>
                <w:r w:rsidRPr="000519E3">
                  <w:rPr>
                    <w:rFonts w:asciiTheme="minorEastAsia" w:hAnsiTheme="minorEastAsia" w:cstheme="minorHAnsi"/>
                    <w:color w:val="000000" w:themeColor="text1"/>
                    <w:kern w:val="0"/>
                    <w:szCs w:val="21"/>
                  </w:rPr>
                  <w:t>-</w:t>
                </w:r>
              </w:p>
            </w:tc>
            <w:sdt>
              <w:sdtPr>
                <w:tag w:val="_PLD_145935997e4b486eb582aaac1ce8c452"/>
                <w:id w:val="-579590135"/>
                <w:lock w:val="sdtContentLocked"/>
              </w:sdtPr>
              <w:sdtEndPr/>
              <w:sdtContent>
                <w:tc>
                  <w:tcPr>
                    <w:tcW w:w="801" w:type="pct"/>
                    <w:tcBorders>
                      <w:left w:val="single" w:sz="4" w:space="0" w:color="5B9BD5" w:themeColor="accent1"/>
                    </w:tcBorders>
                  </w:tcPr>
                  <w:p w:rsidR="00717EE6" w:rsidRDefault="00717EE6" w:rsidP="009C22AF">
                    <w:pPr>
                      <w:jc w:val="center"/>
                      <w:rPr>
                        <w:rFonts w:ascii="宋体" w:hAnsi="宋体"/>
                        <w:color w:val="000000" w:themeColor="text1"/>
                        <w:kern w:val="0"/>
                        <w:szCs w:val="21"/>
                      </w:rPr>
                    </w:pPr>
                    <w:r>
                      <w:rPr>
                        <w:rFonts w:ascii="宋体" w:hAnsi="宋体" w:hint="eastAsia"/>
                        <w:color w:val="000000" w:themeColor="text1"/>
                        <w:kern w:val="0"/>
                        <w:szCs w:val="21"/>
                      </w:rPr>
                      <w:t>-</w:t>
                    </w:r>
                  </w:p>
                </w:tc>
              </w:sdtContent>
            </w:sdt>
          </w:tr>
        </w:tbl>
        <w:p w:rsidR="00756BA8" w:rsidRDefault="00DD02AC"/>
      </w:sdtContent>
    </w:sdt>
    <w:sdt>
      <w:sdtPr>
        <w:rPr>
          <w:rFonts w:ascii="微软雅黑" w:hAnsi="微软雅黑" w:cs="Times New Roman" w:hint="eastAsia"/>
          <w:b w:val="0"/>
          <w:bCs w:val="0"/>
          <w:sz w:val="21"/>
          <w:szCs w:val="22"/>
        </w:rPr>
        <w:alias w:val="模块:营运情况"/>
        <w:tag w:val="_SEC_cfcfa10606544d9295dda40b63974df4"/>
        <w:id w:val="1997140787"/>
        <w:lock w:val="sdtLocked"/>
        <w:placeholder>
          <w:docPart w:val="GBC22222222222222222222222222222"/>
        </w:placeholder>
      </w:sdtPr>
      <w:sdtEndPr>
        <w:rPr>
          <w:rFonts w:asciiTheme="minorHAnsi" w:hAnsiTheme="minorHAnsi" w:cstheme="minorBidi"/>
        </w:rPr>
      </w:sdtEndPr>
      <w:sdtContent>
        <w:p w:rsidR="00756BA8" w:rsidRDefault="004B020D">
          <w:pPr>
            <w:pStyle w:val="2"/>
            <w:numPr>
              <w:ilvl w:val="0"/>
              <w:numId w:val="5"/>
            </w:numPr>
            <w:spacing w:before="156" w:after="156"/>
            <w:rPr>
              <w:rFonts w:ascii="微软雅黑" w:hAnsi="微软雅黑"/>
              <w:szCs w:val="22"/>
            </w:rPr>
          </w:pPr>
          <w:r>
            <w:rPr>
              <w:rFonts w:ascii="微软雅黑" w:hAnsi="微软雅黑" w:hint="eastAsia"/>
              <w:szCs w:val="22"/>
              <w:shd w:val="solid" w:color="FFFFFF" w:fill="auto"/>
            </w:rPr>
            <w:t>营运情况</w:t>
          </w:r>
        </w:p>
        <w:sdt>
          <w:sdtPr>
            <w:rPr>
              <w:rFonts w:hint="eastAsia"/>
            </w:rPr>
            <w:tag w:val="_PLD_b2510581852c4ac48a1c0215027b9fa8"/>
            <w:id w:val="992449417"/>
            <w:lock w:val="sdtContentLocked"/>
            <w:placeholder>
              <w:docPart w:val="GBC22222222222222222222222222222"/>
            </w:placeholder>
          </w:sdtPr>
          <w:sdtEndPr/>
          <w:sdtContent>
            <w:p w:rsidR="00756BA8" w:rsidRDefault="004B020D">
              <w:pPr>
                <w:jc w:val="right"/>
              </w:pPr>
              <w:r>
                <w:rPr>
                  <w:rFonts w:hint="eastAsia"/>
                </w:rPr>
                <w:t>单位：元</w:t>
              </w:r>
            </w:p>
          </w:sdtContent>
        </w:sdt>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35"/>
            <w:gridCol w:w="2267"/>
            <w:gridCol w:w="2213"/>
            <w:gridCol w:w="1548"/>
          </w:tblGrid>
          <w:tr w:rsidR="002A4909" w:rsidTr="009C22AF">
            <w:trPr>
              <w:trHeight w:val="127"/>
            </w:trPr>
            <w:tc>
              <w:tcPr>
                <w:tcW w:w="1881" w:type="pct"/>
                <w:tcBorders>
                  <w:top w:val="single" w:sz="4" w:space="0" w:color="5B9BD5" w:themeColor="accent1"/>
                </w:tcBorders>
                <w:shd w:val="pct15" w:color="auto" w:fill="auto"/>
                <w:vAlign w:val="center"/>
              </w:tcPr>
              <w:p w:rsidR="002A4909" w:rsidRDefault="002A4909" w:rsidP="009C22AF">
                <w:pPr>
                  <w:rPr>
                    <w:rFonts w:asciiTheme="minorEastAsia" w:hAnsiTheme="minorEastAsia"/>
                    <w:color w:val="000000" w:themeColor="text1"/>
                    <w:kern w:val="0"/>
                    <w:szCs w:val="21"/>
                  </w:rPr>
                </w:pPr>
              </w:p>
            </w:tc>
            <w:sdt>
              <w:sdtPr>
                <w:tag w:val="_PLD_b792f53107ab471195a934dc7fc73d6e"/>
                <w:id w:val="18513887"/>
                <w:lock w:val="sdtContentLocked"/>
              </w:sdtPr>
              <w:sdtEndPr/>
              <w:sdtContent>
                <w:tc>
                  <w:tcPr>
                    <w:tcW w:w="1173" w:type="pct"/>
                    <w:tcBorders>
                      <w:top w:val="single" w:sz="4" w:space="0" w:color="5B9BD5" w:themeColor="accent1"/>
                      <w:right w:val="single" w:sz="4" w:space="0" w:color="5B9BD5" w:themeColor="accent1"/>
                    </w:tcBorders>
                    <w:shd w:val="pct15" w:color="auto" w:fill="auto"/>
                    <w:vAlign w:val="center"/>
                  </w:tcPr>
                  <w:p w:rsidR="002A4909" w:rsidRDefault="002A4909" w:rsidP="009C22AF">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本期</w:t>
                    </w:r>
                  </w:p>
                </w:tc>
              </w:sdtContent>
            </w:sdt>
            <w:sdt>
              <w:sdtPr>
                <w:tag w:val="_PLD_b828d693bdfd4a03a0973724f82e193a"/>
                <w:id w:val="-171806728"/>
                <w:lock w:val="sdtContentLocked"/>
              </w:sdtPr>
              <w:sdtEndPr/>
              <w:sdtContent>
                <w:tc>
                  <w:tcPr>
                    <w:tcW w:w="1145" w:type="pct"/>
                    <w:tcBorders>
                      <w:top w:val="single" w:sz="4" w:space="0" w:color="5B9BD5" w:themeColor="accent1"/>
                      <w:left w:val="single" w:sz="4" w:space="0" w:color="5B9BD5" w:themeColor="accent1"/>
                      <w:right w:val="single" w:sz="4" w:space="0" w:color="5B9BD5" w:themeColor="accent1"/>
                    </w:tcBorders>
                    <w:shd w:val="pct15" w:color="auto" w:fill="auto"/>
                    <w:vAlign w:val="center"/>
                  </w:tcPr>
                  <w:p w:rsidR="002A4909" w:rsidRDefault="002A4909" w:rsidP="009C22AF">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上年同期</w:t>
                    </w:r>
                  </w:p>
                </w:tc>
              </w:sdtContent>
            </w:sdt>
            <w:sdt>
              <w:sdtPr>
                <w:tag w:val="_PLD_fd1c6b8e2b1c45bd850568fa969c8d6f"/>
                <w:id w:val="-378868781"/>
                <w:lock w:val="sdtContentLocked"/>
              </w:sdtPr>
              <w:sdtEndPr/>
              <w:sdtContent>
                <w:tc>
                  <w:tcPr>
                    <w:tcW w:w="801" w:type="pct"/>
                    <w:tcBorders>
                      <w:left w:val="single" w:sz="4" w:space="0" w:color="5B9BD5" w:themeColor="accent1"/>
                    </w:tcBorders>
                    <w:shd w:val="pct15" w:color="auto" w:fill="auto"/>
                    <w:vAlign w:val="center"/>
                  </w:tcPr>
                  <w:p w:rsidR="002A4909" w:rsidRDefault="002A4909" w:rsidP="009C22AF">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增减比例</w:t>
                    </w:r>
                  </w:p>
                </w:tc>
              </w:sdtContent>
            </w:sdt>
          </w:tr>
          <w:tr w:rsidR="002A4909" w:rsidTr="009C22AF">
            <w:trPr>
              <w:trHeight w:val="193"/>
            </w:trPr>
            <w:sdt>
              <w:sdtPr>
                <w:tag w:val="_PLD_3d24db3af76b44e8a0b98b5d992a967e"/>
                <w:id w:val="2046936094"/>
                <w:lock w:val="sdtContentLocked"/>
              </w:sdtPr>
              <w:sdtEndPr/>
              <w:sdtContent>
                <w:tc>
                  <w:tcPr>
                    <w:tcW w:w="1881" w:type="pct"/>
                  </w:tcPr>
                  <w:p w:rsidR="002A4909" w:rsidRDefault="002A4909" w:rsidP="009C22AF">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经营活动产生的</w:t>
                    </w:r>
                    <w:r>
                      <w:rPr>
                        <w:rFonts w:asciiTheme="minorEastAsia" w:hAnsiTheme="minorEastAsia"/>
                        <w:color w:val="000000" w:themeColor="text1"/>
                        <w:kern w:val="0"/>
                        <w:szCs w:val="21"/>
                      </w:rPr>
                      <w:t>现金流量净额</w:t>
                    </w:r>
                  </w:p>
                </w:tc>
              </w:sdtContent>
            </w:sdt>
            <w:sdt>
              <w:sdtPr>
                <w:rPr>
                  <w:rFonts w:cstheme="minorHAnsi"/>
                  <w:color w:val="000000" w:themeColor="text1"/>
                  <w:kern w:val="0"/>
                  <w:szCs w:val="21"/>
                </w:rPr>
                <w:alias w:val="经营活动产生的现金流量"/>
                <w:tag w:val="_GBC_d1636348acb444eda4b6562b4ec3d99c"/>
                <w:id w:val="227041144"/>
                <w:lock w:val="sdtLocked"/>
                <w:dataBinding w:prefixMappings="xmlns:ifrs-full='ifrs-full'" w:xpath="/*/ifrs-full:CashFlowsFromUsedInOperatingActivities[not(@periodRef)]" w:storeItemID="{C4957BA0-8801-4F07-A1BD-F9438C8E5C44}"/>
                <w:text/>
              </w:sdtPr>
              <w:sdtEndPr/>
              <w:sdtContent>
                <w:tc>
                  <w:tcPr>
                    <w:tcW w:w="1173" w:type="pct"/>
                    <w:tcBorders>
                      <w:right w:val="single" w:sz="4" w:space="0" w:color="5B9BD5" w:themeColor="accent1"/>
                    </w:tcBorders>
                  </w:tcPr>
                  <w:p w:rsidR="002A4909" w:rsidRPr="002A4909" w:rsidRDefault="002A4909" w:rsidP="009C22AF">
                    <w:pPr>
                      <w:jc w:val="right"/>
                      <w:rPr>
                        <w:rFonts w:cstheme="minorHAnsi"/>
                        <w:color w:val="000000" w:themeColor="text1"/>
                        <w:kern w:val="0"/>
                        <w:szCs w:val="21"/>
                      </w:rPr>
                    </w:pPr>
                    <w:r w:rsidRPr="002A4909">
                      <w:rPr>
                        <w:rFonts w:cstheme="minorHAnsi"/>
                        <w:color w:val="000000" w:themeColor="text1"/>
                        <w:kern w:val="0"/>
                        <w:szCs w:val="21"/>
                      </w:rPr>
                      <w:t>-35,133,722.77</w:t>
                    </w:r>
                  </w:p>
                </w:tc>
              </w:sdtContent>
            </w:sdt>
            <w:tc>
              <w:tcPr>
                <w:tcW w:w="1145" w:type="pct"/>
                <w:tcBorders>
                  <w:left w:val="single" w:sz="4" w:space="0" w:color="5B9BD5" w:themeColor="accent1"/>
                  <w:right w:val="single" w:sz="4" w:space="0" w:color="5B9BD5" w:themeColor="accent1"/>
                </w:tcBorders>
              </w:tcPr>
              <w:p w:rsidR="002A4909" w:rsidRPr="002A4909" w:rsidRDefault="002A4909" w:rsidP="009C22AF">
                <w:pPr>
                  <w:jc w:val="right"/>
                  <w:rPr>
                    <w:rFonts w:cstheme="minorHAnsi"/>
                    <w:kern w:val="0"/>
                    <w:szCs w:val="21"/>
                  </w:rPr>
                </w:pPr>
                <w:r w:rsidRPr="002A4909">
                  <w:rPr>
                    <w:rFonts w:cstheme="minorHAnsi"/>
                  </w:rPr>
                  <w:t>29,460,469.24</w:t>
                </w:r>
              </w:p>
            </w:tc>
            <w:tc>
              <w:tcPr>
                <w:tcW w:w="801" w:type="pct"/>
                <w:tcBorders>
                  <w:left w:val="single" w:sz="4" w:space="0" w:color="5B9BD5" w:themeColor="accent1"/>
                  <w:bottom w:val="single" w:sz="4" w:space="0" w:color="5B9BD5" w:themeColor="accent1"/>
                  <w:right w:val="single" w:sz="4" w:space="0" w:color="5B9BD5" w:themeColor="accent1"/>
                </w:tcBorders>
              </w:tcPr>
              <w:p w:rsidR="002A4909" w:rsidRPr="002A4909" w:rsidRDefault="002A4909" w:rsidP="009C22AF">
                <w:pPr>
                  <w:jc w:val="right"/>
                  <w:rPr>
                    <w:rFonts w:cstheme="minorHAnsi"/>
                    <w:kern w:val="0"/>
                    <w:szCs w:val="21"/>
                  </w:rPr>
                </w:pPr>
                <w:r w:rsidRPr="002A4909">
                  <w:rPr>
                    <w:rFonts w:cstheme="minorHAnsi"/>
                    <w:color w:val="000000"/>
                    <w:szCs w:val="21"/>
                  </w:rPr>
                  <w:t>-219.26%</w:t>
                </w:r>
              </w:p>
            </w:tc>
          </w:tr>
          <w:tr w:rsidR="002A4909" w:rsidTr="009C22AF">
            <w:trPr>
              <w:trHeight w:val="155"/>
            </w:trPr>
            <w:sdt>
              <w:sdtPr>
                <w:tag w:val="_PLD_4b56b504f1934d518e494a08defdc380"/>
                <w:id w:val="-430434371"/>
                <w:lock w:val="sdtContentLocked"/>
              </w:sdtPr>
              <w:sdtEndPr/>
              <w:sdtContent>
                <w:tc>
                  <w:tcPr>
                    <w:tcW w:w="1881" w:type="pct"/>
                  </w:tcPr>
                  <w:p w:rsidR="002A4909" w:rsidRDefault="002A4909" w:rsidP="009C22AF">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应收账款</w:t>
                    </w:r>
                    <w:r>
                      <w:rPr>
                        <w:rFonts w:asciiTheme="minorEastAsia" w:hAnsiTheme="minorEastAsia"/>
                        <w:color w:val="000000" w:themeColor="text1"/>
                        <w:kern w:val="0"/>
                        <w:szCs w:val="21"/>
                      </w:rPr>
                      <w:t>周转率</w:t>
                    </w:r>
                  </w:p>
                </w:tc>
              </w:sdtContent>
            </w:sdt>
            <w:tc>
              <w:tcPr>
                <w:tcW w:w="1173" w:type="pct"/>
                <w:tcBorders>
                  <w:right w:val="single" w:sz="4" w:space="0" w:color="5B9BD5" w:themeColor="accent1"/>
                </w:tcBorders>
              </w:tcPr>
              <w:p w:rsidR="002A4909" w:rsidRPr="002A4909" w:rsidRDefault="002A4909" w:rsidP="002A4909">
                <w:pPr>
                  <w:jc w:val="right"/>
                  <w:rPr>
                    <w:rFonts w:cstheme="minorHAnsi"/>
                    <w:kern w:val="0"/>
                    <w:szCs w:val="21"/>
                  </w:rPr>
                </w:pPr>
                <w:r w:rsidRPr="002A4909">
                  <w:rPr>
                    <w:rFonts w:cstheme="minorHAnsi"/>
                  </w:rPr>
                  <w:t>199%</w:t>
                </w:r>
              </w:p>
            </w:tc>
            <w:tc>
              <w:tcPr>
                <w:tcW w:w="1145" w:type="pct"/>
                <w:tcBorders>
                  <w:left w:val="single" w:sz="4" w:space="0" w:color="5B9BD5" w:themeColor="accent1"/>
                  <w:right w:val="single" w:sz="4" w:space="0" w:color="5B9BD5" w:themeColor="accent1"/>
                </w:tcBorders>
              </w:tcPr>
              <w:p w:rsidR="002A4909" w:rsidRPr="002A4909" w:rsidRDefault="002A4909" w:rsidP="009C22AF">
                <w:pPr>
                  <w:jc w:val="right"/>
                  <w:rPr>
                    <w:rFonts w:cstheme="minorHAnsi"/>
                    <w:kern w:val="0"/>
                    <w:szCs w:val="21"/>
                  </w:rPr>
                </w:pPr>
                <w:r w:rsidRPr="002A4909">
                  <w:rPr>
                    <w:rFonts w:cstheme="minorHAnsi"/>
                  </w:rPr>
                  <w:t>250%</w:t>
                </w:r>
              </w:p>
            </w:tc>
            <w:sdt>
              <w:sdtPr>
                <w:tag w:val="_PLD_7e4e567c53ca479885b70923e9c4c29a"/>
                <w:id w:val="150805181"/>
                <w:lock w:val="sdtContentLocked"/>
              </w:sdtPr>
              <w:sdtEndPr/>
              <w:sdtContent>
                <w:tc>
                  <w:tcPr>
                    <w:tcW w:w="801" w:type="pct"/>
                    <w:tcBorders>
                      <w:left w:val="single" w:sz="4" w:space="0" w:color="5B9BD5" w:themeColor="accent1"/>
                    </w:tcBorders>
                  </w:tcPr>
                  <w:p w:rsidR="002A4909" w:rsidRDefault="002A4909" w:rsidP="009C22AF">
                    <w:pPr>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sdtContent>
            </w:sdt>
          </w:tr>
          <w:tr w:rsidR="002A4909" w:rsidTr="009C22AF">
            <w:trPr>
              <w:trHeight w:val="259"/>
            </w:trPr>
            <w:sdt>
              <w:sdtPr>
                <w:tag w:val="_PLD_c4de031f05ef47fe9e42a1ce4d4ce269"/>
                <w:id w:val="329032111"/>
                <w:lock w:val="sdtContentLocked"/>
              </w:sdtPr>
              <w:sdtEndPr/>
              <w:sdtContent>
                <w:tc>
                  <w:tcPr>
                    <w:tcW w:w="1881" w:type="pct"/>
                  </w:tcPr>
                  <w:p w:rsidR="002A4909" w:rsidRDefault="002A4909" w:rsidP="009C22AF">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存货周转率</w:t>
                    </w:r>
                  </w:p>
                </w:tc>
              </w:sdtContent>
            </w:sdt>
            <w:tc>
              <w:tcPr>
                <w:tcW w:w="1173" w:type="pct"/>
                <w:tcBorders>
                  <w:right w:val="single" w:sz="4" w:space="0" w:color="5B9BD5" w:themeColor="accent1"/>
                </w:tcBorders>
              </w:tcPr>
              <w:p w:rsidR="002A4909" w:rsidRPr="002A4909" w:rsidRDefault="002A4909" w:rsidP="002A4909">
                <w:pPr>
                  <w:jc w:val="right"/>
                  <w:rPr>
                    <w:rFonts w:cstheme="minorHAnsi"/>
                    <w:kern w:val="0"/>
                    <w:szCs w:val="21"/>
                  </w:rPr>
                </w:pPr>
                <w:r w:rsidRPr="002A4909">
                  <w:rPr>
                    <w:rFonts w:cstheme="minorHAnsi"/>
                  </w:rPr>
                  <w:t>573%</w:t>
                </w:r>
              </w:p>
            </w:tc>
            <w:tc>
              <w:tcPr>
                <w:tcW w:w="1145" w:type="pct"/>
                <w:tcBorders>
                  <w:left w:val="single" w:sz="4" w:space="0" w:color="5B9BD5" w:themeColor="accent1"/>
                  <w:right w:val="single" w:sz="4" w:space="0" w:color="5B9BD5" w:themeColor="accent1"/>
                </w:tcBorders>
              </w:tcPr>
              <w:p w:rsidR="002A4909" w:rsidRPr="002A4909" w:rsidRDefault="002A4909" w:rsidP="009C22AF">
                <w:pPr>
                  <w:jc w:val="right"/>
                  <w:rPr>
                    <w:rFonts w:cstheme="minorHAnsi"/>
                    <w:kern w:val="0"/>
                    <w:szCs w:val="21"/>
                  </w:rPr>
                </w:pPr>
                <w:r w:rsidRPr="002A4909">
                  <w:rPr>
                    <w:rFonts w:cstheme="minorHAnsi"/>
                  </w:rPr>
                  <w:t>453%</w:t>
                </w:r>
              </w:p>
            </w:tc>
            <w:sdt>
              <w:sdtPr>
                <w:tag w:val="_PLD_2a90f80e9b09453693576646d650798a"/>
                <w:id w:val="354009009"/>
                <w:lock w:val="sdtContentLocked"/>
              </w:sdtPr>
              <w:sdtEndPr/>
              <w:sdtContent>
                <w:tc>
                  <w:tcPr>
                    <w:tcW w:w="801" w:type="pct"/>
                    <w:tcBorders>
                      <w:left w:val="single" w:sz="4" w:space="0" w:color="5B9BD5" w:themeColor="accent1"/>
                    </w:tcBorders>
                  </w:tcPr>
                  <w:p w:rsidR="002A4909" w:rsidRDefault="002A4909" w:rsidP="009C22AF">
                    <w:pPr>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sdtContent>
            </w:sdt>
          </w:tr>
        </w:tbl>
        <w:p w:rsidR="00756BA8" w:rsidRDefault="00DD02AC"/>
      </w:sdtContent>
    </w:sdt>
    <w:sdt>
      <w:sdtPr>
        <w:rPr>
          <w:rFonts w:ascii="微软雅黑" w:hAnsi="微软雅黑" w:cs="Times New Roman" w:hint="eastAsia"/>
          <w:b w:val="0"/>
          <w:bCs w:val="0"/>
          <w:sz w:val="21"/>
          <w:szCs w:val="22"/>
        </w:rPr>
        <w:alias w:val="模块:成长情况"/>
        <w:tag w:val="_SEC_62c03bb20441416fa122ae56a0b0c33b"/>
        <w:id w:val="-1588767070"/>
        <w:lock w:val="sdtLocked"/>
        <w:placeholder>
          <w:docPart w:val="GBC22222222222222222222222222222"/>
        </w:placeholder>
      </w:sdtPr>
      <w:sdtEndPr>
        <w:rPr>
          <w:rFonts w:asciiTheme="minorHAnsi" w:hAnsiTheme="minorHAnsi" w:cstheme="minorBidi" w:hint="default"/>
        </w:rPr>
      </w:sdtEndPr>
      <w:sdtContent>
        <w:p w:rsidR="00756BA8" w:rsidRDefault="004B020D">
          <w:pPr>
            <w:pStyle w:val="2"/>
            <w:numPr>
              <w:ilvl w:val="0"/>
              <w:numId w:val="5"/>
            </w:numPr>
            <w:spacing w:before="156" w:after="156"/>
            <w:rPr>
              <w:rFonts w:ascii="微软雅黑" w:hAnsi="微软雅黑"/>
              <w:szCs w:val="22"/>
            </w:rPr>
          </w:pPr>
          <w:r>
            <w:rPr>
              <w:rFonts w:ascii="微软雅黑" w:hAnsi="微软雅黑" w:hint="eastAsia"/>
              <w:szCs w:val="22"/>
              <w:shd w:val="solid" w:color="FFFFFF" w:fill="auto"/>
            </w:rPr>
            <w:t>成长情况</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36"/>
            <w:gridCol w:w="2253"/>
            <w:gridCol w:w="2226"/>
            <w:gridCol w:w="1548"/>
          </w:tblGrid>
          <w:tr w:rsidR="002633CC" w:rsidTr="009C22AF">
            <w:trPr>
              <w:trHeight w:val="287"/>
            </w:trPr>
            <w:tc>
              <w:tcPr>
                <w:tcW w:w="1881" w:type="pct"/>
                <w:tcBorders>
                  <w:top w:val="single" w:sz="4" w:space="0" w:color="5B9BD5" w:themeColor="accent1"/>
                </w:tcBorders>
                <w:shd w:val="pct15" w:color="auto" w:fill="auto"/>
                <w:vAlign w:val="center"/>
              </w:tcPr>
              <w:p w:rsidR="002633CC" w:rsidRDefault="002633CC" w:rsidP="009C22AF">
                <w:pPr>
                  <w:rPr>
                    <w:rFonts w:asciiTheme="minorEastAsia" w:hAnsiTheme="minorEastAsia"/>
                    <w:color w:val="000000" w:themeColor="text1"/>
                    <w:kern w:val="0"/>
                    <w:szCs w:val="21"/>
                  </w:rPr>
                </w:pPr>
              </w:p>
            </w:tc>
            <w:sdt>
              <w:sdtPr>
                <w:tag w:val="_PLD_fee1640d8dcd461ca5bb83d5e789c209"/>
                <w:id w:val="-1577115963"/>
                <w:lock w:val="sdtContentLocked"/>
              </w:sdtPr>
              <w:sdtEndPr/>
              <w:sdtContent>
                <w:tc>
                  <w:tcPr>
                    <w:tcW w:w="1166" w:type="pct"/>
                    <w:tcBorders>
                      <w:top w:val="single" w:sz="4" w:space="0" w:color="5B9BD5" w:themeColor="accent1"/>
                      <w:right w:val="single" w:sz="4" w:space="0" w:color="5B9BD5" w:themeColor="accent1"/>
                    </w:tcBorders>
                    <w:shd w:val="pct15" w:color="auto" w:fill="auto"/>
                    <w:vAlign w:val="center"/>
                  </w:tcPr>
                  <w:p w:rsidR="002633CC" w:rsidRDefault="002633CC" w:rsidP="009C22AF">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本期</w:t>
                    </w:r>
                  </w:p>
                </w:tc>
              </w:sdtContent>
            </w:sdt>
            <w:sdt>
              <w:sdtPr>
                <w:tag w:val="_PLD_620f8aa40c1e4b6ebfdc551b7e600aaa"/>
                <w:id w:val="-943078764"/>
                <w:lock w:val="sdtContentLocked"/>
              </w:sdtPr>
              <w:sdtEndPr/>
              <w:sdtContent>
                <w:tc>
                  <w:tcPr>
                    <w:tcW w:w="1152" w:type="pct"/>
                    <w:tcBorders>
                      <w:top w:val="single" w:sz="4" w:space="0" w:color="5B9BD5" w:themeColor="accent1"/>
                      <w:left w:val="single" w:sz="4" w:space="0" w:color="5B9BD5" w:themeColor="accent1"/>
                      <w:right w:val="single" w:sz="4" w:space="0" w:color="5B9BD5" w:themeColor="accent1"/>
                    </w:tcBorders>
                    <w:shd w:val="pct15" w:color="auto" w:fill="auto"/>
                    <w:vAlign w:val="center"/>
                  </w:tcPr>
                  <w:p w:rsidR="002633CC" w:rsidRDefault="002633CC" w:rsidP="009C22AF">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上年同期</w:t>
                    </w:r>
                  </w:p>
                </w:tc>
              </w:sdtContent>
            </w:sdt>
            <w:sdt>
              <w:sdtPr>
                <w:tag w:val="_PLD_e30ff0e7ebf04724999adcdbc31a302c"/>
                <w:id w:val="175928664"/>
                <w:lock w:val="sdtContentLocked"/>
              </w:sdtPr>
              <w:sdtEndPr/>
              <w:sdtContent>
                <w:tc>
                  <w:tcPr>
                    <w:tcW w:w="801" w:type="pct"/>
                    <w:tcBorders>
                      <w:left w:val="single" w:sz="4" w:space="0" w:color="5B9BD5" w:themeColor="accent1"/>
                    </w:tcBorders>
                    <w:shd w:val="pct15" w:color="auto" w:fill="auto"/>
                    <w:vAlign w:val="center"/>
                  </w:tcPr>
                  <w:p w:rsidR="002633CC" w:rsidRDefault="002633CC" w:rsidP="009C22AF">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增减比例</w:t>
                    </w:r>
                  </w:p>
                </w:tc>
              </w:sdtContent>
            </w:sdt>
          </w:tr>
          <w:tr w:rsidR="002633CC" w:rsidTr="009C22AF">
            <w:trPr>
              <w:trHeight w:val="249"/>
            </w:trPr>
            <w:sdt>
              <w:sdtPr>
                <w:tag w:val="_PLD_d660a93b35e046b796565c62603b4455"/>
                <w:id w:val="89207610"/>
                <w:lock w:val="sdtContentLocked"/>
              </w:sdtPr>
              <w:sdtEndPr/>
              <w:sdtContent>
                <w:tc>
                  <w:tcPr>
                    <w:tcW w:w="1881" w:type="pct"/>
                  </w:tcPr>
                  <w:p w:rsidR="002633CC" w:rsidRDefault="002633CC" w:rsidP="009C22AF">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总资产</w:t>
                    </w:r>
                    <w:r>
                      <w:rPr>
                        <w:rFonts w:asciiTheme="minorEastAsia" w:hAnsiTheme="minorEastAsia"/>
                        <w:color w:val="000000" w:themeColor="text1"/>
                        <w:kern w:val="0"/>
                        <w:szCs w:val="21"/>
                      </w:rPr>
                      <w:t>增长率</w:t>
                    </w:r>
                    <w:r>
                      <w:rPr>
                        <w:rFonts w:asciiTheme="minorEastAsia" w:hAnsiTheme="minorEastAsia" w:hint="eastAsia"/>
                        <w:color w:val="000000" w:themeColor="text1"/>
                        <w:kern w:val="0"/>
                        <w:szCs w:val="21"/>
                      </w:rPr>
                      <w:t>%</w:t>
                    </w:r>
                  </w:p>
                </w:tc>
              </w:sdtContent>
            </w:sdt>
            <w:tc>
              <w:tcPr>
                <w:tcW w:w="1166" w:type="pct"/>
                <w:tcBorders>
                  <w:right w:val="single" w:sz="4" w:space="0" w:color="5B9BD5" w:themeColor="accent1"/>
                </w:tcBorders>
              </w:tcPr>
              <w:p w:rsidR="002633CC" w:rsidRDefault="002633CC" w:rsidP="009C22AF">
                <w:pPr>
                  <w:jc w:val="right"/>
                  <w:rPr>
                    <w:rFonts w:asciiTheme="minorEastAsia" w:hAnsiTheme="minorEastAsia"/>
                    <w:kern w:val="0"/>
                    <w:szCs w:val="21"/>
                  </w:rPr>
                </w:pPr>
                <w:r>
                  <w:t>12.17%</w:t>
                </w:r>
              </w:p>
            </w:tc>
            <w:tc>
              <w:tcPr>
                <w:tcW w:w="1152" w:type="pct"/>
                <w:tcBorders>
                  <w:left w:val="single" w:sz="4" w:space="0" w:color="5B9BD5" w:themeColor="accent1"/>
                  <w:right w:val="single" w:sz="4" w:space="0" w:color="5B9BD5" w:themeColor="accent1"/>
                </w:tcBorders>
              </w:tcPr>
              <w:p w:rsidR="002633CC" w:rsidRDefault="002633CC" w:rsidP="009C22AF">
                <w:pPr>
                  <w:jc w:val="right"/>
                  <w:rPr>
                    <w:rFonts w:asciiTheme="minorEastAsia" w:hAnsiTheme="minorEastAsia"/>
                    <w:kern w:val="0"/>
                    <w:szCs w:val="21"/>
                  </w:rPr>
                </w:pPr>
                <w:r>
                  <w:t>2.81%</w:t>
                </w:r>
              </w:p>
            </w:tc>
            <w:sdt>
              <w:sdtPr>
                <w:tag w:val="_PLD_755b218eddd046fa896f75bc5dad3698"/>
                <w:id w:val="1978793536"/>
                <w:lock w:val="sdtContentLocked"/>
              </w:sdtPr>
              <w:sdtEndPr/>
              <w:sdtContent>
                <w:tc>
                  <w:tcPr>
                    <w:tcW w:w="801" w:type="pct"/>
                    <w:tcBorders>
                      <w:left w:val="single" w:sz="4" w:space="0" w:color="5B9BD5" w:themeColor="accent1"/>
                      <w:bottom w:val="single" w:sz="4" w:space="0" w:color="5B9BD5" w:themeColor="accent1"/>
                      <w:right w:val="single" w:sz="4" w:space="0" w:color="5B9BD5" w:themeColor="accent1"/>
                    </w:tcBorders>
                  </w:tcPr>
                  <w:p w:rsidR="002633CC" w:rsidRDefault="002633CC" w:rsidP="009C22AF">
                    <w:pPr>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sdtContent>
            </w:sdt>
          </w:tr>
          <w:tr w:rsidR="002633CC" w:rsidTr="009C22AF">
            <w:trPr>
              <w:trHeight w:val="197"/>
            </w:trPr>
            <w:sdt>
              <w:sdtPr>
                <w:tag w:val="_PLD_d113f6a989e548f09a1159c995af1e11"/>
                <w:id w:val="1469701285"/>
                <w:lock w:val="sdtContentLocked"/>
              </w:sdtPr>
              <w:sdtEndPr/>
              <w:sdtContent>
                <w:tc>
                  <w:tcPr>
                    <w:tcW w:w="1881" w:type="pct"/>
                  </w:tcPr>
                  <w:p w:rsidR="002633CC" w:rsidRDefault="002633CC" w:rsidP="009C22AF">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营业收入</w:t>
                    </w:r>
                    <w:r>
                      <w:rPr>
                        <w:rFonts w:asciiTheme="minorEastAsia" w:hAnsiTheme="minorEastAsia"/>
                        <w:color w:val="000000" w:themeColor="text1"/>
                        <w:kern w:val="0"/>
                        <w:szCs w:val="21"/>
                      </w:rPr>
                      <w:t>增长率</w:t>
                    </w:r>
                    <w:r>
                      <w:rPr>
                        <w:rFonts w:asciiTheme="minorEastAsia" w:hAnsiTheme="minorEastAsia" w:hint="eastAsia"/>
                        <w:color w:val="000000" w:themeColor="text1"/>
                        <w:kern w:val="0"/>
                        <w:szCs w:val="21"/>
                      </w:rPr>
                      <w:t>%</w:t>
                    </w:r>
                  </w:p>
                </w:tc>
              </w:sdtContent>
            </w:sdt>
            <w:tc>
              <w:tcPr>
                <w:tcW w:w="1166" w:type="pct"/>
                <w:tcBorders>
                  <w:right w:val="single" w:sz="4" w:space="0" w:color="5B9BD5" w:themeColor="accent1"/>
                </w:tcBorders>
              </w:tcPr>
              <w:p w:rsidR="002633CC" w:rsidRDefault="002633CC" w:rsidP="009C22AF">
                <w:pPr>
                  <w:jc w:val="right"/>
                  <w:rPr>
                    <w:rFonts w:asciiTheme="minorEastAsia" w:hAnsiTheme="minorEastAsia"/>
                    <w:kern w:val="0"/>
                    <w:szCs w:val="21"/>
                  </w:rPr>
                </w:pPr>
                <w:r>
                  <w:t>8.11%</w:t>
                </w:r>
              </w:p>
            </w:tc>
            <w:tc>
              <w:tcPr>
                <w:tcW w:w="1152" w:type="pct"/>
                <w:tcBorders>
                  <w:left w:val="single" w:sz="4" w:space="0" w:color="5B9BD5" w:themeColor="accent1"/>
                  <w:right w:val="single" w:sz="4" w:space="0" w:color="5B9BD5" w:themeColor="accent1"/>
                </w:tcBorders>
              </w:tcPr>
              <w:p w:rsidR="002633CC" w:rsidRDefault="002633CC" w:rsidP="009C22AF">
                <w:pPr>
                  <w:jc w:val="right"/>
                  <w:rPr>
                    <w:rFonts w:asciiTheme="minorEastAsia" w:hAnsiTheme="minorEastAsia"/>
                    <w:kern w:val="0"/>
                    <w:szCs w:val="21"/>
                  </w:rPr>
                </w:pPr>
                <w:r>
                  <w:t>6.92%</w:t>
                </w:r>
              </w:p>
            </w:tc>
            <w:sdt>
              <w:sdtPr>
                <w:tag w:val="_PLD_a58c804db1f74168b226f7ee725dd2ba"/>
                <w:id w:val="49428357"/>
                <w:lock w:val="sdtContentLocked"/>
              </w:sdtPr>
              <w:sdtEndPr/>
              <w:sdtContent>
                <w:tc>
                  <w:tcPr>
                    <w:tcW w:w="801" w:type="pct"/>
                    <w:tcBorders>
                      <w:left w:val="single" w:sz="4" w:space="0" w:color="5B9BD5" w:themeColor="accent1"/>
                    </w:tcBorders>
                  </w:tcPr>
                  <w:p w:rsidR="002633CC" w:rsidRDefault="002633CC" w:rsidP="009C22AF">
                    <w:pPr>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sdtContent>
            </w:sdt>
          </w:tr>
          <w:tr w:rsidR="002633CC" w:rsidTr="009C22AF">
            <w:trPr>
              <w:trHeight w:val="173"/>
            </w:trPr>
            <w:sdt>
              <w:sdtPr>
                <w:tag w:val="_PLD_37eb387ce5b04438a53f20d26720e666"/>
                <w:id w:val="1254781653"/>
                <w:lock w:val="sdtContentLocked"/>
              </w:sdtPr>
              <w:sdtEndPr/>
              <w:sdtContent>
                <w:tc>
                  <w:tcPr>
                    <w:tcW w:w="1881" w:type="pct"/>
                  </w:tcPr>
                  <w:p w:rsidR="002633CC" w:rsidRDefault="002633CC" w:rsidP="009C22AF">
                    <w:pPr>
                      <w:jc w:val="left"/>
                      <w:rPr>
                        <w:rFonts w:asciiTheme="minorEastAsia" w:hAnsiTheme="minorEastAsia"/>
                        <w:color w:val="000000" w:themeColor="text1"/>
                        <w:kern w:val="0"/>
                        <w:szCs w:val="21"/>
                      </w:rPr>
                    </w:pPr>
                    <w:r>
                      <w:rPr>
                        <w:rFonts w:asciiTheme="minorEastAsia" w:hAnsiTheme="minorEastAsia"/>
                        <w:color w:val="000000" w:themeColor="text1"/>
                        <w:kern w:val="0"/>
                        <w:szCs w:val="21"/>
                      </w:rPr>
                      <w:t>净利润</w:t>
                    </w:r>
                    <w:r>
                      <w:rPr>
                        <w:rFonts w:asciiTheme="minorEastAsia" w:hAnsiTheme="minorEastAsia" w:hint="eastAsia"/>
                        <w:color w:val="000000" w:themeColor="text1"/>
                        <w:kern w:val="0"/>
                        <w:szCs w:val="21"/>
                      </w:rPr>
                      <w:t>增长率%</w:t>
                    </w:r>
                  </w:p>
                </w:tc>
              </w:sdtContent>
            </w:sdt>
            <w:tc>
              <w:tcPr>
                <w:tcW w:w="1166" w:type="pct"/>
                <w:tcBorders>
                  <w:right w:val="single" w:sz="4" w:space="0" w:color="5B9BD5" w:themeColor="accent1"/>
                </w:tcBorders>
              </w:tcPr>
              <w:p w:rsidR="002633CC" w:rsidRDefault="002633CC" w:rsidP="009C22AF">
                <w:pPr>
                  <w:jc w:val="right"/>
                  <w:rPr>
                    <w:rFonts w:asciiTheme="minorEastAsia" w:hAnsiTheme="minorEastAsia"/>
                    <w:kern w:val="0"/>
                    <w:szCs w:val="21"/>
                  </w:rPr>
                </w:pPr>
                <w:r>
                  <w:t>-44.44%</w:t>
                </w:r>
              </w:p>
            </w:tc>
            <w:tc>
              <w:tcPr>
                <w:tcW w:w="1152" w:type="pct"/>
                <w:tcBorders>
                  <w:left w:val="single" w:sz="4" w:space="0" w:color="5B9BD5" w:themeColor="accent1"/>
                  <w:right w:val="single" w:sz="4" w:space="0" w:color="5B9BD5" w:themeColor="accent1"/>
                </w:tcBorders>
              </w:tcPr>
              <w:p w:rsidR="002633CC" w:rsidRDefault="002633CC" w:rsidP="009C22AF">
                <w:pPr>
                  <w:jc w:val="right"/>
                  <w:rPr>
                    <w:rFonts w:asciiTheme="minorEastAsia" w:hAnsiTheme="minorEastAsia"/>
                    <w:kern w:val="0"/>
                    <w:szCs w:val="21"/>
                  </w:rPr>
                </w:pPr>
                <w:r>
                  <w:t>-1.31%</w:t>
                </w:r>
              </w:p>
            </w:tc>
            <w:sdt>
              <w:sdtPr>
                <w:tag w:val="_PLD_7bee5da6529243e8bf7fe252d372ae93"/>
                <w:id w:val="-1067343334"/>
                <w:lock w:val="sdtContentLocked"/>
              </w:sdtPr>
              <w:sdtEndPr/>
              <w:sdtContent>
                <w:tc>
                  <w:tcPr>
                    <w:tcW w:w="801" w:type="pct"/>
                    <w:tcBorders>
                      <w:left w:val="single" w:sz="4" w:space="0" w:color="5B9BD5" w:themeColor="accent1"/>
                    </w:tcBorders>
                  </w:tcPr>
                  <w:p w:rsidR="002633CC" w:rsidRDefault="002633CC" w:rsidP="009C22AF">
                    <w:pPr>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w:t>
                    </w:r>
                  </w:p>
                </w:tc>
              </w:sdtContent>
            </w:sdt>
          </w:tr>
        </w:tbl>
        <w:p w:rsidR="00756BA8" w:rsidRDefault="00DD02AC"/>
      </w:sdtContent>
    </w:sdt>
    <w:sdt>
      <w:sdtPr>
        <w:rPr>
          <w:rFonts w:ascii="微软雅黑" w:hAnsi="微软雅黑" w:cs="Times New Roman" w:hint="eastAsia"/>
          <w:b w:val="0"/>
          <w:bCs w:val="0"/>
          <w:color w:val="000000" w:themeColor="text1"/>
          <w:sz w:val="21"/>
          <w:szCs w:val="44"/>
        </w:rPr>
        <w:alias w:val="模块:股本情况"/>
        <w:tag w:val="_SEC_38a27c5f99814d8bb540fe569e51b350"/>
        <w:id w:val="-1829897108"/>
        <w:lock w:val="sdtLocked"/>
        <w:placeholder>
          <w:docPart w:val="GBC22222222222222222222222222222"/>
        </w:placeholder>
      </w:sdtPr>
      <w:sdtEndPr>
        <w:rPr>
          <w:rFonts w:asciiTheme="minorHAnsi" w:hAnsiTheme="minorHAnsi" w:cstheme="minorBidi"/>
          <w:color w:val="auto"/>
          <w:szCs w:val="22"/>
        </w:rPr>
      </w:sdtEndPr>
      <w:sdtContent>
        <w:p w:rsidR="00756BA8" w:rsidRDefault="004B020D">
          <w:pPr>
            <w:pStyle w:val="2"/>
            <w:numPr>
              <w:ilvl w:val="0"/>
              <w:numId w:val="5"/>
            </w:numPr>
            <w:spacing w:before="156" w:after="156"/>
            <w:rPr>
              <w:rFonts w:ascii="微软雅黑" w:hAnsi="微软雅黑"/>
              <w:color w:val="000000" w:themeColor="text1"/>
              <w:szCs w:val="44"/>
            </w:rPr>
          </w:pPr>
          <w:r>
            <w:rPr>
              <w:rFonts w:ascii="微软雅黑" w:hAnsi="微软雅黑" w:hint="eastAsia"/>
              <w:color w:val="000000" w:themeColor="text1"/>
              <w:szCs w:val="44"/>
              <w:shd w:val="solid" w:color="FFFFFF" w:fill="auto"/>
            </w:rPr>
            <w:t>股本情况</w:t>
          </w:r>
        </w:p>
        <w:sdt>
          <w:sdtPr>
            <w:rPr>
              <w:rFonts w:hint="eastAsia"/>
            </w:rPr>
            <w:tag w:val="_PLD_ede7d45b260243239c3659265a1d618e"/>
            <w:id w:val="535465883"/>
            <w:lock w:val="sdtContentLocked"/>
            <w:placeholder>
              <w:docPart w:val="GBC22222222222222222222222222222"/>
            </w:placeholder>
          </w:sdtPr>
          <w:sdtEndPr/>
          <w:sdtContent>
            <w:p w:rsidR="00756BA8" w:rsidRDefault="004B020D">
              <w:pPr>
                <w:jc w:val="right"/>
                <w:rPr>
                  <w:rFonts w:ascii="微软雅黑" w:eastAsia="微软雅黑" w:hAnsi="微软雅黑"/>
                  <w:b/>
                  <w:sz w:val="22"/>
                  <w:szCs w:val="44"/>
                </w:rPr>
              </w:pPr>
              <w:r>
                <w:rPr>
                  <w:rFonts w:hint="eastAsia"/>
                </w:rPr>
                <w:t>单位：股</w:t>
              </w:r>
            </w:p>
          </w:sdtContent>
        </w:sdt>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36"/>
            <w:gridCol w:w="2253"/>
            <w:gridCol w:w="2226"/>
            <w:gridCol w:w="1548"/>
          </w:tblGrid>
          <w:tr w:rsidR="00756BA8" w:rsidTr="00485E5E">
            <w:trPr>
              <w:trHeight w:val="201"/>
            </w:trPr>
            <w:tc>
              <w:tcPr>
                <w:tcW w:w="1881" w:type="pct"/>
                <w:tcBorders>
                  <w:top w:val="single" w:sz="4" w:space="0" w:color="5B9BD5" w:themeColor="accent1"/>
                </w:tcBorders>
                <w:shd w:val="pct15" w:color="auto" w:fill="auto"/>
                <w:vAlign w:val="center"/>
              </w:tcPr>
              <w:p w:rsidR="00756BA8" w:rsidRDefault="00756BA8">
                <w:pPr>
                  <w:rPr>
                    <w:rFonts w:asciiTheme="minorEastAsia" w:hAnsiTheme="minorEastAsia"/>
                    <w:color w:val="000000" w:themeColor="text1"/>
                    <w:kern w:val="0"/>
                    <w:szCs w:val="21"/>
                  </w:rPr>
                </w:pPr>
              </w:p>
            </w:tc>
            <w:sdt>
              <w:sdtPr>
                <w:tag w:val="_PLD_db395d4a542b415a990a2abee3a11b68"/>
                <w:id w:val="644093404"/>
                <w:lock w:val="sdtContentLocked"/>
              </w:sdtPr>
              <w:sdtEndPr/>
              <w:sdtContent>
                <w:tc>
                  <w:tcPr>
                    <w:tcW w:w="1166" w:type="pct"/>
                    <w:tcBorders>
                      <w:top w:val="single" w:sz="4" w:space="0" w:color="5B9BD5" w:themeColor="accent1"/>
                      <w:right w:val="single" w:sz="4" w:space="0" w:color="5B9BD5" w:themeColor="accent1"/>
                    </w:tcBorders>
                    <w:shd w:val="pct15" w:color="auto" w:fill="auto"/>
                    <w:vAlign w:val="center"/>
                  </w:tcPr>
                  <w:p w:rsidR="00756BA8" w:rsidRDefault="004B020D">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本期期末</w:t>
                    </w:r>
                  </w:p>
                </w:tc>
              </w:sdtContent>
            </w:sdt>
            <w:sdt>
              <w:sdtPr>
                <w:tag w:val="_PLD_7232a8e13bfc4e0dbd413fa233f6d2f9"/>
                <w:id w:val="-727606686"/>
                <w:lock w:val="sdtContentLocked"/>
              </w:sdtPr>
              <w:sdtEndPr/>
              <w:sdtContent>
                <w:tc>
                  <w:tcPr>
                    <w:tcW w:w="1152" w:type="pct"/>
                    <w:tcBorders>
                      <w:top w:val="single" w:sz="4" w:space="0" w:color="5B9BD5" w:themeColor="accent1"/>
                      <w:left w:val="single" w:sz="4" w:space="0" w:color="5B9BD5" w:themeColor="accent1"/>
                      <w:right w:val="single" w:sz="4" w:space="0" w:color="5B9BD5" w:themeColor="accent1"/>
                    </w:tcBorders>
                    <w:shd w:val="pct15" w:color="auto" w:fill="auto"/>
                    <w:vAlign w:val="center"/>
                  </w:tcPr>
                  <w:p w:rsidR="00756BA8" w:rsidRDefault="004B020D">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上年期末</w:t>
                    </w:r>
                  </w:p>
                </w:tc>
              </w:sdtContent>
            </w:sdt>
            <w:sdt>
              <w:sdtPr>
                <w:tag w:val="_PLD_79ebd041f4a640c8a06fae503e60332c"/>
                <w:id w:val="162055386"/>
                <w:lock w:val="sdtContentLocked"/>
              </w:sdtPr>
              <w:sdtEndPr/>
              <w:sdtContent>
                <w:tc>
                  <w:tcPr>
                    <w:tcW w:w="801" w:type="pct"/>
                    <w:tcBorders>
                      <w:left w:val="single" w:sz="4" w:space="0" w:color="5B9BD5" w:themeColor="accent1"/>
                    </w:tcBorders>
                    <w:shd w:val="pct15" w:color="auto" w:fill="auto"/>
                    <w:vAlign w:val="center"/>
                  </w:tcPr>
                  <w:p w:rsidR="00756BA8" w:rsidRDefault="004B020D">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增减比例</w:t>
                    </w:r>
                  </w:p>
                </w:tc>
              </w:sdtContent>
            </w:sdt>
          </w:tr>
          <w:tr w:rsidR="00756BA8" w:rsidTr="00485E5E">
            <w:trPr>
              <w:trHeight w:val="319"/>
            </w:trPr>
            <w:sdt>
              <w:sdtPr>
                <w:tag w:val="_PLD_772fdef3ff144ee59746dd32be1e36e0"/>
                <w:id w:val="1100918546"/>
                <w:lock w:val="sdtContentLocked"/>
              </w:sdtPr>
              <w:sdtEndPr/>
              <w:sdtContent>
                <w:tc>
                  <w:tcPr>
                    <w:tcW w:w="1881"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普通股总股本</w:t>
                    </w:r>
                  </w:p>
                </w:tc>
              </w:sdtContent>
            </w:sdt>
            <w:sdt>
              <w:sdtPr>
                <w:rPr>
                  <w:rFonts w:cstheme="minorHAnsi"/>
                  <w:color w:val="000000" w:themeColor="text1"/>
                  <w:kern w:val="0"/>
                  <w:szCs w:val="21"/>
                </w:rPr>
                <w:alias w:val="普通股总股本"/>
                <w:tag w:val="_GBC_9ae74a594cac4d6bacffff104463f3bd"/>
                <w:id w:val="941650806"/>
                <w:lock w:val="sdtLocked"/>
                <w:dataBinding w:prefixMappings="xmlns:neeq='neeq'" w:xpath="/*/neeq:PuTongGuZongGuBen[not(@periodRef)]" w:storeItemID="{C4957BA0-8801-4F07-A1BD-F9438C8E5C44}"/>
                <w:text/>
              </w:sdtPr>
              <w:sdtEndPr/>
              <w:sdtContent>
                <w:tc>
                  <w:tcPr>
                    <w:tcW w:w="1166" w:type="pct"/>
                    <w:tcBorders>
                      <w:right w:val="single" w:sz="4" w:space="0" w:color="5B9BD5" w:themeColor="accent1"/>
                    </w:tcBorders>
                  </w:tcPr>
                  <w:p w:rsidR="00756BA8" w:rsidRPr="00834F1E" w:rsidRDefault="00834F1E">
                    <w:pPr>
                      <w:jc w:val="right"/>
                      <w:rPr>
                        <w:rFonts w:cstheme="minorHAnsi"/>
                        <w:color w:val="000000" w:themeColor="text1"/>
                        <w:kern w:val="0"/>
                        <w:szCs w:val="21"/>
                      </w:rPr>
                    </w:pPr>
                    <w:r w:rsidRPr="00834F1E">
                      <w:rPr>
                        <w:rFonts w:cstheme="minorHAnsi"/>
                        <w:color w:val="000000" w:themeColor="text1"/>
                        <w:kern w:val="0"/>
                        <w:szCs w:val="21"/>
                      </w:rPr>
                      <w:t>100,800,000</w:t>
                    </w:r>
                  </w:p>
                </w:tc>
              </w:sdtContent>
            </w:sdt>
            <w:sdt>
              <w:sdtPr>
                <w:rPr>
                  <w:rFonts w:cstheme="minorHAnsi"/>
                  <w:color w:val="000000" w:themeColor="text1"/>
                  <w:kern w:val="0"/>
                  <w:szCs w:val="21"/>
                </w:rPr>
                <w:alias w:val="普通股总股本"/>
                <w:tag w:val="_GBC_1eee5e76933d4fadbbd4a3228cc8359a"/>
                <w:id w:val="1211607605"/>
                <w:lock w:val="sdtLocked"/>
                <w:dataBinding w:prefixMappings="xmlns:neeq='neeq'" w:xpath="/*/neeq:PuTongGuZongGuBen[@periodRef='上年期末数']" w:storeItemID="{C4957BA0-8801-4F07-A1BD-F9438C8E5C44}"/>
                <w:text/>
              </w:sdtPr>
              <w:sdtEndPr/>
              <w:sdtContent>
                <w:tc>
                  <w:tcPr>
                    <w:tcW w:w="1152" w:type="pct"/>
                    <w:tcBorders>
                      <w:left w:val="single" w:sz="4" w:space="0" w:color="5B9BD5" w:themeColor="accent1"/>
                      <w:right w:val="single" w:sz="4" w:space="0" w:color="5B9BD5" w:themeColor="accent1"/>
                    </w:tcBorders>
                  </w:tcPr>
                  <w:p w:rsidR="00756BA8" w:rsidRPr="00834F1E" w:rsidRDefault="00834F1E">
                    <w:pPr>
                      <w:jc w:val="right"/>
                      <w:rPr>
                        <w:rFonts w:cstheme="minorHAnsi"/>
                        <w:color w:val="000000" w:themeColor="text1"/>
                        <w:kern w:val="0"/>
                        <w:szCs w:val="21"/>
                      </w:rPr>
                    </w:pPr>
                    <w:r w:rsidRPr="00834F1E">
                      <w:rPr>
                        <w:rFonts w:cstheme="minorHAnsi"/>
                        <w:color w:val="000000" w:themeColor="text1"/>
                        <w:kern w:val="0"/>
                        <w:szCs w:val="21"/>
                      </w:rPr>
                      <w:t>100,800,000</w:t>
                    </w:r>
                  </w:p>
                </w:tc>
              </w:sdtContent>
            </w:sdt>
            <w:tc>
              <w:tcPr>
                <w:tcW w:w="801" w:type="pct"/>
                <w:tcBorders>
                  <w:left w:val="single" w:sz="4" w:space="0" w:color="5B9BD5" w:themeColor="accent1"/>
                  <w:bottom w:val="single" w:sz="4" w:space="0" w:color="5B9BD5" w:themeColor="accent1"/>
                  <w:right w:val="single" w:sz="4" w:space="0" w:color="5B9BD5" w:themeColor="accent1"/>
                </w:tcBorders>
              </w:tcPr>
              <w:p w:rsidR="00756BA8" w:rsidRPr="00834F1E" w:rsidRDefault="00834F1E">
                <w:pPr>
                  <w:jc w:val="right"/>
                  <w:rPr>
                    <w:rFonts w:cstheme="minorHAnsi"/>
                    <w:kern w:val="0"/>
                    <w:szCs w:val="21"/>
                  </w:rPr>
                </w:pPr>
                <w:r w:rsidRPr="00834F1E">
                  <w:rPr>
                    <w:rFonts w:cstheme="minorHAnsi"/>
                    <w:kern w:val="0"/>
                    <w:szCs w:val="21"/>
                  </w:rPr>
                  <w:t>0.00%</w:t>
                </w:r>
              </w:p>
            </w:tc>
          </w:tr>
          <w:tr w:rsidR="00756BA8" w:rsidTr="00485E5E">
            <w:trPr>
              <w:trHeight w:val="267"/>
            </w:trPr>
            <w:sdt>
              <w:sdtPr>
                <w:tag w:val="_PLD_86ce3091c986438384c1eb1c9ba557de"/>
                <w:id w:val="-1745880488"/>
                <w:lock w:val="sdtContentLocked"/>
              </w:sdtPr>
              <w:sdtEndPr/>
              <w:sdtContent>
                <w:tc>
                  <w:tcPr>
                    <w:tcW w:w="1881"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计入权益的优先股</w:t>
                    </w:r>
                    <w:r>
                      <w:rPr>
                        <w:rFonts w:asciiTheme="minorEastAsia" w:hAnsiTheme="minorEastAsia"/>
                        <w:color w:val="000000" w:themeColor="text1"/>
                        <w:kern w:val="0"/>
                        <w:szCs w:val="21"/>
                      </w:rPr>
                      <w:t>数量</w:t>
                    </w:r>
                  </w:p>
                </w:tc>
              </w:sdtContent>
            </w:sdt>
            <w:tc>
              <w:tcPr>
                <w:tcW w:w="1166" w:type="pct"/>
                <w:tcBorders>
                  <w:right w:val="single" w:sz="4" w:space="0" w:color="5B9BD5" w:themeColor="accent1"/>
                </w:tcBorders>
              </w:tcPr>
              <w:p w:rsidR="00756BA8" w:rsidRDefault="00834F1E" w:rsidP="00834F1E">
                <w:pPr>
                  <w:jc w:val="right"/>
                  <w:rPr>
                    <w:rFonts w:asciiTheme="minorEastAsia" w:hAnsiTheme="minorEastAsia"/>
                    <w:kern w:val="0"/>
                    <w:szCs w:val="21"/>
                  </w:rPr>
                </w:pPr>
                <w:r>
                  <w:rPr>
                    <w:rFonts w:asciiTheme="minorEastAsia" w:hAnsiTheme="minorEastAsia" w:hint="eastAsia"/>
                    <w:color w:val="000000" w:themeColor="text1"/>
                    <w:kern w:val="0"/>
                    <w:szCs w:val="21"/>
                  </w:rPr>
                  <w:t>-</w:t>
                </w:r>
              </w:p>
            </w:tc>
            <w:tc>
              <w:tcPr>
                <w:tcW w:w="1152" w:type="pct"/>
                <w:tcBorders>
                  <w:left w:val="single" w:sz="4" w:space="0" w:color="5B9BD5" w:themeColor="accent1"/>
                  <w:right w:val="single" w:sz="4" w:space="0" w:color="5B9BD5" w:themeColor="accent1"/>
                </w:tcBorders>
              </w:tcPr>
              <w:p w:rsidR="00756BA8" w:rsidRDefault="00834F1E" w:rsidP="00834F1E">
                <w:pPr>
                  <w:jc w:val="right"/>
                  <w:rPr>
                    <w:rFonts w:asciiTheme="minorEastAsia" w:hAnsiTheme="minorEastAsia"/>
                    <w:kern w:val="0"/>
                    <w:szCs w:val="21"/>
                  </w:rPr>
                </w:pPr>
                <w:r>
                  <w:rPr>
                    <w:rFonts w:asciiTheme="minorEastAsia" w:hAnsiTheme="minorEastAsia" w:hint="eastAsia"/>
                    <w:color w:val="000000" w:themeColor="text1"/>
                    <w:kern w:val="0"/>
                    <w:szCs w:val="21"/>
                  </w:rPr>
                  <w:t>-</w:t>
                </w:r>
              </w:p>
            </w:tc>
            <w:tc>
              <w:tcPr>
                <w:tcW w:w="801" w:type="pct"/>
                <w:tcBorders>
                  <w:left w:val="single" w:sz="4" w:space="0" w:color="5B9BD5" w:themeColor="accent1"/>
                </w:tcBorders>
              </w:tcPr>
              <w:p w:rsidR="00756BA8" w:rsidRDefault="00834F1E" w:rsidP="00834F1E">
                <w:pPr>
                  <w:jc w:val="right"/>
                  <w:rPr>
                    <w:rFonts w:asciiTheme="minorEastAsia" w:hAnsiTheme="minorEastAsia"/>
                    <w:kern w:val="0"/>
                    <w:szCs w:val="21"/>
                  </w:rPr>
                </w:pPr>
                <w:r>
                  <w:rPr>
                    <w:rFonts w:asciiTheme="minorEastAsia" w:hAnsiTheme="minorEastAsia" w:hint="eastAsia"/>
                    <w:color w:val="000000" w:themeColor="text1"/>
                    <w:kern w:val="0"/>
                    <w:szCs w:val="21"/>
                  </w:rPr>
                  <w:t>-</w:t>
                </w:r>
              </w:p>
            </w:tc>
          </w:tr>
          <w:tr w:rsidR="00756BA8" w:rsidTr="00485E5E">
            <w:trPr>
              <w:trHeight w:val="215"/>
            </w:trPr>
            <w:sdt>
              <w:sdtPr>
                <w:tag w:val="_PLD_3fac71fd2b904be5ae5502b22ca53152"/>
                <w:id w:val="-1139796130"/>
                <w:lock w:val="sdtContentLocked"/>
              </w:sdtPr>
              <w:sdtEndPr/>
              <w:sdtContent>
                <w:tc>
                  <w:tcPr>
                    <w:tcW w:w="1881" w:type="pct"/>
                  </w:tcPr>
                  <w:p w:rsidR="00756BA8" w:rsidRDefault="004B020D">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计入负债</w:t>
                    </w:r>
                    <w:r>
                      <w:rPr>
                        <w:rFonts w:asciiTheme="minorEastAsia" w:hAnsiTheme="minorEastAsia"/>
                        <w:color w:val="000000" w:themeColor="text1"/>
                        <w:kern w:val="0"/>
                        <w:szCs w:val="21"/>
                      </w:rPr>
                      <w:t>的</w:t>
                    </w:r>
                    <w:r>
                      <w:rPr>
                        <w:rFonts w:asciiTheme="minorEastAsia" w:hAnsiTheme="minorEastAsia" w:hint="eastAsia"/>
                        <w:color w:val="000000" w:themeColor="text1"/>
                        <w:kern w:val="0"/>
                        <w:szCs w:val="21"/>
                      </w:rPr>
                      <w:t>优先股数量</w:t>
                    </w:r>
                  </w:p>
                </w:tc>
              </w:sdtContent>
            </w:sdt>
            <w:tc>
              <w:tcPr>
                <w:tcW w:w="1166" w:type="pct"/>
                <w:tcBorders>
                  <w:right w:val="single" w:sz="4" w:space="0" w:color="5B9BD5" w:themeColor="accent1"/>
                </w:tcBorders>
              </w:tcPr>
              <w:p w:rsidR="00756BA8" w:rsidRDefault="00834F1E" w:rsidP="00834F1E">
                <w:pPr>
                  <w:jc w:val="right"/>
                  <w:rPr>
                    <w:rFonts w:asciiTheme="minorEastAsia" w:hAnsiTheme="minorEastAsia"/>
                    <w:kern w:val="0"/>
                    <w:szCs w:val="21"/>
                  </w:rPr>
                </w:pPr>
                <w:r>
                  <w:rPr>
                    <w:rFonts w:asciiTheme="minorEastAsia" w:hAnsiTheme="minorEastAsia" w:hint="eastAsia"/>
                    <w:color w:val="000000" w:themeColor="text1"/>
                    <w:kern w:val="0"/>
                    <w:szCs w:val="21"/>
                  </w:rPr>
                  <w:t>-</w:t>
                </w:r>
              </w:p>
            </w:tc>
            <w:tc>
              <w:tcPr>
                <w:tcW w:w="1152" w:type="pct"/>
                <w:tcBorders>
                  <w:left w:val="single" w:sz="4" w:space="0" w:color="5B9BD5" w:themeColor="accent1"/>
                  <w:right w:val="single" w:sz="4" w:space="0" w:color="5B9BD5" w:themeColor="accent1"/>
                </w:tcBorders>
              </w:tcPr>
              <w:p w:rsidR="00756BA8" w:rsidRDefault="00834F1E" w:rsidP="00834F1E">
                <w:pPr>
                  <w:jc w:val="right"/>
                  <w:rPr>
                    <w:rFonts w:asciiTheme="minorEastAsia" w:hAnsiTheme="minorEastAsia"/>
                    <w:kern w:val="0"/>
                    <w:szCs w:val="21"/>
                  </w:rPr>
                </w:pPr>
                <w:r>
                  <w:rPr>
                    <w:rFonts w:asciiTheme="minorEastAsia" w:hAnsiTheme="minorEastAsia" w:hint="eastAsia"/>
                    <w:color w:val="000000" w:themeColor="text1"/>
                    <w:kern w:val="0"/>
                    <w:szCs w:val="21"/>
                  </w:rPr>
                  <w:t>-</w:t>
                </w:r>
              </w:p>
            </w:tc>
            <w:tc>
              <w:tcPr>
                <w:tcW w:w="801" w:type="pct"/>
                <w:tcBorders>
                  <w:left w:val="single" w:sz="4" w:space="0" w:color="5B9BD5" w:themeColor="accent1"/>
                </w:tcBorders>
              </w:tcPr>
              <w:p w:rsidR="00756BA8" w:rsidRDefault="00834F1E" w:rsidP="00834F1E">
                <w:pPr>
                  <w:jc w:val="right"/>
                  <w:rPr>
                    <w:rFonts w:asciiTheme="minorEastAsia" w:hAnsiTheme="minorEastAsia"/>
                    <w:kern w:val="0"/>
                    <w:szCs w:val="21"/>
                  </w:rPr>
                </w:pPr>
                <w:r>
                  <w:rPr>
                    <w:rFonts w:asciiTheme="minorEastAsia" w:hAnsiTheme="minorEastAsia" w:hint="eastAsia"/>
                    <w:color w:val="000000" w:themeColor="text1"/>
                    <w:kern w:val="0"/>
                    <w:szCs w:val="21"/>
                  </w:rPr>
                  <w:t>-</w:t>
                </w:r>
              </w:p>
            </w:tc>
          </w:tr>
        </w:tbl>
        <w:p w:rsidR="00756BA8" w:rsidRDefault="00DD02AC"/>
      </w:sdtContent>
    </w:sdt>
    <w:sdt>
      <w:sdtPr>
        <w:rPr>
          <w:rFonts w:ascii="微软雅黑" w:hAnsi="微软雅黑" w:cs="Times New Roman" w:hint="eastAsia"/>
          <w:b w:val="0"/>
          <w:bCs w:val="0"/>
          <w:color w:val="000000" w:themeColor="text1"/>
          <w:sz w:val="21"/>
          <w:szCs w:val="44"/>
        </w:rPr>
        <w:alias w:val="模块:非经常性损益"/>
        <w:tag w:val="_SEC_49a806f7882b4e1293c62c760473051c"/>
        <w:id w:val="-740954635"/>
        <w:lock w:val="sdtLocked"/>
        <w:placeholder>
          <w:docPart w:val="GBC22222222222222222222222222222"/>
        </w:placeholder>
      </w:sdtPr>
      <w:sdtEndPr>
        <w:rPr>
          <w:rFonts w:asciiTheme="minorHAnsi" w:hAnsiTheme="minorHAnsi" w:cstheme="minorBidi"/>
          <w:color w:val="auto"/>
          <w:szCs w:val="22"/>
        </w:rPr>
      </w:sdtEndPr>
      <w:sdtContent>
        <w:p w:rsidR="00756BA8" w:rsidRDefault="004B020D">
          <w:pPr>
            <w:pStyle w:val="2"/>
            <w:numPr>
              <w:ilvl w:val="0"/>
              <w:numId w:val="5"/>
            </w:numPr>
            <w:spacing w:before="156" w:after="156"/>
            <w:rPr>
              <w:rFonts w:ascii="微软雅黑" w:hAnsi="微软雅黑"/>
              <w:color w:val="000000" w:themeColor="text1"/>
              <w:szCs w:val="44"/>
            </w:rPr>
          </w:pPr>
          <w:r>
            <w:rPr>
              <w:rFonts w:ascii="微软雅黑" w:hAnsi="微软雅黑" w:hint="eastAsia"/>
              <w:color w:val="000000" w:themeColor="text1"/>
              <w:szCs w:val="44"/>
              <w:shd w:val="solid" w:color="FFFFFF" w:fill="auto"/>
            </w:rPr>
            <w:t>非经常性</w:t>
          </w:r>
          <w:r>
            <w:rPr>
              <w:rFonts w:ascii="微软雅黑" w:hAnsi="微软雅黑"/>
              <w:color w:val="000000" w:themeColor="text1"/>
              <w:szCs w:val="44"/>
              <w:shd w:val="solid" w:color="FFFFFF" w:fill="auto"/>
            </w:rPr>
            <w:t>损益</w:t>
          </w:r>
        </w:p>
        <w:sdt>
          <w:sdtPr>
            <w:rPr>
              <w:rFonts w:hint="eastAsia"/>
            </w:rPr>
            <w:tag w:val="_PLD_7bdfd9ba039744a0bf4c89b82e096799"/>
            <w:id w:val="823387173"/>
            <w:lock w:val="sdtContentLocked"/>
            <w:placeholder>
              <w:docPart w:val="GBC22222222222222222222222222222"/>
            </w:placeholder>
          </w:sdtPr>
          <w:sdtEndPr/>
          <w:sdtContent>
            <w:p w:rsidR="00756BA8" w:rsidRDefault="004B020D">
              <w:pPr>
                <w:jc w:val="right"/>
                <w:rPr>
                  <w:rFonts w:ascii="微软雅黑" w:eastAsia="微软雅黑" w:hAnsi="微软雅黑"/>
                  <w:b/>
                  <w:sz w:val="22"/>
                  <w:szCs w:val="44"/>
                </w:rPr>
              </w:pPr>
              <w:r>
                <w:rPr>
                  <w:rFonts w:hint="eastAsia"/>
                </w:rPr>
                <w:t>单位：元</w:t>
              </w:r>
            </w:p>
          </w:sdtContent>
        </w:sdt>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59"/>
            <w:gridCol w:w="4404"/>
          </w:tblGrid>
          <w:tr w:rsidR="002633CC" w:rsidTr="009C22AF">
            <w:trPr>
              <w:trHeight w:val="212"/>
            </w:trPr>
            <w:sdt>
              <w:sdtPr>
                <w:tag w:val="_PLD_8c3cd8d939d5404daccdb3bd71a91457"/>
                <w:id w:val="311604111"/>
                <w:lock w:val="sdtContentLocked"/>
              </w:sdtPr>
              <w:sdtEndPr/>
              <w:sdtContent>
                <w:tc>
                  <w:tcPr>
                    <w:tcW w:w="2721" w:type="pct"/>
                    <w:tcBorders>
                      <w:top w:val="single" w:sz="4" w:space="0" w:color="5B9BD5" w:themeColor="accent1"/>
                    </w:tcBorders>
                    <w:shd w:val="pct15" w:color="auto" w:fill="auto"/>
                    <w:vAlign w:val="center"/>
                  </w:tcPr>
                  <w:p w:rsidR="002633CC" w:rsidRDefault="002633CC" w:rsidP="009C22AF">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项目</w:t>
                    </w:r>
                  </w:p>
                </w:tc>
              </w:sdtContent>
            </w:sdt>
            <w:sdt>
              <w:sdtPr>
                <w:tag w:val="_PLD_5f35f76e077e454cae7d3b226aa54ac2"/>
                <w:id w:val="-619225682"/>
                <w:lock w:val="sdtContentLocked"/>
              </w:sdtPr>
              <w:sdtEndPr/>
              <w:sdtContent>
                <w:tc>
                  <w:tcPr>
                    <w:tcW w:w="2279" w:type="pct"/>
                    <w:tcBorders>
                      <w:top w:val="single" w:sz="4" w:space="0" w:color="5B9BD5" w:themeColor="accent1"/>
                      <w:right w:val="single" w:sz="4" w:space="0" w:color="5B9BD5" w:themeColor="accent1"/>
                    </w:tcBorders>
                    <w:shd w:val="pct15" w:color="auto" w:fill="auto"/>
                    <w:vAlign w:val="center"/>
                  </w:tcPr>
                  <w:p w:rsidR="002633CC" w:rsidRDefault="002633CC" w:rsidP="009C22AF">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金额</w:t>
                    </w:r>
                  </w:p>
                </w:tc>
              </w:sdtContent>
            </w:sdt>
          </w:tr>
          <w:sdt>
            <w:sdtPr>
              <w:rPr>
                <w:rFonts w:asciiTheme="minorEastAsia" w:hAnsiTheme="minorEastAsia"/>
                <w:color w:val="000000" w:themeColor="text1"/>
                <w:kern w:val="0"/>
                <w:szCs w:val="21"/>
              </w:rPr>
              <w:alias w:val="非经常性损益 [tuple]"/>
              <w:tag w:val="_TUP_51f981685a51484bb2eacfc56bef9d13"/>
              <w:id w:val="606866097"/>
              <w:lock w:val="sdtLocked"/>
            </w:sdtPr>
            <w:sdtEndPr/>
            <w:sdtContent>
              <w:tr w:rsidR="002633CC" w:rsidTr="002633CC">
                <w:trPr>
                  <w:trHeight w:val="316"/>
                </w:trPr>
                <w:tc>
                  <w:tcPr>
                    <w:tcW w:w="2721" w:type="pct"/>
                  </w:tcPr>
                  <w:p w:rsidR="002633CC" w:rsidRDefault="002633CC" w:rsidP="009C22AF">
                    <w:pPr>
                      <w:jc w:val="left"/>
                      <w:rPr>
                        <w:rFonts w:asciiTheme="minorEastAsia" w:hAnsiTheme="minorEastAsia"/>
                        <w:kern w:val="0"/>
                        <w:szCs w:val="21"/>
                      </w:rPr>
                    </w:pPr>
                    <w:r>
                      <w:t>非流动性资产处置损益</w:t>
                    </w:r>
                  </w:p>
                </w:tc>
                <w:tc>
                  <w:tcPr>
                    <w:tcW w:w="2279" w:type="pct"/>
                    <w:tcBorders>
                      <w:right w:val="single" w:sz="4" w:space="0" w:color="5B9BD5" w:themeColor="accent1"/>
                    </w:tcBorders>
                    <w:vAlign w:val="center"/>
                  </w:tcPr>
                  <w:p w:rsidR="002633CC" w:rsidRDefault="002633CC" w:rsidP="002633CC">
                    <w:pPr>
                      <w:jc w:val="right"/>
                      <w:rPr>
                        <w:rFonts w:asciiTheme="minorEastAsia" w:hAnsiTheme="minorEastAsia"/>
                        <w:kern w:val="0"/>
                        <w:szCs w:val="21"/>
                      </w:rPr>
                    </w:pPr>
                    <w:r>
                      <w:t>-305,659.36</w:t>
                    </w:r>
                  </w:p>
                </w:tc>
              </w:tr>
            </w:sdtContent>
          </w:sdt>
          <w:sdt>
            <w:sdtPr>
              <w:rPr>
                <w:rFonts w:asciiTheme="minorEastAsia" w:hAnsiTheme="minorEastAsia"/>
                <w:color w:val="000000" w:themeColor="text1"/>
                <w:kern w:val="0"/>
                <w:szCs w:val="21"/>
              </w:rPr>
              <w:alias w:val="非经常性损益 [tuple]"/>
              <w:tag w:val="_TUP_51f981685a51484bb2eacfc56bef9d13"/>
              <w:id w:val="2000997726"/>
              <w:lock w:val="sdtLocked"/>
            </w:sdtPr>
            <w:sdtEndPr/>
            <w:sdtContent>
              <w:tr w:rsidR="002633CC" w:rsidTr="002633CC">
                <w:trPr>
                  <w:trHeight w:val="316"/>
                </w:trPr>
                <w:tc>
                  <w:tcPr>
                    <w:tcW w:w="2721" w:type="pct"/>
                  </w:tcPr>
                  <w:p w:rsidR="002633CC" w:rsidRDefault="002633CC" w:rsidP="009C22AF">
                    <w:pPr>
                      <w:jc w:val="left"/>
                      <w:rPr>
                        <w:rFonts w:asciiTheme="minorEastAsia" w:hAnsiTheme="minorEastAsia"/>
                        <w:kern w:val="0"/>
                        <w:szCs w:val="21"/>
                      </w:rPr>
                    </w:pPr>
                    <w:r>
                      <w:t>计入当期损益的政府补助，但与企业正常经营业务密切相关，符合国家政策规定，按照一定标准定额或定量持续享受的政府补助除外</w:t>
                    </w:r>
                  </w:p>
                </w:tc>
                <w:tc>
                  <w:tcPr>
                    <w:tcW w:w="2279" w:type="pct"/>
                    <w:tcBorders>
                      <w:right w:val="single" w:sz="4" w:space="0" w:color="5B9BD5" w:themeColor="accent1"/>
                    </w:tcBorders>
                    <w:vAlign w:val="center"/>
                  </w:tcPr>
                  <w:p w:rsidR="002633CC" w:rsidRDefault="002633CC" w:rsidP="002633CC">
                    <w:pPr>
                      <w:jc w:val="right"/>
                      <w:rPr>
                        <w:rFonts w:asciiTheme="minorEastAsia" w:hAnsiTheme="minorEastAsia"/>
                        <w:kern w:val="0"/>
                        <w:szCs w:val="21"/>
                      </w:rPr>
                    </w:pPr>
                    <w:r>
                      <w:t>1,496,000.00</w:t>
                    </w:r>
                  </w:p>
                </w:tc>
              </w:tr>
            </w:sdtContent>
          </w:sdt>
          <w:sdt>
            <w:sdtPr>
              <w:rPr>
                <w:rFonts w:asciiTheme="minorEastAsia" w:hAnsiTheme="minorEastAsia"/>
                <w:color w:val="000000" w:themeColor="text1"/>
                <w:kern w:val="0"/>
                <w:szCs w:val="21"/>
              </w:rPr>
              <w:alias w:val="非经常性损益 [tuple]"/>
              <w:tag w:val="_TUP_51f981685a51484bb2eacfc56bef9d13"/>
              <w:id w:val="-145511676"/>
              <w:lock w:val="sdtLocked"/>
            </w:sdtPr>
            <w:sdtEndPr/>
            <w:sdtContent>
              <w:tr w:rsidR="002633CC" w:rsidTr="002633CC">
                <w:trPr>
                  <w:trHeight w:val="316"/>
                </w:trPr>
                <w:tc>
                  <w:tcPr>
                    <w:tcW w:w="2721" w:type="pct"/>
                  </w:tcPr>
                  <w:p w:rsidR="002633CC" w:rsidRDefault="002633CC" w:rsidP="009C22AF">
                    <w:pPr>
                      <w:jc w:val="left"/>
                      <w:rPr>
                        <w:rFonts w:asciiTheme="minorEastAsia" w:hAnsiTheme="minorEastAsia"/>
                        <w:kern w:val="0"/>
                        <w:szCs w:val="21"/>
                      </w:rPr>
                    </w:pPr>
                    <w:r>
                      <w:t>其他符合非经常性损益定义的损益项目</w:t>
                    </w:r>
                  </w:p>
                </w:tc>
                <w:tc>
                  <w:tcPr>
                    <w:tcW w:w="2279" w:type="pct"/>
                    <w:tcBorders>
                      <w:right w:val="single" w:sz="4" w:space="0" w:color="5B9BD5" w:themeColor="accent1"/>
                    </w:tcBorders>
                    <w:vAlign w:val="center"/>
                  </w:tcPr>
                  <w:p w:rsidR="002633CC" w:rsidRDefault="002633CC" w:rsidP="002633CC">
                    <w:pPr>
                      <w:jc w:val="right"/>
                      <w:rPr>
                        <w:rFonts w:asciiTheme="minorEastAsia" w:hAnsiTheme="minorEastAsia"/>
                        <w:kern w:val="0"/>
                        <w:szCs w:val="21"/>
                      </w:rPr>
                    </w:pPr>
                    <w:r>
                      <w:t>635,307.50</w:t>
                    </w:r>
                  </w:p>
                </w:tc>
              </w:tr>
            </w:sdtContent>
          </w:sdt>
          <w:tr w:rsidR="002633CC" w:rsidTr="002633CC">
            <w:trPr>
              <w:trHeight w:val="225"/>
            </w:trPr>
            <w:sdt>
              <w:sdtPr>
                <w:tag w:val="_PLD_d1678a623cd6432f9c3308bde464e482"/>
                <w:id w:val="269280668"/>
                <w:lock w:val="sdtContentLocked"/>
              </w:sdtPr>
              <w:sdtEndPr/>
              <w:sdtContent>
                <w:tc>
                  <w:tcPr>
                    <w:tcW w:w="2721" w:type="pct"/>
                  </w:tcPr>
                  <w:p w:rsidR="002633CC" w:rsidRDefault="002633CC" w:rsidP="009C22AF">
                    <w:pPr>
                      <w:jc w:val="center"/>
                      <w:rPr>
                        <w:rFonts w:asciiTheme="minorEastAsia" w:hAnsiTheme="minorEastAsia"/>
                        <w:color w:val="000000" w:themeColor="text1"/>
                        <w:kern w:val="0"/>
                        <w:szCs w:val="21"/>
                      </w:rPr>
                    </w:pPr>
                    <w:r>
                      <w:rPr>
                        <w:rFonts w:asciiTheme="minorEastAsia" w:hAnsiTheme="minorEastAsia" w:hint="eastAsia"/>
                        <w:b/>
                        <w:color w:val="000000" w:themeColor="text1"/>
                        <w:kern w:val="0"/>
                        <w:szCs w:val="21"/>
                      </w:rPr>
                      <w:t>非经常性损益合计</w:t>
                    </w:r>
                  </w:p>
                </w:tc>
              </w:sdtContent>
            </w:sdt>
            <w:tc>
              <w:tcPr>
                <w:tcW w:w="2279" w:type="pct"/>
                <w:tcBorders>
                  <w:right w:val="single" w:sz="4" w:space="0" w:color="5B9BD5" w:themeColor="accent1"/>
                </w:tcBorders>
                <w:vAlign w:val="center"/>
              </w:tcPr>
              <w:p w:rsidR="002633CC" w:rsidRDefault="002633CC" w:rsidP="002633CC">
                <w:pPr>
                  <w:jc w:val="right"/>
                  <w:rPr>
                    <w:rFonts w:asciiTheme="minorEastAsia" w:hAnsiTheme="minorEastAsia"/>
                    <w:kern w:val="0"/>
                    <w:szCs w:val="21"/>
                  </w:rPr>
                </w:pPr>
                <w:r>
                  <w:t>1,825,648.14</w:t>
                </w:r>
              </w:p>
            </w:tc>
          </w:tr>
          <w:tr w:rsidR="002633CC" w:rsidTr="002633CC">
            <w:trPr>
              <w:trHeight w:val="343"/>
            </w:trPr>
            <w:sdt>
              <w:sdtPr>
                <w:tag w:val="_PLD_9c06d8a036214abd84049b4ee572657b"/>
                <w:id w:val="138079185"/>
                <w:lock w:val="sdtContentLocked"/>
              </w:sdtPr>
              <w:sdtEndPr/>
              <w:sdtContent>
                <w:tc>
                  <w:tcPr>
                    <w:tcW w:w="2721" w:type="pct"/>
                  </w:tcPr>
                  <w:p w:rsidR="002633CC" w:rsidRDefault="002633CC" w:rsidP="009C22AF">
                    <w:pPr>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所得税</w:t>
                    </w:r>
                    <w:r>
                      <w:rPr>
                        <w:rFonts w:asciiTheme="minorEastAsia" w:hAnsiTheme="minorEastAsia"/>
                        <w:color w:val="000000" w:themeColor="text1"/>
                        <w:kern w:val="0"/>
                        <w:szCs w:val="21"/>
                      </w:rPr>
                      <w:t>影响数</w:t>
                    </w:r>
                  </w:p>
                </w:tc>
              </w:sdtContent>
            </w:sdt>
            <w:tc>
              <w:tcPr>
                <w:tcW w:w="2279" w:type="pct"/>
                <w:tcBorders>
                  <w:right w:val="single" w:sz="4" w:space="0" w:color="5B9BD5" w:themeColor="accent1"/>
                </w:tcBorders>
                <w:vAlign w:val="center"/>
              </w:tcPr>
              <w:p w:rsidR="002633CC" w:rsidRDefault="002633CC" w:rsidP="002633CC">
                <w:pPr>
                  <w:jc w:val="right"/>
                  <w:rPr>
                    <w:rFonts w:asciiTheme="minorEastAsia" w:hAnsiTheme="minorEastAsia"/>
                    <w:kern w:val="0"/>
                    <w:szCs w:val="21"/>
                  </w:rPr>
                </w:pPr>
                <w:r>
                  <w:t>273,847.22</w:t>
                </w:r>
              </w:p>
            </w:tc>
          </w:tr>
          <w:tr w:rsidR="002633CC" w:rsidTr="002633CC">
            <w:trPr>
              <w:trHeight w:val="343"/>
            </w:trPr>
            <w:sdt>
              <w:sdtPr>
                <w:tag w:val="_PLD_4b793b25b5544cd7897611f5d149d733"/>
                <w:id w:val="555899476"/>
                <w:lock w:val="sdtContentLocked"/>
              </w:sdtPr>
              <w:sdtEndPr/>
              <w:sdtContent>
                <w:tc>
                  <w:tcPr>
                    <w:tcW w:w="2721" w:type="pct"/>
                  </w:tcPr>
                  <w:p w:rsidR="002633CC" w:rsidRDefault="002633CC" w:rsidP="009C22AF">
                    <w:pPr>
                      <w:jc w:val="left"/>
                      <w:rPr>
                        <w:rFonts w:asciiTheme="minorEastAsia" w:hAnsiTheme="minorEastAsia"/>
                        <w:color w:val="000000" w:themeColor="text1"/>
                        <w:kern w:val="0"/>
                        <w:szCs w:val="21"/>
                      </w:rPr>
                    </w:pPr>
                    <w:r>
                      <w:rPr>
                        <w:color w:val="000000" w:themeColor="text1"/>
                        <w:szCs w:val="21"/>
                      </w:rPr>
                      <w:t>少数股东权益影响额（税后）</w:t>
                    </w:r>
                  </w:p>
                </w:tc>
              </w:sdtContent>
            </w:sdt>
            <w:tc>
              <w:tcPr>
                <w:tcW w:w="2279" w:type="pct"/>
                <w:tcBorders>
                  <w:right w:val="single" w:sz="4" w:space="0" w:color="5B9BD5" w:themeColor="accent1"/>
                </w:tcBorders>
                <w:vAlign w:val="center"/>
              </w:tcPr>
              <w:p w:rsidR="002633CC" w:rsidRPr="002633CC" w:rsidRDefault="002633CC" w:rsidP="002633CC">
                <w:pPr>
                  <w:jc w:val="right"/>
                  <w:rPr>
                    <w:rFonts w:asciiTheme="minorEastAsia" w:hAnsiTheme="minorEastAsia"/>
                    <w:kern w:val="0"/>
                    <w:szCs w:val="21"/>
                  </w:rPr>
                </w:pPr>
                <w:r w:rsidRPr="002633CC">
                  <w:rPr>
                    <w:rFonts w:asciiTheme="minorEastAsia" w:hAnsiTheme="minorEastAsia"/>
                  </w:rPr>
                  <w:t>-</w:t>
                </w:r>
              </w:p>
            </w:tc>
          </w:tr>
          <w:tr w:rsidR="002633CC" w:rsidTr="002633CC">
            <w:trPr>
              <w:trHeight w:val="263"/>
            </w:trPr>
            <w:sdt>
              <w:sdtPr>
                <w:tag w:val="_PLD_ef05535caa2c47fe840641b64d670b4c"/>
                <w:id w:val="-1445928650"/>
                <w:lock w:val="sdtContentLocked"/>
              </w:sdtPr>
              <w:sdtEndPr/>
              <w:sdtContent>
                <w:tc>
                  <w:tcPr>
                    <w:tcW w:w="2721" w:type="pct"/>
                  </w:tcPr>
                  <w:p w:rsidR="002633CC" w:rsidRDefault="002633CC" w:rsidP="009C22AF">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非经常性</w:t>
                    </w:r>
                    <w:r>
                      <w:rPr>
                        <w:rFonts w:asciiTheme="minorEastAsia" w:hAnsiTheme="minorEastAsia"/>
                        <w:b/>
                        <w:color w:val="000000" w:themeColor="text1"/>
                        <w:kern w:val="0"/>
                        <w:szCs w:val="21"/>
                      </w:rPr>
                      <w:t>损益净额</w:t>
                    </w:r>
                  </w:p>
                </w:tc>
              </w:sdtContent>
            </w:sdt>
            <w:tc>
              <w:tcPr>
                <w:tcW w:w="2279" w:type="pct"/>
                <w:tcBorders>
                  <w:right w:val="single" w:sz="4" w:space="0" w:color="5B9BD5" w:themeColor="accent1"/>
                </w:tcBorders>
                <w:vAlign w:val="center"/>
              </w:tcPr>
              <w:p w:rsidR="002633CC" w:rsidRDefault="002633CC" w:rsidP="002633CC">
                <w:pPr>
                  <w:jc w:val="right"/>
                  <w:rPr>
                    <w:rFonts w:asciiTheme="minorEastAsia" w:hAnsiTheme="minorEastAsia"/>
                    <w:kern w:val="0"/>
                    <w:szCs w:val="21"/>
                  </w:rPr>
                </w:pPr>
                <w:r>
                  <w:t>1,551,800.92</w:t>
                </w:r>
              </w:p>
            </w:tc>
          </w:tr>
        </w:tbl>
        <w:p w:rsidR="00756BA8" w:rsidRDefault="00DD02AC"/>
      </w:sdtContent>
    </w:sdt>
    <w:sdt>
      <w:sdtPr>
        <w:rPr>
          <w:rFonts w:ascii="微软雅黑" w:hAnsi="微软雅黑" w:cs="Times New Roman" w:hint="eastAsia"/>
          <w:b w:val="0"/>
          <w:bCs w:val="0"/>
          <w:color w:val="000000" w:themeColor="text1"/>
          <w:sz w:val="21"/>
          <w:szCs w:val="44"/>
        </w:rPr>
        <w:alias w:val="模块:因会计政策变更及会计差错更正等追溯调整或重述情况（如有）"/>
        <w:tag w:val="_SEC_5770ebe2588749d8b3b3af30f3421f69"/>
        <w:id w:val="-846479380"/>
        <w:lock w:val="sdtLocked"/>
        <w:placeholder>
          <w:docPart w:val="GBC22222222222222222222222222222"/>
        </w:placeholder>
      </w:sdtPr>
      <w:sdtEndPr>
        <w:rPr>
          <w:rFonts w:asciiTheme="minorHAnsi" w:hAnsiTheme="minorHAnsi" w:cstheme="minorBidi"/>
          <w:color w:val="auto"/>
          <w:szCs w:val="22"/>
        </w:rPr>
      </w:sdtEndPr>
      <w:sdtContent>
        <w:p w:rsidR="00756BA8" w:rsidRDefault="004B020D">
          <w:pPr>
            <w:pStyle w:val="2"/>
            <w:numPr>
              <w:ilvl w:val="0"/>
              <w:numId w:val="5"/>
            </w:numPr>
            <w:spacing w:before="156" w:after="156"/>
            <w:rPr>
              <w:rFonts w:ascii="微软雅黑" w:hAnsi="微软雅黑"/>
              <w:color w:val="000000" w:themeColor="text1"/>
              <w:szCs w:val="44"/>
            </w:rPr>
          </w:pPr>
          <w:r>
            <w:rPr>
              <w:rFonts w:ascii="微软雅黑" w:hAnsi="微软雅黑" w:hint="eastAsia"/>
              <w:color w:val="000000" w:themeColor="text1"/>
              <w:szCs w:val="44"/>
              <w:shd w:val="solid" w:color="FFFFFF" w:fill="auto"/>
            </w:rPr>
            <w:t>因</w:t>
          </w:r>
          <w:r>
            <w:rPr>
              <w:rFonts w:ascii="微软雅黑" w:hAnsi="微软雅黑"/>
              <w:color w:val="000000" w:themeColor="text1"/>
              <w:szCs w:val="44"/>
              <w:shd w:val="solid" w:color="FFFFFF" w:fill="auto"/>
            </w:rPr>
            <w:t>会计政策变更</w:t>
          </w:r>
          <w:r>
            <w:rPr>
              <w:rFonts w:ascii="微软雅黑" w:hAnsi="微软雅黑" w:hint="eastAsia"/>
              <w:color w:val="000000" w:themeColor="text1"/>
              <w:szCs w:val="44"/>
              <w:shd w:val="solid" w:color="FFFFFF" w:fill="auto"/>
            </w:rPr>
            <w:t>及</w:t>
          </w:r>
          <w:r>
            <w:rPr>
              <w:rFonts w:ascii="微软雅黑" w:hAnsi="微软雅黑"/>
              <w:color w:val="000000" w:themeColor="text1"/>
              <w:szCs w:val="44"/>
              <w:shd w:val="solid" w:color="FFFFFF" w:fill="auto"/>
            </w:rPr>
            <w:t>会计差错更正等追溯调整或重述情况</w:t>
          </w:r>
        </w:p>
        <w:sdt>
          <w:sdtPr>
            <w:alias w:val="因会计政策变更及会计差错更正等追溯调整或重述情况，是否适用[双击切换]"/>
            <w:tag w:val="_GBC_7ae791ec2c654cefbc6d632224617366"/>
            <w:id w:val="-1801607880"/>
            <w:lock w:val="sdtContentLocked"/>
            <w:placeholder>
              <w:docPart w:val="GBC22222222222222222222222222222"/>
            </w:placeholder>
          </w:sdtPr>
          <w:sdtEndPr/>
          <w:sdtContent>
            <w:p w:rsidR="00756BA8" w:rsidRDefault="004B020D">
              <w:r>
                <w:rPr>
                  <w:rFonts w:ascii="宋体" w:eastAsia="宋体" w:hAnsi="宋体"/>
                </w:rPr>
                <w:fldChar w:fldCharType="begin"/>
              </w:r>
              <w:r w:rsidR="000519E3">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0519E3">
                <w:rPr>
                  <w:rFonts w:ascii="宋体" w:eastAsia="宋体" w:hAnsi="宋体"/>
                </w:rPr>
                <w:instrText xml:space="preserve"> MACROBUTTON  SnrToggleCheckbox □不适用 </w:instrText>
              </w:r>
              <w:r>
                <w:rPr>
                  <w:rFonts w:ascii="宋体" w:eastAsia="宋体" w:hAnsi="宋体"/>
                </w:rPr>
                <w:fldChar w:fldCharType="end"/>
              </w:r>
            </w:p>
          </w:sdtContent>
        </w:sdt>
        <w:sdt>
          <w:sdtPr>
            <w:rPr>
              <w:rFonts w:hint="eastAsia"/>
            </w:rPr>
            <w:tag w:val="_PLD_034c3fb82c5a44f8863e6fb8d77f7ab1"/>
            <w:id w:val="-1278099649"/>
            <w:lock w:val="sdtContentLocked"/>
            <w:placeholder>
              <w:docPart w:val="GBC22222222222222222222222222222"/>
            </w:placeholder>
          </w:sdtPr>
          <w:sdtEndPr/>
          <w:sdtContent>
            <w:p w:rsidR="00756BA8" w:rsidRDefault="004B020D">
              <w:pPr>
                <w:jc w:val="right"/>
              </w:pPr>
              <w:r>
                <w:rPr>
                  <w:rFonts w:hint="eastAsia"/>
                </w:rPr>
                <w:t>单位：元</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68"/>
            <w:gridCol w:w="1275"/>
            <w:gridCol w:w="1276"/>
            <w:gridCol w:w="1987"/>
            <w:gridCol w:w="1757"/>
          </w:tblGrid>
          <w:tr w:rsidR="000519E3" w:rsidTr="001A1EFE">
            <w:trPr>
              <w:trHeight w:val="305"/>
            </w:trPr>
            <w:sdt>
              <w:sdtPr>
                <w:tag w:val="_PLD_454dd88130ab49509c59a66d530110f4"/>
                <w:id w:val="510341932"/>
                <w:lock w:val="sdtContentLocked"/>
              </w:sdtPr>
              <w:sdtEndPr/>
              <w:sdtContent>
                <w:tc>
                  <w:tcPr>
                    <w:tcW w:w="1743" w:type="pct"/>
                    <w:vMerge w:val="restart"/>
                    <w:shd w:val="pct15" w:color="auto" w:fill="auto"/>
                    <w:vAlign w:val="center"/>
                  </w:tcPr>
                  <w:p w:rsidR="000519E3" w:rsidRDefault="000519E3" w:rsidP="001A1EFE">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科目</w:t>
                    </w:r>
                  </w:p>
                </w:tc>
              </w:sdtContent>
            </w:sdt>
            <w:sdt>
              <w:sdtPr>
                <w:tag w:val="_PLD_dea844961e404b30ba67d8a086dec42f"/>
                <w:id w:val="-2140105931"/>
                <w:lock w:val="sdtContentLocked"/>
              </w:sdtPr>
              <w:sdtEndPr/>
              <w:sdtContent>
                <w:tc>
                  <w:tcPr>
                    <w:tcW w:w="1320" w:type="pct"/>
                    <w:gridSpan w:val="2"/>
                    <w:shd w:val="pct15" w:color="auto" w:fill="auto"/>
                    <w:vAlign w:val="center"/>
                  </w:tcPr>
                  <w:p w:rsidR="000519E3" w:rsidRDefault="000519E3" w:rsidP="001A1EFE">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上年</w:t>
                    </w:r>
                    <w:r>
                      <w:rPr>
                        <w:rFonts w:asciiTheme="minorEastAsia" w:hAnsiTheme="minorEastAsia"/>
                        <w:b/>
                        <w:color w:val="000000" w:themeColor="text1"/>
                        <w:kern w:val="0"/>
                        <w:szCs w:val="21"/>
                      </w:rPr>
                      <w:t>期末（</w:t>
                    </w:r>
                    <w:r>
                      <w:rPr>
                        <w:rFonts w:asciiTheme="minorEastAsia" w:hAnsiTheme="minorEastAsia" w:hint="eastAsia"/>
                        <w:b/>
                        <w:color w:val="000000" w:themeColor="text1"/>
                        <w:kern w:val="0"/>
                        <w:szCs w:val="21"/>
                      </w:rPr>
                      <w:t>上年同期</w:t>
                    </w:r>
                    <w:r>
                      <w:rPr>
                        <w:rFonts w:asciiTheme="minorEastAsia" w:hAnsiTheme="minorEastAsia"/>
                        <w:b/>
                        <w:color w:val="000000" w:themeColor="text1"/>
                        <w:kern w:val="0"/>
                        <w:szCs w:val="21"/>
                      </w:rPr>
                      <w:t>）</w:t>
                    </w:r>
                  </w:p>
                </w:tc>
              </w:sdtContent>
            </w:sdt>
            <w:sdt>
              <w:sdtPr>
                <w:tag w:val="_PLD_9054ce95cee343b4a087b8708299a48a"/>
                <w:id w:val="-1449008938"/>
                <w:lock w:val="sdtContentLocked"/>
              </w:sdtPr>
              <w:sdtEndPr/>
              <w:sdtContent>
                <w:tc>
                  <w:tcPr>
                    <w:tcW w:w="1937" w:type="pct"/>
                    <w:gridSpan w:val="2"/>
                    <w:shd w:val="pct15" w:color="auto" w:fill="auto"/>
                  </w:tcPr>
                  <w:p w:rsidR="000519E3" w:rsidRDefault="000519E3" w:rsidP="001A1EFE">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上上年</w:t>
                    </w:r>
                    <w:r>
                      <w:rPr>
                        <w:rFonts w:asciiTheme="minorEastAsia" w:hAnsiTheme="minorEastAsia"/>
                        <w:b/>
                        <w:color w:val="000000" w:themeColor="text1"/>
                        <w:kern w:val="0"/>
                        <w:szCs w:val="21"/>
                      </w:rPr>
                      <w:t>期末（</w:t>
                    </w:r>
                    <w:r>
                      <w:rPr>
                        <w:rFonts w:asciiTheme="minorEastAsia" w:hAnsiTheme="minorEastAsia" w:hint="eastAsia"/>
                        <w:b/>
                        <w:color w:val="000000" w:themeColor="text1"/>
                        <w:kern w:val="0"/>
                        <w:szCs w:val="21"/>
                      </w:rPr>
                      <w:t>上上年同期</w:t>
                    </w:r>
                    <w:r>
                      <w:rPr>
                        <w:rFonts w:asciiTheme="minorEastAsia" w:hAnsiTheme="minorEastAsia"/>
                        <w:b/>
                        <w:color w:val="000000" w:themeColor="text1"/>
                        <w:kern w:val="0"/>
                        <w:szCs w:val="21"/>
                      </w:rPr>
                      <w:t>）</w:t>
                    </w:r>
                  </w:p>
                </w:tc>
              </w:sdtContent>
            </w:sdt>
          </w:tr>
          <w:tr w:rsidR="000519E3" w:rsidTr="001A1EFE">
            <w:trPr>
              <w:trHeight w:val="281"/>
            </w:trPr>
            <w:tc>
              <w:tcPr>
                <w:tcW w:w="1743" w:type="pct"/>
                <w:vMerge/>
                <w:shd w:val="pct15" w:color="auto" w:fill="auto"/>
                <w:vAlign w:val="center"/>
              </w:tcPr>
              <w:p w:rsidR="000519E3" w:rsidRDefault="000519E3" w:rsidP="001A1EFE">
                <w:pPr>
                  <w:jc w:val="left"/>
                  <w:rPr>
                    <w:rFonts w:asciiTheme="minorEastAsia" w:hAnsiTheme="minorEastAsia"/>
                    <w:b/>
                    <w:color w:val="000000" w:themeColor="text1"/>
                    <w:kern w:val="0"/>
                    <w:szCs w:val="21"/>
                  </w:rPr>
                </w:pPr>
              </w:p>
            </w:tc>
            <w:sdt>
              <w:sdtPr>
                <w:tag w:val="_PLD_10c315f098ea4da5b76d10dd4fda4f92"/>
                <w:id w:val="-416788471"/>
                <w:lock w:val="sdtContentLocked"/>
              </w:sdtPr>
              <w:sdtEndPr/>
              <w:sdtContent>
                <w:tc>
                  <w:tcPr>
                    <w:tcW w:w="660" w:type="pct"/>
                    <w:shd w:val="pct15" w:color="auto" w:fill="auto"/>
                    <w:vAlign w:val="center"/>
                  </w:tcPr>
                  <w:p w:rsidR="000519E3" w:rsidRDefault="000519E3" w:rsidP="001A1EFE">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调整重述前</w:t>
                    </w:r>
                  </w:p>
                </w:tc>
              </w:sdtContent>
            </w:sdt>
            <w:sdt>
              <w:sdtPr>
                <w:tag w:val="_PLD_c6e88a17ff024163998256235cc7fe38"/>
                <w:id w:val="-1224371792"/>
                <w:lock w:val="sdtContentLocked"/>
              </w:sdtPr>
              <w:sdtEndPr/>
              <w:sdtContent>
                <w:tc>
                  <w:tcPr>
                    <w:tcW w:w="660" w:type="pct"/>
                    <w:shd w:val="pct15" w:color="auto" w:fill="auto"/>
                    <w:vAlign w:val="center"/>
                  </w:tcPr>
                  <w:p w:rsidR="000519E3" w:rsidRDefault="000519E3" w:rsidP="001A1EFE">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调整</w:t>
                    </w:r>
                    <w:r>
                      <w:rPr>
                        <w:rFonts w:asciiTheme="minorEastAsia" w:hAnsiTheme="minorEastAsia"/>
                        <w:b/>
                        <w:color w:val="000000" w:themeColor="text1"/>
                        <w:kern w:val="0"/>
                        <w:szCs w:val="21"/>
                      </w:rPr>
                      <w:t>重述后</w:t>
                    </w:r>
                  </w:p>
                </w:tc>
              </w:sdtContent>
            </w:sdt>
            <w:sdt>
              <w:sdtPr>
                <w:tag w:val="_PLD_54b1680efe634bd180b1084e2f5aed77"/>
                <w:id w:val="1816991907"/>
                <w:lock w:val="sdtContentLocked"/>
              </w:sdtPr>
              <w:sdtEndPr/>
              <w:sdtContent>
                <w:tc>
                  <w:tcPr>
                    <w:tcW w:w="1028" w:type="pct"/>
                    <w:shd w:val="pct15" w:color="auto" w:fill="auto"/>
                  </w:tcPr>
                  <w:p w:rsidR="000519E3" w:rsidRDefault="000519E3" w:rsidP="001A1EFE">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调整重述前</w:t>
                    </w:r>
                  </w:p>
                </w:tc>
              </w:sdtContent>
            </w:sdt>
            <w:sdt>
              <w:sdtPr>
                <w:tag w:val="_PLD_b13984c70a944adeb46e2ac7304774b4"/>
                <w:id w:val="1694337433"/>
                <w:lock w:val="sdtContentLocked"/>
              </w:sdtPr>
              <w:sdtEndPr/>
              <w:sdtContent>
                <w:tc>
                  <w:tcPr>
                    <w:tcW w:w="910" w:type="pct"/>
                    <w:shd w:val="pct15" w:color="auto" w:fill="auto"/>
                  </w:tcPr>
                  <w:p w:rsidR="000519E3" w:rsidRDefault="000519E3" w:rsidP="001A1EFE">
                    <w:pPr>
                      <w:jc w:val="center"/>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调整重述后</w:t>
                    </w:r>
                  </w:p>
                </w:tc>
              </w:sdtContent>
            </w:sdt>
          </w:tr>
          <w:sdt>
            <w:sdtPr>
              <w:rPr>
                <w:rFonts w:ascii="宋体" w:eastAsia="宋体" w:hAnsi="宋体"/>
                <w:color w:val="000000" w:themeColor="text1"/>
                <w:kern w:val="0"/>
                <w:szCs w:val="21"/>
              </w:rPr>
              <w:alias w:val="因会计政策变更及会计差错更正等追溯调整或重述情况 [tuple]"/>
              <w:tag w:val="_TUP_4845dda947be43a09a98fa9ac7eb5607"/>
              <w:id w:val="374675992"/>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货币资金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40,212,279.34</w:t>
                    </w:r>
                  </w:p>
                </w:tc>
                <w:tc>
                  <w:tcPr>
                    <w:tcW w:w="910" w:type="pct"/>
                    <w:vAlign w:val="center"/>
                  </w:tcPr>
                  <w:p w:rsidR="000519E3" w:rsidRDefault="000519E3" w:rsidP="000519E3">
                    <w:pPr>
                      <w:jc w:val="right"/>
                      <w:rPr>
                        <w:rFonts w:ascii="宋体" w:eastAsia="宋体" w:hAnsi="宋体"/>
                        <w:kern w:val="0"/>
                        <w:szCs w:val="21"/>
                      </w:rPr>
                    </w:pPr>
                    <w:r>
                      <w:t>25,212,279.34</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341579540"/>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应收账款</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54,608,715.92</w:t>
                    </w:r>
                  </w:p>
                </w:tc>
                <w:tc>
                  <w:tcPr>
                    <w:tcW w:w="910" w:type="pct"/>
                    <w:vAlign w:val="center"/>
                  </w:tcPr>
                  <w:p w:rsidR="000519E3" w:rsidRDefault="000519E3" w:rsidP="000519E3">
                    <w:pPr>
                      <w:jc w:val="right"/>
                      <w:rPr>
                        <w:rFonts w:ascii="宋体" w:eastAsia="宋体" w:hAnsi="宋体"/>
                        <w:kern w:val="0"/>
                        <w:szCs w:val="21"/>
                      </w:rPr>
                    </w:pPr>
                    <w:r>
                      <w:t>60,874,497.92</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782078272"/>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预付款项</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15,821,715.33</w:t>
                    </w:r>
                  </w:p>
                </w:tc>
                <w:tc>
                  <w:tcPr>
                    <w:tcW w:w="910" w:type="pct"/>
                    <w:vAlign w:val="center"/>
                  </w:tcPr>
                  <w:p w:rsidR="000519E3" w:rsidRDefault="000519E3" w:rsidP="000519E3">
                    <w:pPr>
                      <w:jc w:val="right"/>
                      <w:rPr>
                        <w:rFonts w:ascii="宋体" w:eastAsia="宋体" w:hAnsi="宋体"/>
                        <w:kern w:val="0"/>
                        <w:szCs w:val="21"/>
                      </w:rPr>
                    </w:pPr>
                    <w:r>
                      <w:t>5,821,715.33</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697999241"/>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存货</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37,817,932.73</w:t>
                    </w:r>
                  </w:p>
                </w:tc>
                <w:tc>
                  <w:tcPr>
                    <w:tcW w:w="910" w:type="pct"/>
                    <w:vAlign w:val="center"/>
                  </w:tcPr>
                  <w:p w:rsidR="000519E3" w:rsidRDefault="000519E3" w:rsidP="000519E3">
                    <w:pPr>
                      <w:jc w:val="right"/>
                      <w:rPr>
                        <w:rFonts w:ascii="宋体" w:eastAsia="宋体" w:hAnsi="宋体"/>
                        <w:kern w:val="0"/>
                        <w:szCs w:val="21"/>
                      </w:rPr>
                    </w:pPr>
                    <w:r>
                      <w:t>33,943,662.10</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368748664"/>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其他流动资产</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13,000,000.00</w:t>
                    </w:r>
                  </w:p>
                </w:tc>
                <w:tc>
                  <w:tcPr>
                    <w:tcW w:w="910" w:type="pct"/>
                    <w:vAlign w:val="center"/>
                  </w:tcPr>
                  <w:p w:rsidR="000519E3" w:rsidRDefault="000519E3" w:rsidP="000519E3">
                    <w:pPr>
                      <w:jc w:val="right"/>
                      <w:rPr>
                        <w:rFonts w:ascii="宋体" w:eastAsia="宋体" w:hAnsi="宋体"/>
                        <w:kern w:val="0"/>
                        <w:szCs w:val="21"/>
                      </w:rPr>
                    </w:pPr>
                    <w:r>
                      <w:t>28,000,000.00</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21300478"/>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递延所得税资产</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1,113,947.18</w:t>
                    </w:r>
                  </w:p>
                </w:tc>
                <w:tc>
                  <w:tcPr>
                    <w:tcW w:w="910" w:type="pct"/>
                    <w:vAlign w:val="center"/>
                  </w:tcPr>
                  <w:p w:rsidR="000519E3" w:rsidRDefault="000519E3" w:rsidP="000519E3">
                    <w:pPr>
                      <w:jc w:val="right"/>
                      <w:rPr>
                        <w:rFonts w:ascii="宋体" w:eastAsia="宋体" w:hAnsi="宋体"/>
                        <w:kern w:val="0"/>
                        <w:szCs w:val="21"/>
                      </w:rPr>
                    </w:pPr>
                    <w:r>
                      <w:t>1,709,718.54</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737398019"/>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其他非流动资产</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910" w:type="pct"/>
                    <w:vAlign w:val="center"/>
                  </w:tcPr>
                  <w:p w:rsidR="000519E3" w:rsidRDefault="000519E3" w:rsidP="000519E3">
                    <w:pPr>
                      <w:jc w:val="right"/>
                      <w:rPr>
                        <w:rFonts w:ascii="宋体" w:eastAsia="宋体" w:hAnsi="宋体"/>
                        <w:kern w:val="0"/>
                        <w:szCs w:val="21"/>
                      </w:rPr>
                    </w:pPr>
                    <w:r>
                      <w:t>10,000,000.00</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770113094"/>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应付职工薪酬</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364,960.79</w:t>
                    </w:r>
                  </w:p>
                </w:tc>
                <w:tc>
                  <w:tcPr>
                    <w:tcW w:w="910" w:type="pct"/>
                    <w:vAlign w:val="center"/>
                  </w:tcPr>
                  <w:p w:rsidR="000519E3" w:rsidRDefault="000519E3" w:rsidP="000519E3">
                    <w:pPr>
                      <w:jc w:val="right"/>
                      <w:rPr>
                        <w:rFonts w:ascii="宋体" w:eastAsia="宋体" w:hAnsi="宋体"/>
                        <w:kern w:val="0"/>
                        <w:szCs w:val="21"/>
                      </w:rPr>
                    </w:pPr>
                    <w:r>
                      <w:t>2,235,414.33</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2014218751"/>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应交税费</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1,108,059.41</w:t>
                    </w:r>
                  </w:p>
                </w:tc>
                <w:tc>
                  <w:tcPr>
                    <w:tcW w:w="910" w:type="pct"/>
                    <w:vAlign w:val="center"/>
                  </w:tcPr>
                  <w:p w:rsidR="000519E3" w:rsidRDefault="000519E3" w:rsidP="000519E3">
                    <w:pPr>
                      <w:jc w:val="right"/>
                      <w:rPr>
                        <w:rFonts w:ascii="宋体" w:eastAsia="宋体" w:hAnsi="宋体"/>
                        <w:kern w:val="0"/>
                        <w:szCs w:val="21"/>
                      </w:rPr>
                    </w:pPr>
                    <w:r>
                      <w:t>2,073,089.71</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517877311"/>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预计负债</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910" w:type="pct"/>
                    <w:vAlign w:val="center"/>
                  </w:tcPr>
                  <w:p w:rsidR="000519E3" w:rsidRDefault="000519E3" w:rsidP="000519E3">
                    <w:pPr>
                      <w:jc w:val="right"/>
                      <w:rPr>
                        <w:rFonts w:ascii="宋体" w:eastAsia="宋体" w:hAnsi="宋体"/>
                        <w:kern w:val="0"/>
                        <w:szCs w:val="21"/>
                      </w:rPr>
                    </w:pPr>
                    <w:r>
                      <w:t>3,642,031.07</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304698887"/>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资本公积</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40,867,082.00</w:t>
                    </w:r>
                  </w:p>
                </w:tc>
                <w:tc>
                  <w:tcPr>
                    <w:tcW w:w="910" w:type="pct"/>
                    <w:vAlign w:val="center"/>
                  </w:tcPr>
                  <w:p w:rsidR="000519E3" w:rsidRDefault="000519E3" w:rsidP="000519E3">
                    <w:pPr>
                      <w:jc w:val="right"/>
                      <w:rPr>
                        <w:rFonts w:ascii="宋体" w:eastAsia="宋体" w:hAnsi="宋体"/>
                        <w:kern w:val="0"/>
                        <w:szCs w:val="21"/>
                      </w:rPr>
                    </w:pPr>
                    <w:r>
                      <w:t>38,902,049.96</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670219773"/>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盈余公积</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3,092,885.02</w:t>
                    </w:r>
                  </w:p>
                </w:tc>
                <w:tc>
                  <w:tcPr>
                    <w:tcW w:w="910" w:type="pct"/>
                    <w:vAlign w:val="center"/>
                  </w:tcPr>
                  <w:p w:rsidR="000519E3" w:rsidRDefault="000519E3" w:rsidP="000519E3">
                    <w:pPr>
                      <w:jc w:val="right"/>
                      <w:rPr>
                        <w:rFonts w:ascii="宋体" w:eastAsia="宋体" w:hAnsi="宋体"/>
                        <w:kern w:val="0"/>
                        <w:szCs w:val="21"/>
                      </w:rPr>
                    </w:pPr>
                    <w:r>
                      <w:t>2,940,365.00</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4560102"/>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未分配利润</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27,835,965.14</w:t>
                    </w:r>
                  </w:p>
                </w:tc>
                <w:tc>
                  <w:tcPr>
                    <w:tcW w:w="910" w:type="pct"/>
                    <w:vAlign w:val="center"/>
                  </w:tcPr>
                  <w:p w:rsidR="000519E3" w:rsidRDefault="000519E3" w:rsidP="000519E3">
                    <w:pPr>
                      <w:jc w:val="right"/>
                      <w:rPr>
                        <w:rFonts w:ascii="宋体" w:eastAsia="宋体" w:hAnsi="宋体"/>
                        <w:kern w:val="0"/>
                        <w:szCs w:val="21"/>
                      </w:rPr>
                    </w:pPr>
                    <w:r>
                      <w:t>26,463,285.02</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777941434"/>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营业收入</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156,881,893.22</w:t>
                    </w:r>
                  </w:p>
                </w:tc>
                <w:tc>
                  <w:tcPr>
                    <w:tcW w:w="910" w:type="pct"/>
                    <w:vAlign w:val="center"/>
                  </w:tcPr>
                  <w:p w:rsidR="000519E3" w:rsidRDefault="000519E3" w:rsidP="000519E3">
                    <w:pPr>
                      <w:jc w:val="right"/>
                      <w:rPr>
                        <w:rFonts w:ascii="宋体" w:eastAsia="宋体" w:hAnsi="宋体"/>
                        <w:kern w:val="0"/>
                        <w:szCs w:val="21"/>
                      </w:rPr>
                    </w:pPr>
                    <w:r>
                      <w:t>162,519,124.03</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89578209"/>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营业成本</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109,148,154.01</w:t>
                    </w:r>
                  </w:p>
                </w:tc>
                <w:tc>
                  <w:tcPr>
                    <w:tcW w:w="910" w:type="pct"/>
                    <w:vAlign w:val="center"/>
                  </w:tcPr>
                  <w:p w:rsidR="000519E3" w:rsidRDefault="000519E3" w:rsidP="000519E3">
                    <w:pPr>
                      <w:jc w:val="right"/>
                      <w:rPr>
                        <w:rFonts w:ascii="宋体" w:eastAsia="宋体" w:hAnsi="宋体"/>
                        <w:kern w:val="0"/>
                        <w:szCs w:val="21"/>
                      </w:rPr>
                    </w:pPr>
                    <w:r>
                      <w:t>113,032,644.87</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330577900"/>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销售费用</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7,796,137.18</w:t>
                    </w:r>
                  </w:p>
                </w:tc>
                <w:tc>
                  <w:tcPr>
                    <w:tcW w:w="910" w:type="pct"/>
                    <w:vAlign w:val="center"/>
                  </w:tcPr>
                  <w:p w:rsidR="000519E3" w:rsidRDefault="000519E3" w:rsidP="000519E3">
                    <w:pPr>
                      <w:jc w:val="right"/>
                      <w:rPr>
                        <w:rFonts w:ascii="宋体" w:eastAsia="宋体" w:hAnsi="宋体"/>
                        <w:kern w:val="0"/>
                        <w:szCs w:val="21"/>
                      </w:rPr>
                    </w:pPr>
                    <w:r>
                      <w:t>8,729,772.41</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501195591"/>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管理费用</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17,894,125.60</w:t>
                    </w:r>
                  </w:p>
                </w:tc>
                <w:tc>
                  <w:tcPr>
                    <w:tcW w:w="910" w:type="pct"/>
                    <w:vAlign w:val="center"/>
                  </w:tcPr>
                  <w:p w:rsidR="000519E3" w:rsidRDefault="000519E3" w:rsidP="000519E3">
                    <w:pPr>
                      <w:jc w:val="right"/>
                      <w:rPr>
                        <w:rFonts w:ascii="宋体" w:eastAsia="宋体" w:hAnsi="宋体"/>
                        <w:kern w:val="0"/>
                        <w:szCs w:val="21"/>
                      </w:rPr>
                    </w:pPr>
                    <w:r>
                      <w:t>18,259,947.10</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571628538"/>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财务费用</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-10,630.70</w:t>
                    </w:r>
                  </w:p>
                </w:tc>
                <w:tc>
                  <w:tcPr>
                    <w:tcW w:w="910" w:type="pct"/>
                    <w:vAlign w:val="center"/>
                  </w:tcPr>
                  <w:p w:rsidR="000519E3" w:rsidRDefault="000519E3" w:rsidP="000519E3">
                    <w:pPr>
                      <w:jc w:val="right"/>
                      <w:rPr>
                        <w:rFonts w:ascii="宋体" w:eastAsia="宋体" w:hAnsi="宋体"/>
                        <w:kern w:val="0"/>
                        <w:szCs w:val="21"/>
                      </w:rPr>
                    </w:pPr>
                    <w:r>
                      <w:t>21,217.70</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611505834"/>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资产减值损失</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1,200,655.93</w:t>
                    </w:r>
                  </w:p>
                </w:tc>
                <w:tc>
                  <w:tcPr>
                    <w:tcW w:w="910" w:type="pct"/>
                    <w:vAlign w:val="center"/>
                  </w:tcPr>
                  <w:p w:rsidR="000519E3" w:rsidRDefault="000519E3" w:rsidP="000519E3">
                    <w:pPr>
                      <w:jc w:val="right"/>
                      <w:rPr>
                        <w:rFonts w:ascii="宋体" w:eastAsia="宋体" w:hAnsi="宋体"/>
                        <w:kern w:val="0"/>
                        <w:szCs w:val="21"/>
                      </w:rPr>
                    </w:pPr>
                    <w:r>
                      <w:t>1,530,433.93</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504253485"/>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投资收益</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399,806.39</w:t>
                    </w:r>
                  </w:p>
                </w:tc>
                <w:tc>
                  <w:tcPr>
                    <w:tcW w:w="910" w:type="pct"/>
                    <w:vAlign w:val="center"/>
                  </w:tcPr>
                  <w:p w:rsidR="000519E3" w:rsidRDefault="000519E3" w:rsidP="000519E3">
                    <w:pPr>
                      <w:jc w:val="right"/>
                      <w:rPr>
                        <w:rFonts w:ascii="宋体" w:eastAsia="宋体" w:hAnsi="宋体"/>
                        <w:kern w:val="0"/>
                        <w:szCs w:val="21"/>
                      </w:rPr>
                    </w:pPr>
                    <w:r>
                      <w:t>431,654.79</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188442181"/>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所得税费用</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3,512,048.38</w:t>
                    </w:r>
                  </w:p>
                </w:tc>
                <w:tc>
                  <w:tcPr>
                    <w:tcW w:w="910" w:type="pct"/>
                    <w:vAlign w:val="center"/>
                  </w:tcPr>
                  <w:p w:rsidR="000519E3" w:rsidRDefault="000519E3" w:rsidP="000519E3">
                    <w:pPr>
                      <w:jc w:val="right"/>
                      <w:rPr>
                        <w:rFonts w:ascii="宋体" w:eastAsia="宋体" w:hAnsi="宋体"/>
                        <w:kern w:val="0"/>
                        <w:szCs w:val="21"/>
                      </w:rPr>
                    </w:pPr>
                    <w:r>
                      <w:t>3,366,426.86</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766058961"/>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利润总额</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21,899,724.07</w:t>
                    </w:r>
                  </w:p>
                </w:tc>
                <w:tc>
                  <w:tcPr>
                    <w:tcW w:w="910" w:type="pct"/>
                    <w:vAlign w:val="center"/>
                  </w:tcPr>
                  <w:p w:rsidR="000519E3" w:rsidRDefault="000519E3" w:rsidP="000519E3">
                    <w:pPr>
                      <w:jc w:val="right"/>
                      <w:rPr>
                        <w:rFonts w:ascii="宋体" w:eastAsia="宋体" w:hAnsi="宋体"/>
                        <w:kern w:val="0"/>
                        <w:szCs w:val="21"/>
                      </w:rPr>
                    </w:pPr>
                    <w:r>
                      <w:t>22,023,229.29</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992781745"/>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净利润</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18,387,675.69</w:t>
                    </w:r>
                  </w:p>
                </w:tc>
                <w:tc>
                  <w:tcPr>
                    <w:tcW w:w="910" w:type="pct"/>
                    <w:vAlign w:val="center"/>
                  </w:tcPr>
                  <w:p w:rsidR="000519E3" w:rsidRDefault="000519E3" w:rsidP="000519E3">
                    <w:pPr>
                      <w:jc w:val="right"/>
                      <w:rPr>
                        <w:rFonts w:ascii="宋体" w:eastAsia="宋体" w:hAnsi="宋体"/>
                        <w:kern w:val="0"/>
                        <w:szCs w:val="21"/>
                      </w:rPr>
                    </w:pPr>
                    <w:r>
                      <w:t>18,656,802.43</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957361511"/>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销售商品、提供劳务收到的现金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169,349,115.88</w:t>
                    </w:r>
                  </w:p>
                </w:tc>
                <w:tc>
                  <w:tcPr>
                    <w:tcW w:w="910" w:type="pct"/>
                    <w:vAlign w:val="center"/>
                  </w:tcPr>
                  <w:p w:rsidR="000519E3" w:rsidRDefault="000519E3" w:rsidP="000519E3">
                    <w:pPr>
                      <w:jc w:val="right"/>
                      <w:rPr>
                        <w:rFonts w:ascii="宋体" w:eastAsia="宋体" w:hAnsi="宋体"/>
                        <w:kern w:val="0"/>
                        <w:szCs w:val="21"/>
                      </w:rPr>
                    </w:pPr>
                    <w:r>
                      <w:t>171,646,784.03</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2018454003"/>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收到其他与经营活动有关的现金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2,153,895.48</w:t>
                    </w:r>
                  </w:p>
                </w:tc>
                <w:tc>
                  <w:tcPr>
                    <w:tcW w:w="910" w:type="pct"/>
                    <w:vAlign w:val="center"/>
                  </w:tcPr>
                  <w:p w:rsidR="000519E3" w:rsidRDefault="000519E3" w:rsidP="000519E3">
                    <w:pPr>
                      <w:jc w:val="right"/>
                      <w:rPr>
                        <w:rFonts w:ascii="宋体" w:eastAsia="宋体" w:hAnsi="宋体"/>
                        <w:kern w:val="0"/>
                        <w:szCs w:val="21"/>
                      </w:rPr>
                    </w:pPr>
                    <w:r>
                      <w:t>1,635,064.54</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405350165"/>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购买商品、接受劳务支付的现金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119,048,068.06</w:t>
                    </w:r>
                  </w:p>
                </w:tc>
                <w:tc>
                  <w:tcPr>
                    <w:tcW w:w="910" w:type="pct"/>
                    <w:vAlign w:val="center"/>
                  </w:tcPr>
                  <w:p w:rsidR="000519E3" w:rsidRDefault="000519E3" w:rsidP="000519E3">
                    <w:pPr>
                      <w:jc w:val="right"/>
                      <w:rPr>
                        <w:rFonts w:ascii="宋体" w:eastAsia="宋体" w:hAnsi="宋体"/>
                        <w:kern w:val="0"/>
                        <w:szCs w:val="21"/>
                      </w:rPr>
                    </w:pPr>
                    <w:r>
                      <w:t>129,907,528.61</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872911143"/>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支付给职工以及为职工支付的现金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16,017,606.61</w:t>
                    </w:r>
                  </w:p>
                </w:tc>
                <w:tc>
                  <w:tcPr>
                    <w:tcW w:w="910" w:type="pct"/>
                    <w:vAlign w:val="center"/>
                  </w:tcPr>
                  <w:p w:rsidR="000519E3" w:rsidRDefault="000519E3" w:rsidP="000519E3">
                    <w:pPr>
                      <w:jc w:val="right"/>
                      <w:rPr>
                        <w:rFonts w:ascii="宋体" w:eastAsia="宋体" w:hAnsi="宋体"/>
                        <w:kern w:val="0"/>
                        <w:szCs w:val="21"/>
                      </w:rPr>
                    </w:pPr>
                    <w:r>
                      <w:t>15,756,879.14</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967737339"/>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支付的各项税费</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9,072,509.45</w:t>
                    </w:r>
                  </w:p>
                </w:tc>
                <w:tc>
                  <w:tcPr>
                    <w:tcW w:w="910" w:type="pct"/>
                    <w:vAlign w:val="center"/>
                  </w:tcPr>
                  <w:p w:rsidR="000519E3" w:rsidRDefault="000519E3" w:rsidP="000519E3">
                    <w:pPr>
                      <w:jc w:val="right"/>
                      <w:rPr>
                        <w:rFonts w:ascii="宋体" w:eastAsia="宋体" w:hAnsi="宋体"/>
                        <w:kern w:val="0"/>
                        <w:szCs w:val="21"/>
                      </w:rPr>
                    </w:pPr>
                    <w:r>
                      <w:t>9,050,545.09</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298567448"/>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支付其他与经营活动有关的现金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29,176,939.88</w:t>
                    </w:r>
                  </w:p>
                </w:tc>
                <w:tc>
                  <w:tcPr>
                    <w:tcW w:w="910" w:type="pct"/>
                    <w:vAlign w:val="center"/>
                  </w:tcPr>
                  <w:p w:rsidR="000519E3" w:rsidRDefault="000519E3" w:rsidP="000519E3">
                    <w:pPr>
                      <w:jc w:val="right"/>
                      <w:rPr>
                        <w:rFonts w:ascii="宋体" w:eastAsia="宋体" w:hAnsi="宋体"/>
                        <w:kern w:val="0"/>
                        <w:szCs w:val="21"/>
                      </w:rPr>
                    </w:pPr>
                    <w:r>
                      <w:t>10,835,995.41</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681735868"/>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取得投资收益收到的现金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399,806.39</w:t>
                    </w:r>
                  </w:p>
                </w:tc>
                <w:tc>
                  <w:tcPr>
                    <w:tcW w:w="910" w:type="pct"/>
                    <w:vAlign w:val="center"/>
                  </w:tcPr>
                  <w:p w:rsidR="000519E3" w:rsidRDefault="000519E3" w:rsidP="000519E3">
                    <w:pPr>
                      <w:jc w:val="right"/>
                      <w:rPr>
                        <w:rFonts w:ascii="宋体" w:eastAsia="宋体" w:hAnsi="宋体"/>
                        <w:kern w:val="0"/>
                        <w:szCs w:val="21"/>
                      </w:rPr>
                    </w:pPr>
                    <w:r>
                      <w:t>431,654.79</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296307574"/>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收到其他与投资活动有关的现金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153,000,000.00</w:t>
                    </w:r>
                  </w:p>
                </w:tc>
                <w:tc>
                  <w:tcPr>
                    <w:tcW w:w="910" w:type="pct"/>
                    <w:vAlign w:val="center"/>
                  </w:tcPr>
                  <w:p w:rsidR="000519E3" w:rsidRDefault="000519E3" w:rsidP="000519E3">
                    <w:pPr>
                      <w:jc w:val="right"/>
                      <w:rPr>
                        <w:rFonts w:ascii="宋体" w:eastAsia="宋体" w:hAnsi="宋体"/>
                        <w:kern w:val="0"/>
                        <w:szCs w:val="21"/>
                      </w:rPr>
                    </w:pPr>
                    <w:r>
                      <w:t>173,000,000.00</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722936837"/>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购建固定资产、无形资产和其他长期资产支付的现金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5,361,580.68</w:t>
                    </w:r>
                  </w:p>
                </w:tc>
                <w:tc>
                  <w:tcPr>
                    <w:tcW w:w="910" w:type="pct"/>
                    <w:vAlign w:val="center"/>
                  </w:tcPr>
                  <w:p w:rsidR="000519E3" w:rsidRDefault="000519E3" w:rsidP="000519E3">
                    <w:pPr>
                      <w:jc w:val="right"/>
                      <w:rPr>
                        <w:rFonts w:ascii="宋体" w:eastAsia="宋体" w:hAnsi="宋体"/>
                        <w:kern w:val="0"/>
                        <w:szCs w:val="21"/>
                      </w:rPr>
                    </w:pPr>
                    <w:r>
                      <w:t>4,956,442.04</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816559885"/>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支付的其他与投资活动有关的现金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166,000,000.00</w:t>
                    </w:r>
                  </w:p>
                </w:tc>
                <w:tc>
                  <w:tcPr>
                    <w:tcW w:w="910" w:type="pct"/>
                    <w:vAlign w:val="center"/>
                  </w:tcPr>
                  <w:p w:rsidR="000519E3" w:rsidRDefault="000519E3" w:rsidP="000519E3">
                    <w:pPr>
                      <w:jc w:val="right"/>
                      <w:rPr>
                        <w:rFonts w:ascii="宋体" w:eastAsia="宋体" w:hAnsi="宋体"/>
                        <w:kern w:val="0"/>
                        <w:szCs w:val="21"/>
                      </w:rPr>
                    </w:pPr>
                    <w:r>
                      <w:t>201,000,000.00</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930192749"/>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吸收投资收到的现金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44,029,126.20</w:t>
                    </w:r>
                  </w:p>
                </w:tc>
                <w:tc>
                  <w:tcPr>
                    <w:tcW w:w="910" w:type="pct"/>
                    <w:vAlign w:val="center"/>
                  </w:tcPr>
                  <w:p w:rsidR="000519E3" w:rsidRDefault="000519E3" w:rsidP="000519E3">
                    <w:pPr>
                      <w:jc w:val="right"/>
                      <w:rPr>
                        <w:rFonts w:ascii="宋体" w:eastAsia="宋体" w:hAnsi="宋体"/>
                        <w:kern w:val="0"/>
                        <w:szCs w:val="21"/>
                      </w:rPr>
                    </w:pPr>
                    <w:r>
                      <w:t>45,000,000.00</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532412195"/>
              <w:lock w:val="sdtLocked"/>
            </w:sdtPr>
            <w:sdtEndPr>
              <w:rPr>
                <w:rFonts w:asciiTheme="minorEastAsia" w:eastAsiaTheme="minorEastAsia" w:hAnsiTheme="minorEastAsia"/>
              </w:r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取得借款收到的现金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91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42654317"/>
              <w:lock w:val="sdtLocked"/>
            </w:sdtPr>
            <w:sdtEndPr>
              <w:rPr>
                <w:rFonts w:asciiTheme="minorEastAsia" w:eastAsiaTheme="minorEastAsia" w:hAnsiTheme="minorEastAsia"/>
              </w:r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收到其他与筹资活动有关的现金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91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58760450"/>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偿还债务支付的现金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4,150,000.00</w:t>
                    </w:r>
                  </w:p>
                </w:tc>
                <w:tc>
                  <w:tcPr>
                    <w:tcW w:w="910" w:type="pct"/>
                    <w:vAlign w:val="center"/>
                  </w:tcPr>
                  <w:p w:rsidR="000519E3" w:rsidRDefault="000519E3" w:rsidP="000519E3">
                    <w:pPr>
                      <w:jc w:val="right"/>
                      <w:rPr>
                        <w:rFonts w:ascii="宋体" w:eastAsia="宋体" w:hAnsi="宋体"/>
                        <w:kern w:val="0"/>
                        <w:szCs w:val="21"/>
                      </w:rPr>
                    </w:pPr>
                    <w:r>
                      <w:t>2,000,000.00</w:t>
                    </w:r>
                  </w:p>
                </w:tc>
              </w:tr>
            </w:sdtContent>
          </w:sdt>
          <w:sdt>
            <w:sdtPr>
              <w:rPr>
                <w:rFonts w:ascii="宋体" w:eastAsia="宋体" w:hAnsi="宋体"/>
                <w:color w:val="000000" w:themeColor="text1"/>
                <w:kern w:val="0"/>
                <w:szCs w:val="21"/>
              </w:rPr>
              <w:alias w:val="因会计政策变更及会计差错更正等追溯调整或重述情况 [tuple]"/>
              <w:tag w:val="_TUP_4845dda947be43a09a98fa9ac7eb5607"/>
              <w:id w:val="-1345783064"/>
              <w:lock w:val="sdtLocked"/>
            </w:sdtPr>
            <w:sdtEndPr/>
            <w:sdtContent>
              <w:tr w:rsidR="000519E3" w:rsidTr="000519E3">
                <w:trPr>
                  <w:trHeight w:val="229"/>
                </w:trPr>
                <w:tc>
                  <w:tcPr>
                    <w:tcW w:w="1743" w:type="pct"/>
                  </w:tcPr>
                  <w:p w:rsidR="000519E3" w:rsidRDefault="000519E3" w:rsidP="001A1EFE">
                    <w:pPr>
                      <w:jc w:val="left"/>
                      <w:rPr>
                        <w:rFonts w:ascii="宋体" w:eastAsia="宋体" w:hAnsi="宋体"/>
                        <w:kern w:val="0"/>
                        <w:szCs w:val="21"/>
                      </w:rPr>
                    </w:pPr>
                    <w:r>
                      <w:t>支付其他与筹资活动有关的现金</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660" w:type="pct"/>
                    <w:vAlign w:val="center"/>
                  </w:tcPr>
                  <w:p w:rsidR="000519E3" w:rsidRPr="000519E3" w:rsidRDefault="000519E3" w:rsidP="000519E3">
                    <w:pPr>
                      <w:jc w:val="right"/>
                      <w:rPr>
                        <w:rFonts w:asciiTheme="minorEastAsia" w:hAnsiTheme="minorEastAsia"/>
                        <w:kern w:val="0"/>
                        <w:szCs w:val="21"/>
                      </w:rPr>
                    </w:pPr>
                    <w:r w:rsidRPr="000519E3">
                      <w:rPr>
                        <w:rFonts w:asciiTheme="minorEastAsia" w:hAnsiTheme="minorEastAsia"/>
                      </w:rPr>
                      <w:t>-</w:t>
                    </w:r>
                  </w:p>
                </w:tc>
                <w:tc>
                  <w:tcPr>
                    <w:tcW w:w="1028" w:type="pct"/>
                    <w:vAlign w:val="center"/>
                  </w:tcPr>
                  <w:p w:rsidR="000519E3" w:rsidRDefault="000519E3" w:rsidP="000519E3">
                    <w:pPr>
                      <w:jc w:val="right"/>
                      <w:rPr>
                        <w:rFonts w:ascii="宋体" w:eastAsia="宋体" w:hAnsi="宋体"/>
                        <w:kern w:val="0"/>
                        <w:szCs w:val="21"/>
                      </w:rPr>
                    </w:pPr>
                    <w:r>
                      <w:t>20,000.00</w:t>
                    </w:r>
                  </w:p>
                </w:tc>
                <w:tc>
                  <w:tcPr>
                    <w:tcW w:w="910" w:type="pct"/>
                    <w:vAlign w:val="center"/>
                  </w:tcPr>
                  <w:p w:rsidR="000519E3" w:rsidRDefault="000519E3" w:rsidP="000519E3">
                    <w:pPr>
                      <w:jc w:val="right"/>
                      <w:rPr>
                        <w:rFonts w:ascii="宋体" w:eastAsia="宋体" w:hAnsi="宋体"/>
                        <w:kern w:val="0"/>
                        <w:szCs w:val="21"/>
                      </w:rPr>
                    </w:pPr>
                    <w:r>
                      <w:t>3,120,873.80</w:t>
                    </w:r>
                  </w:p>
                </w:tc>
              </w:tr>
            </w:sdtContent>
          </w:sdt>
        </w:tbl>
        <w:p w:rsidR="00756BA8" w:rsidRDefault="00DD02AC"/>
      </w:sdtContent>
    </w:sdt>
    <w:p w:rsidR="00756BA8" w:rsidRDefault="00756BA8"/>
    <w:p w:rsidR="00756BA8" w:rsidRDefault="00756BA8">
      <w:pPr>
        <w:sectPr w:rsidR="00756BA8" w:rsidSect="00DA1C16">
          <w:pgSz w:w="11907" w:h="16839" w:code="9"/>
          <w:pgMar w:top="1440" w:right="1230" w:bottom="1440" w:left="1230" w:header="851" w:footer="992" w:gutter="0"/>
          <w:cols w:space="425"/>
          <w:docGrid w:type="lines" w:linePitch="312"/>
        </w:sectPr>
      </w:pPr>
    </w:p>
    <w:p w:rsidR="00756BA8" w:rsidRDefault="004B020D">
      <w:pPr>
        <w:pStyle w:val="1"/>
        <w:numPr>
          <w:ilvl w:val="0"/>
          <w:numId w:val="3"/>
        </w:numPr>
        <w:jc w:val="center"/>
      </w:pPr>
      <w:bookmarkStart w:id="3" w:name="_Toc501355430"/>
      <w:r>
        <w:rPr>
          <w:rFonts w:hint="eastAsia"/>
          <w:shd w:val="solid" w:color="FFFFFF" w:fill="auto"/>
        </w:rPr>
        <w:lastRenderedPageBreak/>
        <w:t>管理层讨论与分析</w:t>
      </w:r>
      <w:bookmarkEnd w:id="3"/>
    </w:p>
    <w:sdt>
      <w:sdtPr>
        <w:rPr>
          <w:rFonts w:ascii="Calibri" w:hAnsi="Calibri" w:cs="Times New Roman" w:hint="eastAsia"/>
          <w:b w:val="0"/>
          <w:bCs w:val="0"/>
          <w:sz w:val="21"/>
          <w:szCs w:val="22"/>
        </w:rPr>
        <w:alias w:val="模块:商业模式"/>
        <w:tag w:val="_SEC_ac119676c7f842a9aae41ec7ec219008"/>
        <w:id w:val="-1719043034"/>
        <w:lock w:val="sdtLocked"/>
        <w:placeholder>
          <w:docPart w:val="GBC22222222222222222222222222222"/>
        </w:placeholder>
      </w:sdtPr>
      <w:sdtEndPr>
        <w:rPr>
          <w:rFonts w:asciiTheme="minorHAnsi" w:hAnsiTheme="minorHAnsi" w:cstheme="minorBidi"/>
          <w:color w:val="000000" w:themeColor="text1"/>
        </w:rPr>
      </w:sdtEndPr>
      <w:sdtContent>
        <w:p w:rsidR="00756BA8" w:rsidRDefault="004B020D">
          <w:pPr>
            <w:pStyle w:val="2"/>
            <w:numPr>
              <w:ilvl w:val="0"/>
              <w:numId w:val="6"/>
            </w:numPr>
            <w:spacing w:before="156" w:after="156"/>
            <w:rPr>
              <w:rFonts w:ascii="微软雅黑" w:hAnsi="微软雅黑"/>
              <w:szCs w:val="22"/>
            </w:rPr>
          </w:pPr>
          <w:r>
            <w:rPr>
              <w:rFonts w:ascii="微软雅黑" w:hAnsi="微软雅黑" w:hint="eastAsia"/>
              <w:szCs w:val="22"/>
              <w:shd w:val="solid" w:color="FFFFFF" w:fill="auto"/>
            </w:rPr>
            <w:t>业务</w:t>
          </w:r>
          <w:r>
            <w:rPr>
              <w:rFonts w:ascii="微软雅黑" w:hAnsi="微软雅黑"/>
              <w:szCs w:val="22"/>
              <w:shd w:val="solid" w:color="FFFFFF" w:fill="auto"/>
            </w:rPr>
            <w:t>概要</w:t>
          </w:r>
        </w:p>
        <w:p w:rsidR="00756BA8" w:rsidRDefault="004B020D">
          <w:pPr>
            <w:rPr>
              <w:b/>
              <w:color w:val="000000" w:themeColor="text1"/>
            </w:rPr>
          </w:pPr>
          <w:r>
            <w:rPr>
              <w:rFonts w:asciiTheme="minorEastAsia" w:hAnsiTheme="minorEastAsia" w:hint="eastAsia"/>
              <w:b/>
              <w:color w:val="000000" w:themeColor="text1"/>
              <w:szCs w:val="44"/>
            </w:rPr>
            <w:t>商业模式</w:t>
          </w:r>
        </w:p>
        <w:tbl>
          <w:tblPr>
            <w:tblW w:w="5000" w:type="pct"/>
            <w:tblLook w:val="04A0" w:firstRow="1" w:lastRow="0" w:firstColumn="1" w:lastColumn="0" w:noHBand="0" w:noVBand="1"/>
          </w:tblPr>
          <w:tblGrid>
            <w:gridCol w:w="9663"/>
          </w:tblGrid>
          <w:tr w:rsidR="00756BA8" w:rsidTr="00777D0E">
            <w:sdt>
              <w:sdtPr>
                <w:rPr>
                  <w:rFonts w:asciiTheme="minorEastAsia" w:hAnsiTheme="minorEastAsia"/>
                  <w:color w:val="000000" w:themeColor="text1"/>
                  <w:szCs w:val="44"/>
                </w:rPr>
                <w:alias w:val="商业模式"/>
                <w:tag w:val="_GBC_5ea6804c04cf451cba04de892f717b58"/>
                <w:id w:val="-700862263"/>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501D7" w:rsidRPr="0089748E" w:rsidRDefault="00C501D7" w:rsidP="00C501D7">
                    <w:pPr>
                      <w:tabs>
                        <w:tab w:val="left" w:pos="1950"/>
                      </w:tabs>
                      <w:ind w:firstLineChars="200" w:firstLine="420"/>
                      <w:rPr>
                        <w:rFonts w:asciiTheme="minorEastAsia" w:hAnsiTheme="minorEastAsia"/>
                        <w:i/>
                        <w:color w:val="000000" w:themeColor="text1"/>
                        <w:szCs w:val="44"/>
                      </w:rPr>
                    </w:pPr>
                    <w:r w:rsidRPr="008D6A4B">
                      <w:rPr>
                        <w:rFonts w:asciiTheme="minorEastAsia" w:hAnsiTheme="minorEastAsia"/>
                        <w:color w:val="000000" w:themeColor="text1"/>
                        <w:kern w:val="0"/>
                        <w:szCs w:val="21"/>
                      </w:rPr>
                      <w:t>本公司为电气机械和器材制造业的输配电及控制设备-配电开关控制设备生产商，主要从事高、低压成套开关设备及配套元器件的研发、生产和销售。公司在多年的业务实践中形成了稳定的核心管理团队和优秀的技术团队，并注重产学研一体化，与多家科研院所及优秀电气企业有良好、密切的技术合作关系。公司拥有实用新型专利</w:t>
                    </w:r>
                    <w:r w:rsidRPr="00B6590A">
                      <w:rPr>
                        <w:rFonts w:asciiTheme="minorEastAsia" w:hAnsiTheme="minorEastAsia" w:hint="eastAsia"/>
                        <w:color w:val="000000" w:themeColor="text1"/>
                        <w:kern w:val="0"/>
                        <w:szCs w:val="21"/>
                      </w:rPr>
                      <w:t>4</w:t>
                    </w:r>
                    <w:r w:rsidR="00B6590A" w:rsidRPr="00B6590A">
                      <w:rPr>
                        <w:rFonts w:asciiTheme="minorEastAsia" w:hAnsiTheme="minorEastAsia" w:hint="eastAsia"/>
                        <w:color w:val="000000" w:themeColor="text1"/>
                        <w:kern w:val="0"/>
                        <w:szCs w:val="21"/>
                      </w:rPr>
                      <w:t>1</w:t>
                    </w:r>
                    <w:r w:rsidRPr="008D6A4B">
                      <w:rPr>
                        <w:rFonts w:asciiTheme="minorEastAsia" w:hAnsiTheme="minorEastAsia"/>
                        <w:color w:val="000000" w:themeColor="text1"/>
                        <w:kern w:val="0"/>
                        <w:szCs w:val="21"/>
                      </w:rPr>
                      <w:t>项、发明专利</w:t>
                    </w:r>
                    <w:r w:rsidR="00B6590A">
                      <w:rPr>
                        <w:rFonts w:asciiTheme="minorEastAsia" w:hAnsiTheme="minorEastAsia" w:hint="eastAsia"/>
                        <w:color w:val="000000" w:themeColor="text1"/>
                        <w:kern w:val="0"/>
                        <w:szCs w:val="21"/>
                      </w:rPr>
                      <w:t>4</w:t>
                    </w:r>
                    <w:r w:rsidRPr="008D6A4B">
                      <w:rPr>
                        <w:rFonts w:asciiTheme="minorEastAsia" w:hAnsiTheme="minorEastAsia"/>
                        <w:color w:val="000000" w:themeColor="text1"/>
                        <w:kern w:val="0"/>
                        <w:szCs w:val="21"/>
                      </w:rPr>
                      <w:t>项</w:t>
                    </w:r>
                    <w:r w:rsidR="00943607">
                      <w:rPr>
                        <w:rFonts w:asciiTheme="minorEastAsia" w:hAnsiTheme="minorEastAsia" w:hint="eastAsia"/>
                        <w:color w:val="000000" w:themeColor="text1"/>
                        <w:kern w:val="0"/>
                        <w:szCs w:val="21"/>
                      </w:rPr>
                      <w:t>、软件著作权11项</w:t>
                    </w:r>
                    <w:r w:rsidRPr="008D6A4B">
                      <w:rPr>
                        <w:rFonts w:asciiTheme="minorEastAsia" w:hAnsiTheme="minorEastAsia"/>
                        <w:color w:val="000000" w:themeColor="text1"/>
                        <w:kern w:val="0"/>
                        <w:szCs w:val="21"/>
                      </w:rPr>
                      <w:t>，建有市级企业技术中心、专家工作站，被评为高新技术企业、福建省著名商标等。公司各系列产品均通过国家认证的试验所的试验，并通过省级以上的投产鉴定或新产品鉴定，拥有CCC证书</w:t>
                    </w:r>
                    <w:r w:rsidRPr="003C7061">
                      <w:rPr>
                        <w:rFonts w:asciiTheme="minorEastAsia" w:hAnsiTheme="minorEastAsia" w:hint="eastAsia"/>
                        <w:color w:val="000000" w:themeColor="text1"/>
                        <w:kern w:val="0"/>
                        <w:szCs w:val="21"/>
                      </w:rPr>
                      <w:t>4</w:t>
                    </w:r>
                    <w:r w:rsidR="003C7061">
                      <w:rPr>
                        <w:rFonts w:asciiTheme="minorEastAsia" w:hAnsiTheme="minorEastAsia" w:hint="eastAsia"/>
                        <w:color w:val="000000" w:themeColor="text1"/>
                        <w:kern w:val="0"/>
                        <w:szCs w:val="21"/>
                      </w:rPr>
                      <w:t>2</w:t>
                    </w:r>
                    <w:r w:rsidRPr="008D6A4B">
                      <w:rPr>
                        <w:rFonts w:asciiTheme="minorEastAsia" w:hAnsiTheme="minorEastAsia"/>
                        <w:color w:val="000000" w:themeColor="text1"/>
                        <w:kern w:val="0"/>
                        <w:szCs w:val="21"/>
                      </w:rPr>
                      <w:t>项、CQC证书</w:t>
                    </w:r>
                    <w:r w:rsidRPr="003C7061">
                      <w:rPr>
                        <w:rFonts w:asciiTheme="minorEastAsia" w:hAnsiTheme="minorEastAsia" w:hint="eastAsia"/>
                        <w:color w:val="000000" w:themeColor="text1"/>
                        <w:kern w:val="0"/>
                        <w:szCs w:val="21"/>
                      </w:rPr>
                      <w:t>13</w:t>
                    </w:r>
                    <w:r w:rsidRPr="008D6A4B">
                      <w:rPr>
                        <w:rFonts w:asciiTheme="minorEastAsia" w:hAnsiTheme="minorEastAsia"/>
                        <w:color w:val="000000" w:themeColor="text1"/>
                        <w:kern w:val="0"/>
                        <w:szCs w:val="21"/>
                      </w:rPr>
                      <w:t>项。产品广泛应用于城乡电网工程、建筑配电行业、工业电气自动化控制等领域，主要包括电力、交通、通信、金融、商业、医院、学校、石油化工和房地产等。公司通过直销和代理销售相结合的销售模式开拓业务，收入来源为产品销售收入。</w:t>
                    </w:r>
                  </w:p>
                  <w:p w:rsidR="00756BA8" w:rsidRDefault="00C501D7" w:rsidP="003D0B8D">
                    <w:pPr>
                      <w:ind w:firstLineChars="200" w:firstLine="420"/>
                      <w:rPr>
                        <w:rFonts w:asciiTheme="minorEastAsia" w:hAnsiTheme="minorEastAsia"/>
                        <w:color w:val="000000" w:themeColor="text1"/>
                        <w:szCs w:val="44"/>
                      </w:rPr>
                    </w:pPr>
                    <w:r w:rsidRPr="0089748E">
                      <w:rPr>
                        <w:rFonts w:hint="eastAsia"/>
                      </w:rPr>
                      <w:t>报告期内，公司的商业模式较上年度未发生变化。</w:t>
                    </w:r>
                  </w:p>
                </w:tc>
              </w:sdtContent>
            </w:sdt>
          </w:tr>
        </w:tbl>
        <w:p w:rsidR="00756BA8" w:rsidRDefault="00DD02AC">
          <w:pPr>
            <w:rPr>
              <w:b/>
              <w:color w:val="000000" w:themeColor="text1"/>
            </w:rPr>
          </w:pPr>
        </w:p>
      </w:sdtContent>
    </w:sdt>
    <w:sdt>
      <w:sdtPr>
        <w:rPr>
          <w:rFonts w:hint="eastAsia"/>
          <w:b/>
          <w:color w:val="000000" w:themeColor="text1"/>
        </w:rPr>
        <w:alias w:val="模块:报告期内变化情况"/>
        <w:tag w:val="_SEC_2ab8d6980c304237947756c4d3b14889"/>
        <w:id w:val="-1820495489"/>
        <w:lock w:val="sdtLocked"/>
        <w:placeholder>
          <w:docPart w:val="GBC22222222222222222222222222222"/>
        </w:placeholder>
      </w:sdtPr>
      <w:sdtEndPr/>
      <w:sdtContent>
        <w:p w:rsidR="00756BA8" w:rsidRDefault="004B020D">
          <w:pPr>
            <w:rPr>
              <w:b/>
              <w:color w:val="000000" w:themeColor="text1"/>
            </w:rPr>
          </w:pPr>
          <w:r>
            <w:rPr>
              <w:rFonts w:hint="eastAsia"/>
              <w:b/>
              <w:color w:val="000000" w:themeColor="text1"/>
            </w:rPr>
            <w:t>报告期内变化情况：</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02"/>
            <w:gridCol w:w="3361"/>
          </w:tblGrid>
          <w:tr w:rsidR="00756BA8" w:rsidTr="0015284B">
            <w:sdt>
              <w:sdtPr>
                <w:tag w:val="_PLD_4533ea80e49f44e49cd0b6a9648d4522"/>
                <w:id w:val="-785882945"/>
                <w:lock w:val="sdtContentLocked"/>
              </w:sdtPr>
              <w:sdtEndPr/>
              <w:sdtContent>
                <w:tc>
                  <w:tcPr>
                    <w:tcW w:w="3261" w:type="pct"/>
                    <w:shd w:val="pct15" w:color="auto" w:fill="auto"/>
                    <w:vAlign w:val="center"/>
                  </w:tcPr>
                  <w:p w:rsidR="00756BA8" w:rsidRDefault="004B020D">
                    <w:pPr>
                      <w:jc w:val="center"/>
                      <w:rPr>
                        <w:rFonts w:asciiTheme="minorEastAsia" w:hAnsiTheme="minorEastAsia"/>
                        <w:b/>
                        <w:color w:val="000000" w:themeColor="text1"/>
                        <w:szCs w:val="21"/>
                      </w:rPr>
                    </w:pPr>
                    <w:r>
                      <w:rPr>
                        <w:rFonts w:asciiTheme="minorEastAsia" w:hAnsiTheme="minorEastAsia"/>
                        <w:b/>
                        <w:color w:val="000000" w:themeColor="text1"/>
                        <w:szCs w:val="21"/>
                      </w:rPr>
                      <w:t>事项</w:t>
                    </w:r>
                  </w:p>
                </w:tc>
              </w:sdtContent>
            </w:sdt>
            <w:sdt>
              <w:sdtPr>
                <w:tag w:val="_PLD_4038aa69dff246a6ab8ff8faa00f0529"/>
                <w:id w:val="-833212261"/>
                <w:lock w:val="sdtContentLocked"/>
              </w:sdtPr>
              <w:sdtEndPr/>
              <w:sdtContent>
                <w:tc>
                  <w:tcPr>
                    <w:tcW w:w="1739" w:type="pct"/>
                    <w:shd w:val="pct15" w:color="auto" w:fill="auto"/>
                    <w:vAlign w:val="center"/>
                  </w:tcPr>
                  <w:p w:rsidR="00756BA8" w:rsidRDefault="004B020D">
                    <w:pPr>
                      <w:jc w:val="center"/>
                      <w:rPr>
                        <w:rFonts w:asciiTheme="minorEastAsia" w:hAnsiTheme="minorEastAsia"/>
                        <w:b/>
                        <w:color w:val="000000" w:themeColor="text1"/>
                        <w:szCs w:val="21"/>
                      </w:rPr>
                    </w:pPr>
                    <w:r>
                      <w:rPr>
                        <w:rFonts w:asciiTheme="minorEastAsia" w:hAnsiTheme="minorEastAsia" w:hint="eastAsia"/>
                        <w:b/>
                        <w:color w:val="000000" w:themeColor="text1"/>
                        <w:szCs w:val="21"/>
                      </w:rPr>
                      <w:t>是或</w:t>
                    </w:r>
                    <w:r>
                      <w:rPr>
                        <w:rFonts w:asciiTheme="minorEastAsia" w:hAnsiTheme="minorEastAsia"/>
                        <w:b/>
                        <w:color w:val="000000" w:themeColor="text1"/>
                        <w:szCs w:val="21"/>
                      </w:rPr>
                      <w:t>否</w:t>
                    </w:r>
                  </w:p>
                </w:tc>
              </w:sdtContent>
            </w:sdt>
          </w:tr>
          <w:tr w:rsidR="00756BA8" w:rsidTr="0015284B">
            <w:sdt>
              <w:sdtPr>
                <w:tag w:val="_PLD_d51dcbd36e8d458e930c58128e9d7671"/>
                <w:id w:val="102851214"/>
                <w:lock w:val="sdtContentLocked"/>
              </w:sdtPr>
              <w:sdtEndPr/>
              <w:sdtContent>
                <w:tc>
                  <w:tcPr>
                    <w:tcW w:w="3261" w:type="pct"/>
                  </w:tcPr>
                  <w:p w:rsidR="00756BA8" w:rsidRDefault="004B020D">
                    <w:pPr>
                      <w:jc w:val="left"/>
                      <w:rPr>
                        <w:rFonts w:asciiTheme="minorEastAsia" w:hAnsiTheme="minorEastAsia"/>
                        <w:color w:val="000000" w:themeColor="text1"/>
                        <w:szCs w:val="21"/>
                      </w:rPr>
                    </w:pPr>
                    <w:r>
                      <w:rPr>
                        <w:rFonts w:asciiTheme="minorEastAsia" w:hAnsiTheme="minorEastAsia" w:hint="eastAsia"/>
                        <w:color w:val="000000" w:themeColor="text1"/>
                        <w:szCs w:val="21"/>
                      </w:rPr>
                      <w:t>所处行业</w:t>
                    </w:r>
                    <w:r>
                      <w:rPr>
                        <w:rFonts w:asciiTheme="minorEastAsia" w:hAnsiTheme="minorEastAsia"/>
                        <w:color w:val="000000" w:themeColor="text1"/>
                        <w:szCs w:val="21"/>
                      </w:rPr>
                      <w:t>是否发生变化</w:t>
                    </w:r>
                  </w:p>
                </w:tc>
              </w:sdtContent>
            </w:sdt>
            <w:sdt>
              <w:sdtPr>
                <w:rPr>
                  <w:rFonts w:asciiTheme="minorEastAsia" w:hAnsiTheme="minorEastAsia"/>
                  <w:color w:val="000000" w:themeColor="text1"/>
                  <w:szCs w:val="21"/>
                </w:rPr>
                <w:alias w:val="所处行业是否发生变化[双击切换]"/>
                <w:tag w:val="_GBC_422d60edfac24911be10bc61265f666b"/>
                <w:id w:val="-1549683030"/>
                <w:lock w:val="sdtContentLocked"/>
              </w:sdtPr>
              <w:sdtEndPr/>
              <w:sdtContent>
                <w:tc>
                  <w:tcPr>
                    <w:tcW w:w="1739" w:type="pct"/>
                  </w:tcPr>
                  <w:p w:rsidR="00756BA8" w:rsidRDefault="004B020D">
                    <w:pPr>
                      <w:jc w:val="center"/>
                      <w:rPr>
                        <w:rFonts w:asciiTheme="minorEastAsia" w:hAnsiTheme="minorEastAsia"/>
                        <w:color w:val="000000" w:themeColor="text1"/>
                        <w:szCs w:val="21"/>
                      </w:rPr>
                    </w:pP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□是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√否 </w:instrText>
                    </w:r>
                    <w:r>
                      <w:rPr>
                        <w:rFonts w:ascii="宋体" w:eastAsia="宋体" w:hAnsi="宋体"/>
                        <w:color w:val="000000" w:themeColor="text1"/>
                        <w:szCs w:val="21"/>
                      </w:rPr>
                      <w:fldChar w:fldCharType="end"/>
                    </w:r>
                  </w:p>
                </w:tc>
              </w:sdtContent>
            </w:sdt>
          </w:tr>
          <w:tr w:rsidR="00756BA8" w:rsidTr="000B41A5">
            <w:trPr>
              <w:trHeight w:val="326"/>
            </w:trPr>
            <w:sdt>
              <w:sdtPr>
                <w:tag w:val="_PLD_e44dd1c30e484d12a8c7154941f41979"/>
                <w:id w:val="850537916"/>
                <w:lock w:val="sdtContentLocked"/>
              </w:sdtPr>
              <w:sdtEndPr/>
              <w:sdtContent>
                <w:tc>
                  <w:tcPr>
                    <w:tcW w:w="3261" w:type="pct"/>
                  </w:tcPr>
                  <w:p w:rsidR="00756BA8" w:rsidRDefault="004B020D">
                    <w:pPr>
                      <w:rPr>
                        <w:rFonts w:asciiTheme="minorEastAsia" w:hAnsiTheme="minorEastAsia"/>
                        <w:color w:val="000000" w:themeColor="text1"/>
                        <w:szCs w:val="21"/>
                      </w:rPr>
                    </w:pPr>
                    <w:r>
                      <w:rPr>
                        <w:rFonts w:asciiTheme="minorEastAsia" w:hAnsiTheme="minorEastAsia" w:hint="eastAsia"/>
                        <w:color w:val="000000" w:themeColor="text1"/>
                        <w:szCs w:val="21"/>
                      </w:rPr>
                      <w:t>主营业务</w:t>
                    </w:r>
                    <w:r>
                      <w:rPr>
                        <w:rFonts w:asciiTheme="minorEastAsia" w:hAnsiTheme="minorEastAsia"/>
                        <w:color w:val="000000" w:themeColor="text1"/>
                        <w:szCs w:val="21"/>
                      </w:rPr>
                      <w:t>是否</w:t>
                    </w:r>
                    <w:r>
                      <w:rPr>
                        <w:rFonts w:asciiTheme="minorEastAsia" w:hAnsiTheme="minorEastAsia" w:hint="eastAsia"/>
                        <w:color w:val="000000" w:themeColor="text1"/>
                        <w:szCs w:val="21"/>
                      </w:rPr>
                      <w:t>发生变化</w:t>
                    </w:r>
                  </w:p>
                </w:tc>
              </w:sdtContent>
            </w:sdt>
            <w:sdt>
              <w:sdtPr>
                <w:rPr>
                  <w:rFonts w:asciiTheme="minorEastAsia" w:hAnsiTheme="minorEastAsia"/>
                  <w:color w:val="000000" w:themeColor="text1"/>
                  <w:szCs w:val="21"/>
                </w:rPr>
                <w:alias w:val="主营业务是否发生变化[双击切换]"/>
                <w:tag w:val="_GBC_5780f4d56efc46a79c7e84e66c504d70"/>
                <w:id w:val="932624108"/>
                <w:lock w:val="sdtContentLocked"/>
              </w:sdtPr>
              <w:sdtEndPr/>
              <w:sdtContent>
                <w:tc>
                  <w:tcPr>
                    <w:tcW w:w="1739" w:type="pct"/>
                  </w:tcPr>
                  <w:p w:rsidR="00756BA8" w:rsidRDefault="004B020D">
                    <w:pPr>
                      <w:jc w:val="center"/>
                      <w:rPr>
                        <w:rFonts w:asciiTheme="minorEastAsia" w:hAnsiTheme="minorEastAsia"/>
                        <w:color w:val="000000" w:themeColor="text1"/>
                        <w:szCs w:val="21"/>
                      </w:rPr>
                    </w:pP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□是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√否 </w:instrText>
                    </w:r>
                    <w:r>
                      <w:rPr>
                        <w:rFonts w:ascii="宋体" w:eastAsia="宋体" w:hAnsi="宋体"/>
                        <w:color w:val="000000" w:themeColor="text1"/>
                        <w:szCs w:val="21"/>
                      </w:rPr>
                      <w:fldChar w:fldCharType="end"/>
                    </w:r>
                  </w:p>
                </w:tc>
              </w:sdtContent>
            </w:sdt>
          </w:tr>
          <w:tr w:rsidR="00756BA8" w:rsidTr="0015284B">
            <w:sdt>
              <w:sdtPr>
                <w:tag w:val="_PLD_c24135ae3272483ba948dc029563f0d1"/>
                <w:id w:val="-416950527"/>
                <w:lock w:val="sdtContentLocked"/>
              </w:sdtPr>
              <w:sdtEndPr/>
              <w:sdtContent>
                <w:tc>
                  <w:tcPr>
                    <w:tcW w:w="3261" w:type="pct"/>
                  </w:tcPr>
                  <w:p w:rsidR="00756BA8" w:rsidRDefault="004B020D">
                    <w:pPr>
                      <w:jc w:val="left"/>
                      <w:rPr>
                        <w:rFonts w:asciiTheme="minorEastAsia" w:hAnsiTheme="minorEastAsia"/>
                        <w:color w:val="000000" w:themeColor="text1"/>
                        <w:szCs w:val="21"/>
                      </w:rPr>
                    </w:pPr>
                    <w:r>
                      <w:rPr>
                        <w:rFonts w:asciiTheme="minorEastAsia" w:hAnsiTheme="minorEastAsia" w:hint="eastAsia"/>
                        <w:color w:val="000000" w:themeColor="text1"/>
                        <w:szCs w:val="21"/>
                      </w:rPr>
                      <w:t>主要产品</w:t>
                    </w:r>
                    <w:r>
                      <w:rPr>
                        <w:rFonts w:asciiTheme="minorEastAsia" w:hAnsiTheme="minorEastAsia"/>
                        <w:color w:val="000000" w:themeColor="text1"/>
                        <w:szCs w:val="21"/>
                      </w:rPr>
                      <w:t>或服务是否发生变化</w:t>
                    </w:r>
                  </w:p>
                </w:tc>
              </w:sdtContent>
            </w:sdt>
            <w:sdt>
              <w:sdtPr>
                <w:rPr>
                  <w:rFonts w:asciiTheme="minorEastAsia" w:hAnsiTheme="minorEastAsia"/>
                  <w:color w:val="000000" w:themeColor="text1"/>
                  <w:szCs w:val="21"/>
                </w:rPr>
                <w:alias w:val="主要产品或服务是否发生变化[双击切换]"/>
                <w:tag w:val="_GBC_f2358e49a7084c0bbe2c6a751076c38e"/>
                <w:id w:val="438105223"/>
                <w:lock w:val="sdtContentLocked"/>
              </w:sdtPr>
              <w:sdtEndPr/>
              <w:sdtContent>
                <w:tc>
                  <w:tcPr>
                    <w:tcW w:w="1739" w:type="pct"/>
                  </w:tcPr>
                  <w:p w:rsidR="00756BA8" w:rsidRDefault="004B020D">
                    <w:pPr>
                      <w:jc w:val="center"/>
                      <w:rPr>
                        <w:rFonts w:asciiTheme="minorEastAsia" w:hAnsiTheme="minorEastAsia"/>
                        <w:color w:val="000000" w:themeColor="text1"/>
                        <w:szCs w:val="21"/>
                      </w:rPr>
                    </w:pP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□是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√否 </w:instrText>
                    </w:r>
                    <w:r>
                      <w:rPr>
                        <w:rFonts w:ascii="宋体" w:eastAsia="宋体" w:hAnsi="宋体"/>
                        <w:color w:val="000000" w:themeColor="text1"/>
                        <w:szCs w:val="21"/>
                      </w:rPr>
                      <w:fldChar w:fldCharType="end"/>
                    </w:r>
                  </w:p>
                </w:tc>
              </w:sdtContent>
            </w:sdt>
          </w:tr>
          <w:tr w:rsidR="00756BA8" w:rsidTr="0015284B">
            <w:sdt>
              <w:sdtPr>
                <w:tag w:val="_PLD_8e2c6e39dbb041799df649d0e3eab9c8"/>
                <w:id w:val="-1393730404"/>
                <w:lock w:val="sdtContentLocked"/>
              </w:sdtPr>
              <w:sdtEndPr/>
              <w:sdtContent>
                <w:tc>
                  <w:tcPr>
                    <w:tcW w:w="3261" w:type="pct"/>
                  </w:tcPr>
                  <w:p w:rsidR="00756BA8" w:rsidRDefault="004B020D">
                    <w:pPr>
                      <w:jc w:val="left"/>
                      <w:rPr>
                        <w:rFonts w:asciiTheme="minorEastAsia" w:hAnsiTheme="minorEastAsia"/>
                        <w:color w:val="000000" w:themeColor="text1"/>
                        <w:szCs w:val="21"/>
                      </w:rPr>
                    </w:pPr>
                    <w:r>
                      <w:rPr>
                        <w:rFonts w:asciiTheme="minorEastAsia" w:hAnsiTheme="minorEastAsia" w:hint="eastAsia"/>
                        <w:color w:val="000000" w:themeColor="text1"/>
                        <w:szCs w:val="21"/>
                      </w:rPr>
                      <w:t>客户类型</w:t>
                    </w:r>
                    <w:r>
                      <w:rPr>
                        <w:rFonts w:asciiTheme="minorEastAsia" w:hAnsiTheme="minorEastAsia"/>
                        <w:color w:val="000000" w:themeColor="text1"/>
                        <w:szCs w:val="21"/>
                      </w:rPr>
                      <w:t>是否发生变化</w:t>
                    </w:r>
                  </w:p>
                </w:tc>
              </w:sdtContent>
            </w:sdt>
            <w:sdt>
              <w:sdtPr>
                <w:rPr>
                  <w:rFonts w:asciiTheme="minorEastAsia" w:hAnsiTheme="minorEastAsia"/>
                  <w:color w:val="000000" w:themeColor="text1"/>
                  <w:szCs w:val="21"/>
                </w:rPr>
                <w:alias w:val="客户类型是否发生变化[双击切换]"/>
                <w:tag w:val="_GBC_198e101429634258bb7e2de478266a49"/>
                <w:id w:val="1402874741"/>
                <w:lock w:val="sdtContentLocked"/>
              </w:sdtPr>
              <w:sdtEndPr/>
              <w:sdtContent>
                <w:tc>
                  <w:tcPr>
                    <w:tcW w:w="1739" w:type="pct"/>
                  </w:tcPr>
                  <w:p w:rsidR="00756BA8" w:rsidRDefault="004B020D">
                    <w:pPr>
                      <w:jc w:val="center"/>
                      <w:rPr>
                        <w:rFonts w:asciiTheme="minorEastAsia" w:hAnsiTheme="minorEastAsia"/>
                        <w:color w:val="000000" w:themeColor="text1"/>
                        <w:szCs w:val="21"/>
                      </w:rPr>
                    </w:pP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□是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√否 </w:instrText>
                    </w:r>
                    <w:r>
                      <w:rPr>
                        <w:rFonts w:ascii="宋体" w:eastAsia="宋体" w:hAnsi="宋体"/>
                        <w:color w:val="000000" w:themeColor="text1"/>
                        <w:szCs w:val="21"/>
                      </w:rPr>
                      <w:fldChar w:fldCharType="end"/>
                    </w:r>
                  </w:p>
                </w:tc>
              </w:sdtContent>
            </w:sdt>
          </w:tr>
          <w:tr w:rsidR="00756BA8" w:rsidTr="0015284B">
            <w:sdt>
              <w:sdtPr>
                <w:tag w:val="_PLD_c519daaf77764c1ab968932e13101383"/>
                <w:id w:val="385231026"/>
                <w:lock w:val="sdtContentLocked"/>
              </w:sdtPr>
              <w:sdtEndPr/>
              <w:sdtContent>
                <w:tc>
                  <w:tcPr>
                    <w:tcW w:w="3261" w:type="pct"/>
                  </w:tcPr>
                  <w:p w:rsidR="00756BA8" w:rsidRDefault="004B020D">
                    <w:pPr>
                      <w:jc w:val="left"/>
                      <w:rPr>
                        <w:rFonts w:asciiTheme="minorEastAsia" w:hAnsiTheme="minorEastAsia"/>
                        <w:color w:val="000000" w:themeColor="text1"/>
                        <w:szCs w:val="21"/>
                      </w:rPr>
                    </w:pPr>
                    <w:r>
                      <w:rPr>
                        <w:rFonts w:asciiTheme="minorEastAsia" w:hAnsiTheme="minorEastAsia" w:hint="eastAsia"/>
                        <w:color w:val="000000" w:themeColor="text1"/>
                        <w:szCs w:val="21"/>
                      </w:rPr>
                      <w:t>关键资源</w:t>
                    </w:r>
                    <w:r>
                      <w:rPr>
                        <w:rFonts w:asciiTheme="minorEastAsia" w:hAnsiTheme="minorEastAsia"/>
                        <w:color w:val="000000" w:themeColor="text1"/>
                        <w:szCs w:val="21"/>
                      </w:rPr>
                      <w:t>是否发生变化</w:t>
                    </w:r>
                  </w:p>
                </w:tc>
              </w:sdtContent>
            </w:sdt>
            <w:sdt>
              <w:sdtPr>
                <w:rPr>
                  <w:rFonts w:asciiTheme="minorEastAsia" w:hAnsiTheme="minorEastAsia"/>
                  <w:color w:val="000000" w:themeColor="text1"/>
                  <w:szCs w:val="21"/>
                </w:rPr>
                <w:alias w:val="关键资源是否发生变化[双击切换]"/>
                <w:tag w:val="_GBC_398eba03cf4248019d12558373b5343c"/>
                <w:id w:val="-1903134711"/>
                <w:lock w:val="sdtContentLocked"/>
              </w:sdtPr>
              <w:sdtEndPr/>
              <w:sdtContent>
                <w:tc>
                  <w:tcPr>
                    <w:tcW w:w="1739" w:type="pct"/>
                  </w:tcPr>
                  <w:p w:rsidR="00756BA8" w:rsidRDefault="004B020D">
                    <w:pPr>
                      <w:jc w:val="center"/>
                      <w:rPr>
                        <w:rFonts w:asciiTheme="minorEastAsia" w:hAnsiTheme="minorEastAsia"/>
                        <w:color w:val="000000" w:themeColor="text1"/>
                        <w:szCs w:val="21"/>
                      </w:rPr>
                    </w:pP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□是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√否 </w:instrText>
                    </w:r>
                    <w:r>
                      <w:rPr>
                        <w:rFonts w:ascii="宋体" w:eastAsia="宋体" w:hAnsi="宋体"/>
                        <w:color w:val="000000" w:themeColor="text1"/>
                        <w:szCs w:val="21"/>
                      </w:rPr>
                      <w:fldChar w:fldCharType="end"/>
                    </w:r>
                  </w:p>
                </w:tc>
              </w:sdtContent>
            </w:sdt>
          </w:tr>
          <w:tr w:rsidR="00756BA8" w:rsidTr="0015284B">
            <w:sdt>
              <w:sdtPr>
                <w:tag w:val="_PLD_bca56610b8764d629ae0aee96db5bfe9"/>
                <w:id w:val="2104604930"/>
                <w:lock w:val="sdtContentLocked"/>
              </w:sdtPr>
              <w:sdtEndPr/>
              <w:sdtContent>
                <w:tc>
                  <w:tcPr>
                    <w:tcW w:w="3261" w:type="pct"/>
                  </w:tcPr>
                  <w:p w:rsidR="00756BA8" w:rsidRDefault="004B020D">
                    <w:pPr>
                      <w:jc w:val="left"/>
                      <w:rPr>
                        <w:rFonts w:asciiTheme="minorEastAsia" w:hAnsiTheme="minorEastAsia"/>
                        <w:color w:val="000000" w:themeColor="text1"/>
                        <w:szCs w:val="21"/>
                      </w:rPr>
                    </w:pPr>
                    <w:r>
                      <w:rPr>
                        <w:rFonts w:asciiTheme="minorEastAsia" w:hAnsiTheme="minorEastAsia" w:hint="eastAsia"/>
                        <w:color w:val="000000" w:themeColor="text1"/>
                        <w:szCs w:val="21"/>
                      </w:rPr>
                      <w:t>销售渠道</w:t>
                    </w:r>
                    <w:r>
                      <w:rPr>
                        <w:rFonts w:asciiTheme="minorEastAsia" w:hAnsiTheme="minorEastAsia"/>
                        <w:color w:val="000000" w:themeColor="text1"/>
                        <w:szCs w:val="21"/>
                      </w:rPr>
                      <w:t>是否发生变化</w:t>
                    </w:r>
                  </w:p>
                </w:tc>
              </w:sdtContent>
            </w:sdt>
            <w:sdt>
              <w:sdtPr>
                <w:rPr>
                  <w:rFonts w:asciiTheme="minorEastAsia" w:hAnsiTheme="minorEastAsia"/>
                  <w:color w:val="000000" w:themeColor="text1"/>
                  <w:szCs w:val="21"/>
                </w:rPr>
                <w:alias w:val="销售渠道是否发生变化[双击切换]"/>
                <w:tag w:val="_GBC_a219b7807879439da40b8d49bb18d9d1"/>
                <w:id w:val="-2133845310"/>
                <w:lock w:val="sdtContentLocked"/>
              </w:sdtPr>
              <w:sdtEndPr/>
              <w:sdtContent>
                <w:tc>
                  <w:tcPr>
                    <w:tcW w:w="1739" w:type="pct"/>
                  </w:tcPr>
                  <w:p w:rsidR="00756BA8" w:rsidRDefault="004B020D">
                    <w:pPr>
                      <w:jc w:val="center"/>
                      <w:rPr>
                        <w:rFonts w:asciiTheme="minorEastAsia" w:hAnsiTheme="minorEastAsia"/>
                        <w:color w:val="000000" w:themeColor="text1"/>
                        <w:szCs w:val="21"/>
                      </w:rPr>
                    </w:pP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□是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√否 </w:instrText>
                    </w:r>
                    <w:r>
                      <w:rPr>
                        <w:rFonts w:ascii="宋体" w:eastAsia="宋体" w:hAnsi="宋体"/>
                        <w:color w:val="000000" w:themeColor="text1"/>
                        <w:szCs w:val="21"/>
                      </w:rPr>
                      <w:fldChar w:fldCharType="end"/>
                    </w:r>
                  </w:p>
                </w:tc>
              </w:sdtContent>
            </w:sdt>
          </w:tr>
          <w:tr w:rsidR="00756BA8" w:rsidTr="0015284B">
            <w:sdt>
              <w:sdtPr>
                <w:tag w:val="_PLD_1ba641c8fdb143c1b0bb63a50c2bf126"/>
                <w:id w:val="-526173014"/>
                <w:lock w:val="sdtContentLocked"/>
              </w:sdtPr>
              <w:sdtEndPr/>
              <w:sdtContent>
                <w:tc>
                  <w:tcPr>
                    <w:tcW w:w="3261" w:type="pct"/>
                  </w:tcPr>
                  <w:p w:rsidR="00756BA8" w:rsidRDefault="004B020D">
                    <w:pPr>
                      <w:jc w:val="left"/>
                      <w:rPr>
                        <w:rFonts w:asciiTheme="minorEastAsia" w:hAnsiTheme="minorEastAsia"/>
                        <w:color w:val="000000" w:themeColor="text1"/>
                        <w:szCs w:val="21"/>
                      </w:rPr>
                    </w:pPr>
                    <w:r>
                      <w:rPr>
                        <w:rFonts w:asciiTheme="minorEastAsia" w:hAnsiTheme="minorEastAsia" w:hint="eastAsia"/>
                        <w:color w:val="000000" w:themeColor="text1"/>
                        <w:szCs w:val="21"/>
                      </w:rPr>
                      <w:t>收入</w:t>
                    </w:r>
                    <w:r>
                      <w:rPr>
                        <w:rFonts w:asciiTheme="minorEastAsia" w:hAnsiTheme="minorEastAsia"/>
                        <w:color w:val="000000" w:themeColor="text1"/>
                        <w:szCs w:val="21"/>
                      </w:rPr>
                      <w:t>来源是否发</w:t>
                    </w:r>
                    <w:r>
                      <w:rPr>
                        <w:rFonts w:asciiTheme="minorEastAsia" w:hAnsiTheme="minorEastAsia" w:hint="eastAsia"/>
                        <w:color w:val="000000" w:themeColor="text1"/>
                        <w:szCs w:val="21"/>
                      </w:rPr>
                      <w:t>生</w:t>
                    </w:r>
                    <w:r>
                      <w:rPr>
                        <w:rFonts w:asciiTheme="minorEastAsia" w:hAnsiTheme="minorEastAsia"/>
                        <w:color w:val="000000" w:themeColor="text1"/>
                        <w:szCs w:val="21"/>
                      </w:rPr>
                      <w:t>变化</w:t>
                    </w:r>
                  </w:p>
                </w:tc>
              </w:sdtContent>
            </w:sdt>
            <w:sdt>
              <w:sdtPr>
                <w:rPr>
                  <w:rFonts w:asciiTheme="minorEastAsia" w:hAnsiTheme="minorEastAsia"/>
                  <w:color w:val="000000" w:themeColor="text1"/>
                  <w:szCs w:val="21"/>
                </w:rPr>
                <w:alias w:val="收入来源是否发生变化[双击切换]"/>
                <w:tag w:val="_GBC_0ad19d0c92e243e5b92e57f9e787059f"/>
                <w:id w:val="-332536800"/>
                <w:lock w:val="sdtContentLocked"/>
              </w:sdtPr>
              <w:sdtEndPr/>
              <w:sdtContent>
                <w:tc>
                  <w:tcPr>
                    <w:tcW w:w="1739" w:type="pct"/>
                  </w:tcPr>
                  <w:p w:rsidR="00756BA8" w:rsidRDefault="004B020D">
                    <w:pPr>
                      <w:jc w:val="center"/>
                      <w:rPr>
                        <w:rFonts w:asciiTheme="minorEastAsia" w:hAnsiTheme="minorEastAsia"/>
                        <w:color w:val="000000" w:themeColor="text1"/>
                        <w:szCs w:val="21"/>
                      </w:rPr>
                    </w:pP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□是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√否 </w:instrText>
                    </w:r>
                    <w:r>
                      <w:rPr>
                        <w:rFonts w:ascii="宋体" w:eastAsia="宋体" w:hAnsi="宋体"/>
                        <w:color w:val="000000" w:themeColor="text1"/>
                        <w:szCs w:val="21"/>
                      </w:rPr>
                      <w:fldChar w:fldCharType="end"/>
                    </w:r>
                  </w:p>
                </w:tc>
              </w:sdtContent>
            </w:sdt>
          </w:tr>
          <w:tr w:rsidR="00756BA8" w:rsidTr="0015284B">
            <w:sdt>
              <w:sdtPr>
                <w:tag w:val="_PLD_237f56041e86498eba91605f31edf85a"/>
                <w:id w:val="-1944995946"/>
                <w:lock w:val="sdtContentLocked"/>
              </w:sdtPr>
              <w:sdtEndPr/>
              <w:sdtContent>
                <w:tc>
                  <w:tcPr>
                    <w:tcW w:w="3261" w:type="pct"/>
                  </w:tcPr>
                  <w:p w:rsidR="00756BA8" w:rsidRDefault="004B020D">
                    <w:pPr>
                      <w:jc w:val="left"/>
                      <w:rPr>
                        <w:rFonts w:asciiTheme="minorEastAsia" w:hAnsiTheme="minorEastAsia"/>
                        <w:color w:val="000000" w:themeColor="text1"/>
                        <w:szCs w:val="21"/>
                      </w:rPr>
                    </w:pPr>
                    <w:r>
                      <w:rPr>
                        <w:rFonts w:asciiTheme="minorEastAsia" w:hAnsiTheme="minorEastAsia" w:hint="eastAsia"/>
                        <w:color w:val="000000" w:themeColor="text1"/>
                        <w:szCs w:val="21"/>
                      </w:rPr>
                      <w:t>商业模式</w:t>
                    </w:r>
                    <w:r>
                      <w:rPr>
                        <w:rFonts w:asciiTheme="minorEastAsia" w:hAnsiTheme="minorEastAsia"/>
                        <w:color w:val="000000" w:themeColor="text1"/>
                        <w:szCs w:val="21"/>
                      </w:rPr>
                      <w:t>是否发生变化</w:t>
                    </w:r>
                  </w:p>
                </w:tc>
              </w:sdtContent>
            </w:sdt>
            <w:sdt>
              <w:sdtPr>
                <w:rPr>
                  <w:rFonts w:asciiTheme="minorEastAsia" w:hAnsiTheme="minorEastAsia"/>
                  <w:color w:val="000000" w:themeColor="text1"/>
                  <w:szCs w:val="21"/>
                </w:rPr>
                <w:alias w:val="商业模式是否发生变化[双击切换]"/>
                <w:tag w:val="_GBC_ea344bfdee694a6bb7ced5e70e5fa83d"/>
                <w:id w:val="1509494400"/>
                <w:lock w:val="sdtContentLocked"/>
              </w:sdtPr>
              <w:sdtEndPr/>
              <w:sdtContent>
                <w:tc>
                  <w:tcPr>
                    <w:tcW w:w="1739" w:type="pct"/>
                  </w:tcPr>
                  <w:p w:rsidR="00756BA8" w:rsidRDefault="004B020D">
                    <w:pPr>
                      <w:jc w:val="center"/>
                      <w:rPr>
                        <w:rFonts w:asciiTheme="minorEastAsia" w:hAnsiTheme="minorEastAsia"/>
                        <w:color w:val="000000" w:themeColor="text1"/>
                        <w:szCs w:val="21"/>
                      </w:rPr>
                    </w:pP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□是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081F42">
                      <w:rPr>
                        <w:rFonts w:ascii="宋体" w:eastAsia="宋体" w:hAnsi="宋体"/>
                        <w:color w:val="000000" w:themeColor="text1"/>
                        <w:szCs w:val="21"/>
                      </w:rPr>
                      <w:instrText xml:space="preserve"> MACROBUTTON  SnrToggleCheckbox √否 </w:instrText>
                    </w:r>
                    <w:r>
                      <w:rPr>
                        <w:rFonts w:ascii="宋体" w:eastAsia="宋体" w:hAnsi="宋体"/>
                        <w:color w:val="000000" w:themeColor="text1"/>
                        <w:szCs w:val="21"/>
                      </w:rPr>
                      <w:fldChar w:fldCharType="end"/>
                    </w:r>
                  </w:p>
                </w:tc>
              </w:sdtContent>
            </w:sdt>
          </w:tr>
        </w:tbl>
        <w:p w:rsidR="00756BA8" w:rsidRDefault="00DD02AC">
          <w:pPr>
            <w:rPr>
              <w:b/>
              <w:color w:val="000000" w:themeColor="text1"/>
            </w:rPr>
          </w:pPr>
        </w:p>
      </w:sdtContent>
    </w:sdt>
    <w:p w:rsidR="00756BA8" w:rsidRDefault="004B020D">
      <w:pPr>
        <w:pStyle w:val="2"/>
        <w:numPr>
          <w:ilvl w:val="0"/>
          <w:numId w:val="6"/>
        </w:numPr>
        <w:spacing w:before="156" w:after="156"/>
        <w:rPr>
          <w:rFonts w:ascii="微软雅黑" w:hAnsi="微软雅黑"/>
          <w:szCs w:val="22"/>
        </w:rPr>
      </w:pPr>
      <w:r>
        <w:rPr>
          <w:rFonts w:ascii="微软雅黑" w:hAnsi="微软雅黑" w:hint="eastAsia"/>
          <w:szCs w:val="22"/>
          <w:shd w:val="solid" w:color="FFFFFF" w:fill="auto"/>
        </w:rPr>
        <w:t>经营情况回顾</w:t>
      </w:r>
    </w:p>
    <w:sdt>
      <w:sdtPr>
        <w:rPr>
          <w:rFonts w:ascii="Calibri" w:hAnsi="Calibri" w:hint="eastAsia"/>
          <w:b w:val="0"/>
          <w:bCs w:val="0"/>
          <w:szCs w:val="22"/>
        </w:rPr>
        <w:alias w:val="模块:经营计划"/>
        <w:tag w:val="_SEC_51fb95ca017c459fa0ff0550c6ddbe27"/>
        <w:id w:val="1551728710"/>
        <w:lock w:val="sdtLocked"/>
        <w:placeholder>
          <w:docPart w:val="GBC22222222222222222222222222222"/>
        </w:placeholder>
      </w:sdtPr>
      <w:sdtEndPr>
        <w:rPr>
          <w:rFonts w:asciiTheme="minorHAnsi" w:hAnsiTheme="minorHAnsi"/>
        </w:rPr>
      </w:sdtEndPr>
      <w:sdtContent>
        <w:p w:rsidR="00756BA8" w:rsidRDefault="004B020D">
          <w:pPr>
            <w:pStyle w:val="3"/>
            <w:numPr>
              <w:ilvl w:val="0"/>
              <w:numId w:val="7"/>
            </w:numPr>
            <w:spacing w:before="156" w:after="156"/>
          </w:pPr>
          <w:r>
            <w:rPr>
              <w:rFonts w:hint="eastAsia"/>
              <w:shd w:val="solid" w:color="FFFFFF" w:fill="auto"/>
            </w:rPr>
            <w:t>经营</w:t>
          </w:r>
          <w:r>
            <w:rPr>
              <w:shd w:val="solid" w:color="FFFFFF" w:fill="auto"/>
            </w:rPr>
            <w:t>计划</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F01504">
            <w:trPr>
              <w:trHeight w:val="198"/>
            </w:trPr>
            <w:sdt>
              <w:sdtPr>
                <w:rPr>
                  <w:rFonts w:hint="eastAsia"/>
                  <w:szCs w:val="21"/>
                </w:rPr>
                <w:alias w:val="经营计划 [text block]"/>
                <w:tag w:val="_GBC_a22e453af87c46f6abd8f1b8af6ad480"/>
                <w:id w:val="53278017"/>
                <w:lock w:val="sdtLocked"/>
              </w:sdtPr>
              <w:sdtEndPr/>
              <w:sdtContent>
                <w:tc>
                  <w:tcPr>
                    <w:tcW w:w="5000" w:type="pct"/>
                  </w:tcPr>
                  <w:p w:rsidR="00301913" w:rsidRPr="00FE3604" w:rsidRDefault="00D205AF" w:rsidP="00301913">
                    <w:pPr>
                      <w:tabs>
                        <w:tab w:val="left" w:pos="5140"/>
                      </w:tabs>
                      <w:ind w:firstLineChars="200" w:firstLine="420"/>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1</w:t>
                    </w:r>
                    <w:r w:rsidR="00301913" w:rsidRPr="00FE3604">
                      <w:rPr>
                        <w:rFonts w:asciiTheme="minorEastAsia" w:hAnsiTheme="minorEastAsia"/>
                        <w:b/>
                        <w:color w:val="000000" w:themeColor="text1"/>
                        <w:kern w:val="0"/>
                        <w:szCs w:val="21"/>
                      </w:rPr>
                      <w:t>、公司财务状况</w:t>
                    </w:r>
                  </w:p>
                  <w:p w:rsidR="00301913" w:rsidRPr="00FE3604" w:rsidRDefault="00301913" w:rsidP="00301913">
                    <w:pPr>
                      <w:tabs>
                        <w:tab w:val="left" w:pos="5140"/>
                      </w:tabs>
                      <w:ind w:firstLineChars="200" w:firstLine="420"/>
                      <w:rPr>
                        <w:rFonts w:asciiTheme="minorEastAsia" w:hAnsiTheme="minorEastAsia"/>
                        <w:color w:val="000000" w:themeColor="text1"/>
                        <w:kern w:val="0"/>
                        <w:szCs w:val="21"/>
                      </w:rPr>
                    </w:pPr>
                    <w:r w:rsidRPr="00FE3604">
                      <w:rPr>
                        <w:rFonts w:asciiTheme="minorEastAsia" w:hAnsiTheme="minorEastAsia"/>
                        <w:color w:val="000000" w:themeColor="text1"/>
                        <w:kern w:val="0"/>
                        <w:szCs w:val="21"/>
                      </w:rPr>
                      <w:t>报告期末，公司资产总额为204</w:t>
                    </w:r>
                    <w:r w:rsidRPr="00FE3604">
                      <w:rPr>
                        <w:rFonts w:asciiTheme="minorEastAsia" w:hAnsiTheme="minorEastAsia" w:hint="eastAsia"/>
                        <w:color w:val="000000" w:themeColor="text1"/>
                        <w:kern w:val="0"/>
                        <w:szCs w:val="21"/>
                      </w:rPr>
                      <w:t>,</w:t>
                    </w:r>
                    <w:r w:rsidRPr="00FE3604">
                      <w:rPr>
                        <w:rFonts w:asciiTheme="minorEastAsia" w:hAnsiTheme="minorEastAsia"/>
                        <w:color w:val="000000" w:themeColor="text1"/>
                        <w:kern w:val="0"/>
                        <w:szCs w:val="21"/>
                      </w:rPr>
                      <w:t>301</w:t>
                    </w:r>
                    <w:r w:rsidRPr="00FE3604">
                      <w:rPr>
                        <w:rFonts w:asciiTheme="minorEastAsia" w:hAnsiTheme="minorEastAsia" w:hint="eastAsia"/>
                        <w:color w:val="000000" w:themeColor="text1"/>
                        <w:kern w:val="0"/>
                        <w:szCs w:val="21"/>
                      </w:rPr>
                      <w:t>,</w:t>
                    </w:r>
                    <w:r w:rsidRPr="00FE3604">
                      <w:rPr>
                        <w:rFonts w:asciiTheme="minorEastAsia" w:hAnsiTheme="minorEastAsia"/>
                        <w:color w:val="000000" w:themeColor="text1"/>
                        <w:kern w:val="0"/>
                        <w:szCs w:val="21"/>
                      </w:rPr>
                      <w:t>398.83元， 较上年度期末182,139,364.94元增长</w:t>
                    </w:r>
                    <w:r w:rsidRPr="00FE3604">
                      <w:rPr>
                        <w:rFonts w:asciiTheme="minorEastAsia" w:hAnsiTheme="minorEastAsia" w:hint="eastAsia"/>
                        <w:color w:val="000000" w:themeColor="text1"/>
                        <w:kern w:val="0"/>
                        <w:szCs w:val="21"/>
                      </w:rPr>
                      <w:t>1</w:t>
                    </w:r>
                    <w:r w:rsidRPr="00FE3604">
                      <w:rPr>
                        <w:rFonts w:asciiTheme="minorEastAsia" w:hAnsiTheme="minorEastAsia"/>
                        <w:color w:val="000000" w:themeColor="text1"/>
                        <w:kern w:val="0"/>
                        <w:szCs w:val="21"/>
                      </w:rPr>
                      <w:t>2.</w:t>
                    </w:r>
                    <w:r w:rsidRPr="00FE3604">
                      <w:rPr>
                        <w:rFonts w:asciiTheme="minorEastAsia" w:hAnsiTheme="minorEastAsia" w:hint="eastAsia"/>
                        <w:color w:val="000000" w:themeColor="text1"/>
                        <w:kern w:val="0"/>
                        <w:szCs w:val="21"/>
                      </w:rPr>
                      <w:t>17</w:t>
                    </w:r>
                    <w:r w:rsidRPr="00FE3604">
                      <w:rPr>
                        <w:rFonts w:asciiTheme="minorEastAsia" w:hAnsiTheme="minorEastAsia"/>
                        <w:color w:val="000000" w:themeColor="text1"/>
                        <w:kern w:val="0"/>
                        <w:szCs w:val="21"/>
                      </w:rPr>
                      <w:t>%；净资产总额150</w:t>
                    </w:r>
                    <w:r w:rsidRPr="00FE3604">
                      <w:rPr>
                        <w:rFonts w:asciiTheme="minorEastAsia" w:hAnsiTheme="minorEastAsia" w:hint="eastAsia"/>
                        <w:color w:val="000000" w:themeColor="text1"/>
                        <w:kern w:val="0"/>
                        <w:szCs w:val="21"/>
                      </w:rPr>
                      <w:t>,</w:t>
                    </w:r>
                    <w:r w:rsidRPr="00FE3604">
                      <w:rPr>
                        <w:rFonts w:asciiTheme="minorEastAsia" w:hAnsiTheme="minorEastAsia"/>
                        <w:color w:val="000000" w:themeColor="text1"/>
                        <w:kern w:val="0"/>
                        <w:szCs w:val="21"/>
                      </w:rPr>
                      <w:t>948</w:t>
                    </w:r>
                    <w:r w:rsidRPr="00FE3604">
                      <w:rPr>
                        <w:rFonts w:asciiTheme="minorEastAsia" w:hAnsiTheme="minorEastAsia" w:hint="eastAsia"/>
                        <w:color w:val="000000" w:themeColor="text1"/>
                        <w:kern w:val="0"/>
                        <w:szCs w:val="21"/>
                      </w:rPr>
                      <w:t>,</w:t>
                    </w:r>
                    <w:r w:rsidRPr="00FE3604">
                      <w:rPr>
                        <w:rFonts w:asciiTheme="minorEastAsia" w:hAnsiTheme="minorEastAsia"/>
                        <w:color w:val="000000" w:themeColor="text1"/>
                        <w:kern w:val="0"/>
                        <w:szCs w:val="21"/>
                      </w:rPr>
                      <w:t>893.63元，较上年度期末140,718,470.34元增长</w:t>
                    </w:r>
                    <w:r w:rsidRPr="00FE3604">
                      <w:rPr>
                        <w:rFonts w:asciiTheme="minorEastAsia" w:hAnsiTheme="minorEastAsia" w:hint="eastAsia"/>
                        <w:color w:val="000000" w:themeColor="text1"/>
                        <w:kern w:val="0"/>
                        <w:szCs w:val="21"/>
                      </w:rPr>
                      <w:t>7</w:t>
                    </w:r>
                    <w:r w:rsidRPr="00FE3604">
                      <w:rPr>
                        <w:rFonts w:asciiTheme="minorEastAsia" w:hAnsiTheme="minorEastAsia"/>
                        <w:color w:val="000000" w:themeColor="text1"/>
                        <w:kern w:val="0"/>
                        <w:szCs w:val="21"/>
                      </w:rPr>
                      <w:t>.</w:t>
                    </w:r>
                    <w:r w:rsidRPr="00FE3604">
                      <w:rPr>
                        <w:rFonts w:asciiTheme="minorEastAsia" w:hAnsiTheme="minorEastAsia" w:hint="eastAsia"/>
                        <w:color w:val="000000" w:themeColor="text1"/>
                        <w:kern w:val="0"/>
                        <w:szCs w:val="21"/>
                      </w:rPr>
                      <w:t>2</w:t>
                    </w:r>
                    <w:r w:rsidRPr="00FE3604">
                      <w:rPr>
                        <w:rFonts w:asciiTheme="minorEastAsia" w:hAnsiTheme="minorEastAsia"/>
                        <w:color w:val="000000" w:themeColor="text1"/>
                        <w:kern w:val="0"/>
                        <w:szCs w:val="21"/>
                      </w:rPr>
                      <w:t>7%；负债总额53</w:t>
                    </w:r>
                    <w:r w:rsidRPr="00FE3604">
                      <w:rPr>
                        <w:rFonts w:asciiTheme="minorEastAsia" w:hAnsiTheme="minorEastAsia" w:hint="eastAsia"/>
                        <w:color w:val="000000" w:themeColor="text1"/>
                        <w:kern w:val="0"/>
                        <w:szCs w:val="21"/>
                      </w:rPr>
                      <w:t>,</w:t>
                    </w:r>
                    <w:r w:rsidRPr="00FE3604">
                      <w:rPr>
                        <w:rFonts w:asciiTheme="minorEastAsia" w:hAnsiTheme="minorEastAsia"/>
                        <w:color w:val="000000" w:themeColor="text1"/>
                        <w:kern w:val="0"/>
                        <w:szCs w:val="21"/>
                      </w:rPr>
                      <w:t>352</w:t>
                    </w:r>
                    <w:r w:rsidRPr="00FE3604">
                      <w:rPr>
                        <w:rFonts w:asciiTheme="minorEastAsia" w:hAnsiTheme="minorEastAsia" w:hint="eastAsia"/>
                        <w:color w:val="000000" w:themeColor="text1"/>
                        <w:kern w:val="0"/>
                        <w:szCs w:val="21"/>
                      </w:rPr>
                      <w:t>,</w:t>
                    </w:r>
                    <w:r w:rsidRPr="00FE3604">
                      <w:rPr>
                        <w:rFonts w:asciiTheme="minorEastAsia" w:hAnsiTheme="minorEastAsia"/>
                        <w:color w:val="000000" w:themeColor="text1"/>
                        <w:kern w:val="0"/>
                        <w:szCs w:val="21"/>
                      </w:rPr>
                      <w:t>505.2</w:t>
                    </w:r>
                    <w:r w:rsidR="00FE3604" w:rsidRPr="00FE3604">
                      <w:rPr>
                        <w:rFonts w:asciiTheme="minorEastAsia" w:hAnsiTheme="minorEastAsia" w:hint="eastAsia"/>
                        <w:color w:val="000000" w:themeColor="text1"/>
                        <w:kern w:val="0"/>
                        <w:szCs w:val="21"/>
                      </w:rPr>
                      <w:t>0</w:t>
                    </w:r>
                    <w:r w:rsidRPr="00FE3604">
                      <w:rPr>
                        <w:rFonts w:asciiTheme="minorEastAsia" w:hAnsiTheme="minorEastAsia"/>
                        <w:color w:val="000000" w:themeColor="text1"/>
                        <w:kern w:val="0"/>
                        <w:szCs w:val="21"/>
                      </w:rPr>
                      <w:t>元，较上年度期末41,420,894.60元</w:t>
                    </w:r>
                    <w:r w:rsidRPr="00FE3604">
                      <w:rPr>
                        <w:rFonts w:asciiTheme="minorEastAsia" w:hAnsiTheme="minorEastAsia" w:hint="eastAsia"/>
                        <w:color w:val="000000" w:themeColor="text1"/>
                        <w:kern w:val="0"/>
                        <w:szCs w:val="21"/>
                      </w:rPr>
                      <w:t>增长28</w:t>
                    </w:r>
                    <w:r w:rsidRPr="00FE3604">
                      <w:rPr>
                        <w:rFonts w:asciiTheme="minorEastAsia" w:hAnsiTheme="minorEastAsia"/>
                        <w:color w:val="000000" w:themeColor="text1"/>
                        <w:kern w:val="0"/>
                        <w:szCs w:val="21"/>
                      </w:rPr>
                      <w:t>.</w:t>
                    </w:r>
                    <w:r w:rsidRPr="00FE3604">
                      <w:rPr>
                        <w:rFonts w:asciiTheme="minorEastAsia" w:hAnsiTheme="minorEastAsia" w:hint="eastAsia"/>
                        <w:color w:val="000000" w:themeColor="text1"/>
                        <w:kern w:val="0"/>
                        <w:szCs w:val="21"/>
                      </w:rPr>
                      <w:t>81</w:t>
                    </w:r>
                    <w:r w:rsidRPr="00FE3604">
                      <w:rPr>
                        <w:rFonts w:asciiTheme="minorEastAsia" w:hAnsiTheme="minorEastAsia"/>
                        <w:color w:val="000000" w:themeColor="text1"/>
                        <w:kern w:val="0"/>
                        <w:szCs w:val="21"/>
                      </w:rPr>
                      <w:t>%。</w:t>
                    </w:r>
                  </w:p>
                  <w:p w:rsidR="00301913" w:rsidRPr="00FE3604" w:rsidRDefault="00D205AF" w:rsidP="00301913">
                    <w:pPr>
                      <w:tabs>
                        <w:tab w:val="left" w:pos="5140"/>
                      </w:tabs>
                      <w:ind w:firstLineChars="200" w:firstLine="422"/>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2</w:t>
                    </w:r>
                    <w:r w:rsidR="00301913" w:rsidRPr="00FE3604">
                      <w:rPr>
                        <w:rFonts w:asciiTheme="minorEastAsia" w:hAnsiTheme="minorEastAsia"/>
                        <w:b/>
                        <w:color w:val="000000" w:themeColor="text1"/>
                        <w:kern w:val="0"/>
                        <w:szCs w:val="21"/>
                      </w:rPr>
                      <w:t xml:space="preserve">、公司经营成果 </w:t>
                    </w:r>
                  </w:p>
                  <w:p w:rsidR="00301913" w:rsidRDefault="00301913" w:rsidP="00301913">
                    <w:pPr>
                      <w:tabs>
                        <w:tab w:val="left" w:pos="5140"/>
                      </w:tabs>
                      <w:ind w:firstLineChars="200" w:firstLine="420"/>
                      <w:rPr>
                        <w:rFonts w:asciiTheme="minorEastAsia" w:hAnsiTheme="minorEastAsia"/>
                        <w:color w:val="000000" w:themeColor="text1"/>
                        <w:kern w:val="0"/>
                        <w:szCs w:val="21"/>
                      </w:rPr>
                    </w:pPr>
                    <w:r w:rsidRPr="00FE3604">
                      <w:rPr>
                        <w:rFonts w:asciiTheme="minorEastAsia" w:hAnsiTheme="minorEastAsia"/>
                        <w:color w:val="000000" w:themeColor="text1"/>
                        <w:kern w:val="0"/>
                        <w:szCs w:val="21"/>
                      </w:rPr>
                      <w:t>报告期内，实现营业收入</w:t>
                    </w:r>
                    <w:r w:rsidR="00FE3604" w:rsidRPr="00FE3604">
                      <w:rPr>
                        <w:rFonts w:asciiTheme="minorEastAsia" w:hAnsiTheme="minorEastAsia"/>
                        <w:color w:val="000000" w:themeColor="text1"/>
                        <w:kern w:val="0"/>
                        <w:szCs w:val="21"/>
                      </w:rPr>
                      <w:t>187</w:t>
                    </w:r>
                    <w:r w:rsidR="00FE3604" w:rsidRPr="00FE3604">
                      <w:rPr>
                        <w:rFonts w:asciiTheme="minorEastAsia" w:hAnsiTheme="minorEastAsia" w:hint="eastAsia"/>
                        <w:color w:val="000000" w:themeColor="text1"/>
                        <w:kern w:val="0"/>
                        <w:szCs w:val="21"/>
                      </w:rPr>
                      <w:t>,</w:t>
                    </w:r>
                    <w:r w:rsidR="00FE3604" w:rsidRPr="00FE3604">
                      <w:rPr>
                        <w:rFonts w:asciiTheme="minorEastAsia" w:hAnsiTheme="minorEastAsia"/>
                        <w:color w:val="000000" w:themeColor="text1"/>
                        <w:kern w:val="0"/>
                        <w:szCs w:val="21"/>
                      </w:rPr>
                      <w:t>845</w:t>
                    </w:r>
                    <w:r w:rsidR="00FE3604" w:rsidRPr="00FE3604">
                      <w:rPr>
                        <w:rFonts w:asciiTheme="minorEastAsia" w:hAnsiTheme="minorEastAsia" w:hint="eastAsia"/>
                        <w:color w:val="000000" w:themeColor="text1"/>
                        <w:kern w:val="0"/>
                        <w:szCs w:val="21"/>
                      </w:rPr>
                      <w:t>,</w:t>
                    </w:r>
                    <w:r w:rsidR="00FE3604" w:rsidRPr="00FE3604">
                      <w:rPr>
                        <w:rFonts w:asciiTheme="minorEastAsia" w:hAnsiTheme="minorEastAsia"/>
                        <w:color w:val="000000" w:themeColor="text1"/>
                        <w:kern w:val="0"/>
                        <w:szCs w:val="21"/>
                      </w:rPr>
                      <w:t>177.19</w:t>
                    </w:r>
                    <w:r w:rsidRPr="00FE3604">
                      <w:rPr>
                        <w:rFonts w:asciiTheme="minorEastAsia" w:hAnsiTheme="minorEastAsia"/>
                        <w:color w:val="000000" w:themeColor="text1"/>
                        <w:kern w:val="0"/>
                        <w:szCs w:val="21"/>
                      </w:rPr>
                      <w:t>元，较上年同期</w:t>
                    </w:r>
                    <w:r w:rsidR="00FE3604" w:rsidRPr="00FE3604">
                      <w:rPr>
                        <w:rFonts w:asciiTheme="minorEastAsia" w:hAnsiTheme="minorEastAsia"/>
                        <w:color w:val="000000" w:themeColor="text1"/>
                        <w:kern w:val="0"/>
                        <w:szCs w:val="21"/>
                      </w:rPr>
                      <w:t>173,761,424.83</w:t>
                    </w:r>
                    <w:r w:rsidRPr="00FE3604">
                      <w:rPr>
                        <w:rFonts w:asciiTheme="minorEastAsia" w:hAnsiTheme="minorEastAsia"/>
                        <w:color w:val="000000" w:themeColor="text1"/>
                        <w:kern w:val="0"/>
                        <w:szCs w:val="21"/>
                      </w:rPr>
                      <w:t>元增长</w:t>
                    </w:r>
                    <w:r w:rsidR="00FE3604" w:rsidRPr="00FE3604">
                      <w:rPr>
                        <w:rFonts w:asciiTheme="minorEastAsia" w:hAnsiTheme="minorEastAsia" w:hint="eastAsia"/>
                        <w:color w:val="000000" w:themeColor="text1"/>
                        <w:kern w:val="0"/>
                        <w:szCs w:val="21"/>
                      </w:rPr>
                      <w:t>8</w:t>
                    </w:r>
                    <w:r w:rsidRPr="00FE3604">
                      <w:rPr>
                        <w:rFonts w:asciiTheme="minorEastAsia" w:hAnsiTheme="minorEastAsia"/>
                        <w:color w:val="000000" w:themeColor="text1"/>
                        <w:kern w:val="0"/>
                        <w:szCs w:val="21"/>
                      </w:rPr>
                      <w:t>.</w:t>
                    </w:r>
                    <w:r w:rsidR="00FE3604" w:rsidRPr="00FE3604">
                      <w:rPr>
                        <w:rFonts w:asciiTheme="minorEastAsia" w:hAnsiTheme="minorEastAsia" w:hint="eastAsia"/>
                        <w:color w:val="000000" w:themeColor="text1"/>
                        <w:kern w:val="0"/>
                        <w:szCs w:val="21"/>
                      </w:rPr>
                      <w:t>11</w:t>
                    </w:r>
                    <w:r w:rsidRPr="00FE3604">
                      <w:rPr>
                        <w:rFonts w:asciiTheme="minorEastAsia" w:hAnsiTheme="minorEastAsia"/>
                        <w:color w:val="000000" w:themeColor="text1"/>
                        <w:kern w:val="0"/>
                        <w:szCs w:val="21"/>
                      </w:rPr>
                      <w:t>%；实现净利润</w:t>
                    </w:r>
                    <w:r w:rsidR="00FE3604" w:rsidRPr="00FE3604">
                      <w:rPr>
                        <w:rFonts w:asciiTheme="minorEastAsia" w:hAnsiTheme="minorEastAsia"/>
                        <w:color w:val="000000" w:themeColor="text1"/>
                        <w:kern w:val="0"/>
                        <w:szCs w:val="21"/>
                      </w:rPr>
                      <w:t>10</w:t>
                    </w:r>
                    <w:r w:rsidR="00FE3604" w:rsidRPr="00FE3604">
                      <w:rPr>
                        <w:rFonts w:asciiTheme="minorEastAsia" w:hAnsiTheme="minorEastAsia" w:hint="eastAsia"/>
                        <w:color w:val="000000" w:themeColor="text1"/>
                        <w:kern w:val="0"/>
                        <w:szCs w:val="21"/>
                      </w:rPr>
                      <w:t>,</w:t>
                    </w:r>
                    <w:r w:rsidR="00FE3604" w:rsidRPr="00FE3604">
                      <w:rPr>
                        <w:rFonts w:asciiTheme="minorEastAsia" w:hAnsiTheme="minorEastAsia"/>
                        <w:color w:val="000000" w:themeColor="text1"/>
                        <w:kern w:val="0"/>
                        <w:szCs w:val="21"/>
                      </w:rPr>
                      <w:t>230</w:t>
                    </w:r>
                    <w:r w:rsidR="00FE3604" w:rsidRPr="00FE3604">
                      <w:rPr>
                        <w:rFonts w:asciiTheme="minorEastAsia" w:hAnsiTheme="minorEastAsia" w:hint="eastAsia"/>
                        <w:color w:val="000000" w:themeColor="text1"/>
                        <w:kern w:val="0"/>
                        <w:szCs w:val="21"/>
                      </w:rPr>
                      <w:t>,</w:t>
                    </w:r>
                    <w:r w:rsidR="00FE3604" w:rsidRPr="00FE3604">
                      <w:rPr>
                        <w:rFonts w:asciiTheme="minorEastAsia" w:hAnsiTheme="minorEastAsia"/>
                        <w:color w:val="000000" w:themeColor="text1"/>
                        <w:kern w:val="0"/>
                        <w:szCs w:val="21"/>
                      </w:rPr>
                      <w:t>423.29</w:t>
                    </w:r>
                    <w:r w:rsidRPr="00FE3604">
                      <w:rPr>
                        <w:rFonts w:asciiTheme="minorEastAsia" w:hAnsiTheme="minorEastAsia"/>
                        <w:color w:val="000000" w:themeColor="text1"/>
                        <w:kern w:val="0"/>
                        <w:szCs w:val="21"/>
                      </w:rPr>
                      <w:t>元，较上年同期</w:t>
                    </w:r>
                    <w:r w:rsidR="00FE3604" w:rsidRPr="00FE3604">
                      <w:rPr>
                        <w:rFonts w:asciiTheme="minorEastAsia" w:hAnsiTheme="minorEastAsia"/>
                        <w:color w:val="000000" w:themeColor="text1"/>
                        <w:kern w:val="0"/>
                        <w:szCs w:val="21"/>
                      </w:rPr>
                      <w:t>18,412,770.36</w:t>
                    </w:r>
                    <w:r w:rsidRPr="00FE3604">
                      <w:rPr>
                        <w:rFonts w:asciiTheme="minorEastAsia" w:hAnsiTheme="minorEastAsia"/>
                        <w:color w:val="000000" w:themeColor="text1"/>
                        <w:kern w:val="0"/>
                        <w:szCs w:val="21"/>
                      </w:rPr>
                      <w:t>元减少</w:t>
                    </w:r>
                    <w:r w:rsidR="00FE3604" w:rsidRPr="00FE3604">
                      <w:rPr>
                        <w:rFonts w:asciiTheme="minorEastAsia" w:hAnsiTheme="minorEastAsia" w:hint="eastAsia"/>
                        <w:color w:val="000000" w:themeColor="text1"/>
                        <w:kern w:val="0"/>
                        <w:szCs w:val="21"/>
                      </w:rPr>
                      <w:t>44</w:t>
                    </w:r>
                    <w:r w:rsidRPr="00FE3604">
                      <w:rPr>
                        <w:rFonts w:asciiTheme="minorEastAsia" w:hAnsiTheme="minorEastAsia"/>
                        <w:color w:val="000000" w:themeColor="text1"/>
                        <w:kern w:val="0"/>
                        <w:szCs w:val="21"/>
                      </w:rPr>
                      <w:t>.</w:t>
                    </w:r>
                    <w:r w:rsidR="00FE3604" w:rsidRPr="00FE3604">
                      <w:rPr>
                        <w:rFonts w:asciiTheme="minorEastAsia" w:hAnsiTheme="minorEastAsia" w:hint="eastAsia"/>
                        <w:color w:val="000000" w:themeColor="text1"/>
                        <w:kern w:val="0"/>
                        <w:szCs w:val="21"/>
                      </w:rPr>
                      <w:t>44</w:t>
                    </w:r>
                    <w:r w:rsidRPr="00FE3604">
                      <w:rPr>
                        <w:rFonts w:asciiTheme="minorEastAsia" w:hAnsiTheme="minorEastAsia"/>
                        <w:color w:val="000000" w:themeColor="text1"/>
                        <w:kern w:val="0"/>
                        <w:szCs w:val="21"/>
                      </w:rPr>
                      <w:t>%。</w:t>
                    </w:r>
                  </w:p>
                  <w:p w:rsidR="00FE3604" w:rsidRPr="00FE3604" w:rsidRDefault="00FE3604" w:rsidP="00301913">
                    <w:pPr>
                      <w:tabs>
                        <w:tab w:val="left" w:pos="5140"/>
                      </w:tabs>
                      <w:ind w:firstLineChars="200" w:firstLine="420"/>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净利润较上年同期减少44.44%，主要由于</w:t>
                    </w:r>
                    <w:r>
                      <w:rPr>
                        <w:rFonts w:hint="eastAsia"/>
                      </w:rPr>
                      <w:t>市场</w:t>
                    </w:r>
                    <w:r w:rsidRPr="009240EB">
                      <w:rPr>
                        <w:rFonts w:hint="eastAsia"/>
                      </w:rPr>
                      <w:t>竞争加剧</w:t>
                    </w:r>
                    <w:r>
                      <w:rPr>
                        <w:rFonts w:hint="eastAsia"/>
                      </w:rPr>
                      <w:t>且</w:t>
                    </w:r>
                    <w:r>
                      <w:rPr>
                        <w:rFonts w:asciiTheme="minorEastAsia" w:hAnsiTheme="minorEastAsia" w:hint="eastAsia"/>
                        <w:color w:val="000000" w:themeColor="text1"/>
                        <w:kern w:val="0"/>
                        <w:szCs w:val="21"/>
                      </w:rPr>
                      <w:t>原材料</w:t>
                    </w:r>
                    <w:r w:rsidRPr="0089748E">
                      <w:rPr>
                        <w:rFonts w:hint="eastAsia"/>
                      </w:rPr>
                      <w:t>铜排、板材</w:t>
                    </w:r>
                    <w:r>
                      <w:rPr>
                        <w:rFonts w:asciiTheme="minorEastAsia" w:hAnsiTheme="minorEastAsia" w:hint="eastAsia"/>
                        <w:color w:val="000000" w:themeColor="text1"/>
                        <w:kern w:val="0"/>
                        <w:szCs w:val="21"/>
                      </w:rPr>
                      <w:t>价格、人工成本、运输成本上涨导致产品毛利率下降，产品的试验费、技术咨询服务费、上市中介费用投入增加，公司开拓市场的差旅、业务招待、售后服务等营销费用增加以及</w:t>
                    </w:r>
                    <w:r w:rsidRPr="008D6A4B">
                      <w:rPr>
                        <w:rFonts w:asciiTheme="minorEastAsia" w:hAnsiTheme="minorEastAsia"/>
                        <w:color w:val="000000" w:themeColor="text1"/>
                        <w:kern w:val="0"/>
                        <w:szCs w:val="21"/>
                      </w:rPr>
                      <w:t>旧仓库</w:t>
                    </w:r>
                    <w:r>
                      <w:rPr>
                        <w:rFonts w:asciiTheme="minorEastAsia" w:hAnsiTheme="minorEastAsia" w:hint="eastAsia"/>
                        <w:color w:val="000000" w:themeColor="text1"/>
                        <w:kern w:val="0"/>
                        <w:szCs w:val="21"/>
                      </w:rPr>
                      <w:t>拆除</w:t>
                    </w:r>
                    <w:r w:rsidRPr="008D6A4B">
                      <w:rPr>
                        <w:rFonts w:asciiTheme="minorEastAsia" w:hAnsiTheme="minorEastAsia"/>
                        <w:color w:val="000000" w:themeColor="text1"/>
                        <w:kern w:val="0"/>
                        <w:szCs w:val="21"/>
                      </w:rPr>
                      <w:t>导致处置损失</w:t>
                    </w:r>
                    <w:r>
                      <w:rPr>
                        <w:rFonts w:asciiTheme="minorEastAsia" w:hAnsiTheme="minorEastAsia" w:hint="eastAsia"/>
                        <w:color w:val="000000" w:themeColor="text1"/>
                        <w:kern w:val="0"/>
                        <w:szCs w:val="21"/>
                      </w:rPr>
                      <w:t>增加所致。</w:t>
                    </w:r>
                  </w:p>
                  <w:p w:rsidR="00301913" w:rsidRPr="00473215" w:rsidRDefault="00D205AF" w:rsidP="00301913">
                    <w:pPr>
                      <w:tabs>
                        <w:tab w:val="left" w:pos="5140"/>
                      </w:tabs>
                      <w:ind w:firstLineChars="200" w:firstLine="422"/>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3</w:t>
                    </w:r>
                    <w:r w:rsidR="00301913" w:rsidRPr="00473215">
                      <w:rPr>
                        <w:rFonts w:asciiTheme="minorEastAsia" w:hAnsiTheme="minorEastAsia"/>
                        <w:b/>
                        <w:color w:val="000000" w:themeColor="text1"/>
                        <w:kern w:val="0"/>
                        <w:szCs w:val="21"/>
                      </w:rPr>
                      <w:t>、现金流量情况</w:t>
                    </w:r>
                  </w:p>
                  <w:p w:rsidR="00334299" w:rsidRDefault="00301913" w:rsidP="00473215">
                    <w:pPr>
                      <w:tabs>
                        <w:tab w:val="left" w:pos="5140"/>
                      </w:tabs>
                      <w:ind w:firstLineChars="200" w:firstLine="420"/>
                      <w:rPr>
                        <w:rFonts w:asciiTheme="minorEastAsia" w:hAnsiTheme="minorEastAsia"/>
                        <w:color w:val="000000" w:themeColor="text1"/>
                        <w:kern w:val="0"/>
                        <w:szCs w:val="21"/>
                      </w:rPr>
                    </w:pPr>
                    <w:r w:rsidRPr="00473215">
                      <w:rPr>
                        <w:rFonts w:asciiTheme="minorEastAsia" w:hAnsiTheme="minorEastAsia"/>
                        <w:color w:val="000000" w:themeColor="text1"/>
                        <w:kern w:val="0"/>
                        <w:szCs w:val="21"/>
                      </w:rPr>
                      <w:t>报告期内，公司经营活动产生的现金流量净额</w:t>
                    </w:r>
                    <w:r w:rsidR="00473215" w:rsidRPr="00473215">
                      <w:rPr>
                        <w:rFonts w:asciiTheme="minorEastAsia" w:hAnsiTheme="minorEastAsia" w:hint="eastAsia"/>
                        <w:color w:val="000000"/>
                        <w:szCs w:val="21"/>
                      </w:rPr>
                      <w:t>-35,133,722.77</w:t>
                    </w:r>
                    <w:r w:rsidRPr="00473215">
                      <w:rPr>
                        <w:rFonts w:asciiTheme="minorEastAsia" w:hAnsiTheme="minorEastAsia"/>
                        <w:color w:val="000000" w:themeColor="text1"/>
                        <w:kern w:val="0"/>
                        <w:szCs w:val="21"/>
                      </w:rPr>
                      <w:t>元，较上年同期</w:t>
                    </w:r>
                    <w:r w:rsidR="00473215" w:rsidRPr="00473215">
                      <w:rPr>
                        <w:rFonts w:asciiTheme="minorEastAsia" w:hAnsiTheme="minorEastAsia"/>
                        <w:color w:val="000000" w:themeColor="text1"/>
                        <w:kern w:val="0"/>
                        <w:szCs w:val="21"/>
                      </w:rPr>
                      <w:t>29,460,469.24</w:t>
                    </w:r>
                    <w:r w:rsidRPr="00473215">
                      <w:rPr>
                        <w:rFonts w:asciiTheme="minorEastAsia" w:hAnsiTheme="minorEastAsia"/>
                        <w:color w:val="000000" w:themeColor="text1"/>
                        <w:kern w:val="0"/>
                        <w:szCs w:val="21"/>
                      </w:rPr>
                      <w:t>元</w:t>
                    </w:r>
                    <w:r w:rsidR="00473215" w:rsidRPr="00473215">
                      <w:rPr>
                        <w:rFonts w:asciiTheme="minorEastAsia" w:hAnsiTheme="minorEastAsia" w:hint="eastAsia"/>
                        <w:color w:val="000000" w:themeColor="text1"/>
                        <w:kern w:val="0"/>
                        <w:szCs w:val="21"/>
                      </w:rPr>
                      <w:t>减少</w:t>
                    </w:r>
                    <w:r w:rsidR="00473215" w:rsidRPr="00473215">
                      <w:rPr>
                        <w:rFonts w:asciiTheme="minorEastAsia" w:hAnsiTheme="minorEastAsia" w:hint="eastAsia"/>
                        <w:color w:val="000000"/>
                        <w:szCs w:val="21"/>
                      </w:rPr>
                      <w:t>219.26%</w:t>
                    </w:r>
                    <w:r w:rsidR="00473215" w:rsidRPr="00473215">
                      <w:rPr>
                        <w:rFonts w:asciiTheme="minorEastAsia" w:hAnsiTheme="minorEastAsia" w:hint="eastAsia"/>
                        <w:color w:val="000000" w:themeColor="text1"/>
                        <w:kern w:val="0"/>
                        <w:szCs w:val="21"/>
                      </w:rPr>
                      <w:t>，</w:t>
                    </w:r>
                    <w:r w:rsidR="00473215" w:rsidRPr="00473215">
                      <w:rPr>
                        <w:rFonts w:asciiTheme="minorEastAsia" w:hAnsiTheme="minorEastAsia"/>
                        <w:color w:val="000000" w:themeColor="text1"/>
                        <w:kern w:val="0"/>
                        <w:szCs w:val="21"/>
                      </w:rPr>
                      <w:t>主要由于</w:t>
                    </w:r>
                    <w:r w:rsidR="00473215" w:rsidRPr="00473215">
                      <w:rPr>
                        <w:rFonts w:asciiTheme="minorEastAsia" w:hAnsiTheme="minorEastAsia" w:hint="eastAsia"/>
                        <w:color w:val="000000" w:themeColor="text1"/>
                        <w:kern w:val="0"/>
                        <w:szCs w:val="21"/>
                      </w:rPr>
                      <w:t>大客户中国移动通信集团上海有限公司和</w:t>
                    </w:r>
                    <w:r w:rsidR="00473215" w:rsidRPr="00473215">
                      <w:rPr>
                        <w:szCs w:val="21"/>
                      </w:rPr>
                      <w:t>浙江有限公司</w:t>
                    </w:r>
                    <w:r w:rsidR="00473215" w:rsidRPr="00473215">
                      <w:rPr>
                        <w:rFonts w:asciiTheme="minorEastAsia" w:hAnsiTheme="minorEastAsia" w:hint="eastAsia"/>
                        <w:color w:val="000000" w:themeColor="text1"/>
                        <w:kern w:val="0"/>
                        <w:szCs w:val="21"/>
                      </w:rPr>
                      <w:t>宁波分公司期末应收账款</w:t>
                    </w:r>
                    <w:r w:rsidR="00473215" w:rsidRPr="00473215">
                      <w:rPr>
                        <w:rFonts w:asciiTheme="minorEastAsia" w:hAnsiTheme="minorEastAsia" w:hint="eastAsia"/>
                        <w:color w:val="000000" w:themeColor="text1"/>
                        <w:kern w:val="0"/>
                        <w:szCs w:val="21"/>
                      </w:rPr>
                      <w:lastRenderedPageBreak/>
                      <w:t>未到期</w:t>
                    </w:r>
                    <w:r w:rsidR="00473215" w:rsidRPr="00473215">
                      <w:rPr>
                        <w:rFonts w:hint="eastAsia"/>
                        <w:szCs w:val="21"/>
                      </w:rPr>
                      <w:t>导致本期销售货款回收减少</w:t>
                    </w:r>
                    <w:r w:rsidR="00473215" w:rsidRPr="00473215">
                      <w:rPr>
                        <w:rFonts w:asciiTheme="minorEastAsia" w:hAnsiTheme="minorEastAsia" w:hint="eastAsia"/>
                        <w:color w:val="000000" w:themeColor="text1"/>
                        <w:kern w:val="0"/>
                        <w:szCs w:val="21"/>
                      </w:rPr>
                      <w:t>，本期产品试验费、技术咨询服务费、上市中介费用支出增加以及公司积极开拓和维护市场导致差旅、业务招待、售后服务等营销费用支出增加</w:t>
                    </w:r>
                    <w:r w:rsidR="00473215" w:rsidRPr="00473215">
                      <w:rPr>
                        <w:rFonts w:asciiTheme="minorEastAsia" w:hAnsiTheme="minorEastAsia"/>
                        <w:color w:val="000000" w:themeColor="text1"/>
                        <w:kern w:val="0"/>
                        <w:szCs w:val="21"/>
                      </w:rPr>
                      <w:t>所致。</w:t>
                    </w:r>
                  </w:p>
                  <w:p w:rsidR="00334299" w:rsidRPr="0089748E" w:rsidRDefault="00D205AF" w:rsidP="00334299">
                    <w:pPr>
                      <w:tabs>
                        <w:tab w:val="left" w:pos="1950"/>
                      </w:tabs>
                      <w:ind w:firstLineChars="196" w:firstLine="413"/>
                      <w:rPr>
                        <w:rFonts w:asciiTheme="minorEastAsia" w:hAnsiTheme="minorEastAsia"/>
                        <w:b/>
                        <w:i/>
                        <w:color w:val="000000" w:themeColor="text1"/>
                        <w:szCs w:val="44"/>
                      </w:rPr>
                    </w:pPr>
                    <w:r>
                      <w:rPr>
                        <w:rFonts w:hint="eastAsia"/>
                        <w:b/>
                      </w:rPr>
                      <w:t>4</w:t>
                    </w:r>
                    <w:r w:rsidR="00334299" w:rsidRPr="0089748E">
                      <w:rPr>
                        <w:rFonts w:hint="eastAsia"/>
                        <w:b/>
                      </w:rPr>
                      <w:t>、年度经营计划执行情况</w:t>
                    </w:r>
                  </w:p>
                  <w:p w:rsidR="00334299" w:rsidRPr="0089748E" w:rsidRDefault="00334299" w:rsidP="00334299">
                    <w:pPr>
                      <w:tabs>
                        <w:tab w:val="left" w:pos="1950"/>
                      </w:tabs>
                      <w:rPr>
                        <w:rFonts w:asciiTheme="minorEastAsia" w:hAnsiTheme="minorEastAsia"/>
                        <w:b/>
                        <w:i/>
                        <w:color w:val="000000" w:themeColor="text1"/>
                        <w:szCs w:val="44"/>
                      </w:rPr>
                    </w:pPr>
                    <w:r w:rsidRPr="0089748E">
                      <w:rPr>
                        <w:rFonts w:hint="eastAsia"/>
                        <w:b/>
                      </w:rPr>
                      <w:t xml:space="preserve">   </w:t>
                    </w:r>
                    <w:r w:rsidRPr="00D205AF">
                      <w:rPr>
                        <w:rFonts w:asciiTheme="minorEastAsia" w:hAnsiTheme="minorEastAsia" w:hint="eastAsia"/>
                        <w:b/>
                      </w:rPr>
                      <w:t xml:space="preserve"> </w:t>
                    </w:r>
                    <w:r w:rsidR="00D205AF" w:rsidRPr="00D205AF">
                      <w:rPr>
                        <w:rFonts w:asciiTheme="minorEastAsia" w:hAnsiTheme="minorEastAsia" w:hint="eastAsia"/>
                        <w:b/>
                      </w:rPr>
                      <w:t xml:space="preserve">(1) </w:t>
                    </w:r>
                    <w:r w:rsidRPr="0089748E">
                      <w:rPr>
                        <w:rFonts w:hint="eastAsia"/>
                        <w:b/>
                      </w:rPr>
                      <w:t>市场开拓</w:t>
                    </w:r>
                  </w:p>
                  <w:p w:rsidR="00615BF0" w:rsidRDefault="00334299" w:rsidP="00334299">
                    <w:pPr>
                      <w:tabs>
                        <w:tab w:val="left" w:pos="5140"/>
                      </w:tabs>
                      <w:ind w:firstLineChars="200" w:firstLine="420"/>
                    </w:pPr>
                    <w:r w:rsidRPr="0089748E">
                      <w:rPr>
                        <w:rFonts w:hint="eastAsia"/>
                      </w:rPr>
                      <w:t>公司在稳固福建省内及上海市场的同时</w:t>
                    </w:r>
                    <w:r>
                      <w:rPr>
                        <w:rFonts w:hint="eastAsia"/>
                      </w:rPr>
                      <w:t>，继续加强行业销售渠道的开拓</w:t>
                    </w:r>
                    <w:r w:rsidRPr="0089748E">
                      <w:rPr>
                        <w:rFonts w:hint="eastAsia"/>
                      </w:rPr>
                      <w:t>，加</w:t>
                    </w:r>
                    <w:r>
                      <w:rPr>
                        <w:rFonts w:hint="eastAsia"/>
                      </w:rPr>
                      <w:t>强</w:t>
                    </w:r>
                    <w:r w:rsidRPr="0089748E">
                      <w:rPr>
                        <w:rFonts w:hint="eastAsia"/>
                      </w:rPr>
                      <w:t>ABB</w:t>
                    </w:r>
                    <w:r w:rsidRPr="0089748E">
                      <w:rPr>
                        <w:rFonts w:hint="eastAsia"/>
                      </w:rPr>
                      <w:t>公司</w:t>
                    </w:r>
                    <w:r>
                      <w:rPr>
                        <w:rFonts w:hint="eastAsia"/>
                      </w:rPr>
                      <w:t>、</w:t>
                    </w:r>
                    <w:r w:rsidRPr="0089748E">
                      <w:rPr>
                        <w:rFonts w:hint="eastAsia"/>
                      </w:rPr>
                      <w:t>施耐德公司授权产品的销售推广工作，并取得了一定的成效</w:t>
                    </w:r>
                    <w:r>
                      <w:rPr>
                        <w:rFonts w:hint="eastAsia"/>
                      </w:rPr>
                      <w:t>。</w:t>
                    </w:r>
                    <w:r>
                      <w:rPr>
                        <w:rFonts w:hint="eastAsia"/>
                      </w:rPr>
                      <w:t>2017</w:t>
                    </w:r>
                    <w:r>
                      <w:rPr>
                        <w:rFonts w:hint="eastAsia"/>
                      </w:rPr>
                      <w:t>年，公司与</w:t>
                    </w:r>
                    <w:r w:rsidRPr="006E2F31">
                      <w:rPr>
                        <w:rFonts w:hint="eastAsia"/>
                      </w:rPr>
                      <w:t>国网上海市电力公司、中国移动通信集团上海有限公司、中国移动通信集团浙江有限公司</w:t>
                    </w:r>
                    <w:r w:rsidR="00615BF0">
                      <w:rPr>
                        <w:rFonts w:hint="eastAsia"/>
                      </w:rPr>
                      <w:t>、</w:t>
                    </w:r>
                    <w:r w:rsidR="00615BF0" w:rsidRPr="00615BF0">
                      <w:rPr>
                        <w:rFonts w:hint="eastAsia"/>
                      </w:rPr>
                      <w:t>中国移动通信集团江西有限公司</w:t>
                    </w:r>
                    <w:r w:rsidR="00615BF0">
                      <w:rPr>
                        <w:rFonts w:hint="eastAsia"/>
                      </w:rPr>
                      <w:t>、</w:t>
                    </w:r>
                    <w:r w:rsidR="00615BF0" w:rsidRPr="00615BF0">
                      <w:rPr>
                        <w:rFonts w:hint="eastAsia"/>
                      </w:rPr>
                      <w:t>中国移动通信集团湖南有限公司、中国移动通信集团四川有限公司</w:t>
                    </w:r>
                    <w:r>
                      <w:rPr>
                        <w:rFonts w:hint="eastAsia"/>
                      </w:rPr>
                      <w:t>分别签订了</w:t>
                    </w:r>
                    <w:r w:rsidRPr="006E2F31">
                      <w:rPr>
                        <w:rFonts w:hint="eastAsia"/>
                      </w:rPr>
                      <w:t>《协议库存货物采购合同（设备类）》、《【中国移动</w:t>
                    </w:r>
                    <w:r w:rsidRPr="006E2F31">
                      <w:rPr>
                        <w:rFonts w:hint="eastAsia"/>
                      </w:rPr>
                      <w:t>2017</w:t>
                    </w:r>
                    <w:r w:rsidRPr="006E2F31">
                      <w:rPr>
                        <w:rFonts w:hint="eastAsia"/>
                      </w:rPr>
                      <w:t>年至</w:t>
                    </w:r>
                    <w:r w:rsidRPr="006E2F31">
                      <w:rPr>
                        <w:rFonts w:hint="eastAsia"/>
                      </w:rPr>
                      <w:t>2018</w:t>
                    </w:r>
                    <w:r w:rsidRPr="006E2F31">
                      <w:rPr>
                        <w:rFonts w:hint="eastAsia"/>
                      </w:rPr>
                      <w:t>年低压成套开关设备集中采购】框架协议》、《【</w:t>
                    </w:r>
                    <w:r w:rsidRPr="006E2F31">
                      <w:rPr>
                        <w:rFonts w:hint="eastAsia"/>
                      </w:rPr>
                      <w:t>2017-2018</w:t>
                    </w:r>
                    <w:r w:rsidRPr="006E2F31">
                      <w:rPr>
                        <w:rFonts w:hint="eastAsia"/>
                      </w:rPr>
                      <w:t>年度低压成套开关设备】采购框架合同》</w:t>
                    </w:r>
                    <w:r w:rsidR="00615BF0">
                      <w:rPr>
                        <w:rFonts w:hint="eastAsia"/>
                      </w:rPr>
                      <w:t>、</w:t>
                    </w:r>
                    <w:r w:rsidR="00615BF0" w:rsidRPr="00615BF0">
                      <w:rPr>
                        <w:rFonts w:hint="eastAsia"/>
                      </w:rPr>
                      <w:t>《江西移动【</w:t>
                    </w:r>
                    <w:r w:rsidR="00615BF0" w:rsidRPr="00615BF0">
                      <w:rPr>
                        <w:rFonts w:hint="eastAsia"/>
                      </w:rPr>
                      <w:t>2017</w:t>
                    </w:r>
                    <w:r w:rsidR="00615BF0" w:rsidRPr="00615BF0">
                      <w:rPr>
                        <w:rFonts w:hint="eastAsia"/>
                      </w:rPr>
                      <w:t>年至</w:t>
                    </w:r>
                    <w:r w:rsidR="00615BF0" w:rsidRPr="00615BF0">
                      <w:rPr>
                        <w:rFonts w:hint="eastAsia"/>
                      </w:rPr>
                      <w:t>2018</w:t>
                    </w:r>
                    <w:r w:rsidR="00615BF0" w:rsidRPr="00615BF0">
                      <w:rPr>
                        <w:rFonts w:hint="eastAsia"/>
                      </w:rPr>
                      <w:t>年低压成套】开关设备采购框架合同》、《</w:t>
                    </w:r>
                    <w:r w:rsidR="00615BF0" w:rsidRPr="00615BF0">
                      <w:rPr>
                        <w:rFonts w:hint="eastAsia"/>
                      </w:rPr>
                      <w:t>2017</w:t>
                    </w:r>
                    <w:r w:rsidR="00615BF0" w:rsidRPr="00615BF0">
                      <w:rPr>
                        <w:rFonts w:hint="eastAsia"/>
                      </w:rPr>
                      <w:t>年低压成套开关设备采购合同</w:t>
                    </w:r>
                    <w:r w:rsidR="00615BF0" w:rsidRPr="00615BF0">
                      <w:rPr>
                        <w:rFonts w:hint="eastAsia"/>
                      </w:rPr>
                      <w:t>(</w:t>
                    </w:r>
                    <w:r w:rsidR="00615BF0" w:rsidRPr="00615BF0">
                      <w:rPr>
                        <w:rFonts w:hint="eastAsia"/>
                      </w:rPr>
                      <w:t>福建森达</w:t>
                    </w:r>
                    <w:r w:rsidR="00615BF0" w:rsidRPr="00615BF0">
                      <w:rPr>
                        <w:rFonts w:hint="eastAsia"/>
                      </w:rPr>
                      <w:t>)</w:t>
                    </w:r>
                    <w:r w:rsidR="00615BF0" w:rsidRPr="00615BF0">
                      <w:rPr>
                        <w:rFonts w:hint="eastAsia"/>
                      </w:rPr>
                      <w:t>》、《中国移动</w:t>
                    </w:r>
                    <w:r w:rsidR="00615BF0" w:rsidRPr="00615BF0">
                      <w:rPr>
                        <w:rFonts w:hint="eastAsia"/>
                      </w:rPr>
                      <w:t>2017</w:t>
                    </w:r>
                    <w:r w:rsidR="00615BF0" w:rsidRPr="00615BF0">
                      <w:rPr>
                        <w:rFonts w:hint="eastAsia"/>
                      </w:rPr>
                      <w:t>年至</w:t>
                    </w:r>
                    <w:r w:rsidR="00615BF0" w:rsidRPr="00615BF0">
                      <w:rPr>
                        <w:rFonts w:hint="eastAsia"/>
                      </w:rPr>
                      <w:t>2018</w:t>
                    </w:r>
                    <w:r w:rsidR="00615BF0" w:rsidRPr="00615BF0">
                      <w:rPr>
                        <w:rFonts w:hint="eastAsia"/>
                      </w:rPr>
                      <w:t>年低压成套开关设备集中采购框架协议（第一标段）》</w:t>
                    </w:r>
                    <w:r w:rsidRPr="006E2F31">
                      <w:rPr>
                        <w:rFonts w:hint="eastAsia"/>
                      </w:rPr>
                      <w:t>，</w:t>
                    </w:r>
                    <w:r w:rsidR="00615BF0">
                      <w:rPr>
                        <w:rFonts w:hint="eastAsia"/>
                      </w:rPr>
                      <w:t>上述合同的履行</w:t>
                    </w:r>
                    <w:r w:rsidRPr="007F42A4">
                      <w:rPr>
                        <w:rFonts w:hint="eastAsia"/>
                      </w:rPr>
                      <w:t>对公司</w:t>
                    </w:r>
                    <w:r w:rsidRPr="007F42A4">
                      <w:rPr>
                        <w:rFonts w:hint="eastAsia"/>
                      </w:rPr>
                      <w:t>2017</w:t>
                    </w:r>
                    <w:r w:rsidRPr="007F42A4">
                      <w:rPr>
                        <w:rFonts w:hint="eastAsia"/>
                      </w:rPr>
                      <w:t>年至</w:t>
                    </w:r>
                    <w:r w:rsidRPr="007F42A4">
                      <w:rPr>
                        <w:rFonts w:hint="eastAsia"/>
                      </w:rPr>
                      <w:t>2018</w:t>
                    </w:r>
                    <w:r w:rsidRPr="007F42A4">
                      <w:rPr>
                        <w:rFonts w:hint="eastAsia"/>
                      </w:rPr>
                      <w:t>年的经营业绩产生积极影响</w:t>
                    </w:r>
                    <w:r w:rsidRPr="0089748E">
                      <w:rPr>
                        <w:rFonts w:hint="eastAsia"/>
                      </w:rPr>
                      <w:t>。</w:t>
                    </w:r>
                  </w:p>
                  <w:p w:rsidR="00615BF0" w:rsidRPr="0089748E" w:rsidRDefault="00D205AF" w:rsidP="00615BF0">
                    <w:pPr>
                      <w:tabs>
                        <w:tab w:val="left" w:pos="1950"/>
                      </w:tabs>
                      <w:ind w:firstLineChars="196" w:firstLine="413"/>
                      <w:rPr>
                        <w:rFonts w:asciiTheme="minorEastAsia" w:hAnsiTheme="minorEastAsia"/>
                        <w:b/>
                        <w:i/>
                        <w:color w:val="000000" w:themeColor="text1"/>
                        <w:szCs w:val="44"/>
                      </w:rPr>
                    </w:pPr>
                    <w:r w:rsidRPr="00D205AF">
                      <w:rPr>
                        <w:rFonts w:asciiTheme="minorEastAsia" w:hAnsiTheme="minorEastAsia" w:hint="eastAsia"/>
                        <w:b/>
                      </w:rPr>
                      <w:t>(</w:t>
                    </w:r>
                    <w:r w:rsidR="00615BF0" w:rsidRPr="00D205AF">
                      <w:rPr>
                        <w:rFonts w:asciiTheme="minorEastAsia" w:hAnsiTheme="minorEastAsia" w:hint="eastAsia"/>
                        <w:b/>
                      </w:rPr>
                      <w:t>2</w:t>
                    </w:r>
                    <w:r w:rsidRPr="00D205AF">
                      <w:rPr>
                        <w:rFonts w:asciiTheme="minorEastAsia" w:hAnsiTheme="minorEastAsia" w:hint="eastAsia"/>
                        <w:b/>
                      </w:rPr>
                      <w:t>)</w:t>
                    </w:r>
                    <w:r>
                      <w:rPr>
                        <w:rFonts w:hint="eastAsia"/>
                        <w:b/>
                      </w:rPr>
                      <w:t xml:space="preserve"> </w:t>
                    </w:r>
                    <w:r w:rsidR="00615BF0" w:rsidRPr="0089748E">
                      <w:rPr>
                        <w:rFonts w:hint="eastAsia"/>
                        <w:b/>
                      </w:rPr>
                      <w:t>新产品研发</w:t>
                    </w:r>
                  </w:p>
                  <w:p w:rsidR="00615BF0" w:rsidRPr="00932D92" w:rsidRDefault="00615BF0" w:rsidP="00615BF0">
                    <w:pPr>
                      <w:tabs>
                        <w:tab w:val="left" w:pos="1950"/>
                      </w:tabs>
                    </w:pPr>
                    <w:r w:rsidRPr="0089748E">
                      <w:rPr>
                        <w:rFonts w:hint="eastAsia"/>
                      </w:rPr>
                      <w:t xml:space="preserve">    </w:t>
                    </w:r>
                    <w:r>
                      <w:rPr>
                        <w:rFonts w:hint="eastAsia"/>
                      </w:rPr>
                      <w:t>公司进一步完善、升级了</w:t>
                    </w:r>
                    <w:r>
                      <w:rPr>
                        <w:rFonts w:hint="eastAsia"/>
                      </w:rPr>
                      <w:t>MLS</w:t>
                    </w:r>
                    <w:r>
                      <w:rPr>
                        <w:rFonts w:hint="eastAsia"/>
                      </w:rPr>
                      <w:t>、</w:t>
                    </w:r>
                    <w:r>
                      <w:rPr>
                        <w:rFonts w:hint="eastAsia"/>
                      </w:rPr>
                      <w:t>GGD</w:t>
                    </w:r>
                    <w:r>
                      <w:rPr>
                        <w:rFonts w:hint="eastAsia"/>
                      </w:rPr>
                      <w:t>、</w:t>
                    </w:r>
                    <w:r w:rsidR="00932D92">
                      <w:rPr>
                        <w:rFonts w:hint="eastAsia"/>
                      </w:rPr>
                      <w:t>SGL</w:t>
                    </w:r>
                    <w:r w:rsidR="00932D92">
                      <w:rPr>
                        <w:rFonts w:hint="eastAsia"/>
                      </w:rPr>
                      <w:t>、</w:t>
                    </w:r>
                    <w:r>
                      <w:rPr>
                        <w:rFonts w:hint="eastAsia"/>
                      </w:rPr>
                      <w:t>Blokset</w:t>
                    </w:r>
                    <w:r>
                      <w:rPr>
                        <w:rFonts w:hint="eastAsia"/>
                      </w:rPr>
                      <w:t>低压开关柜、</w:t>
                    </w:r>
                    <w:r>
                      <w:rPr>
                        <w:rFonts w:hint="eastAsia"/>
                      </w:rPr>
                      <w:t>KYN28A</w:t>
                    </w:r>
                    <w:r w:rsidR="00932D92">
                      <w:rPr>
                        <w:rFonts w:hint="eastAsia"/>
                      </w:rPr>
                      <w:t>、</w:t>
                    </w:r>
                    <w:r w:rsidR="00932D92">
                      <w:rPr>
                        <w:rFonts w:hint="eastAsia"/>
                      </w:rPr>
                      <w:t>XGN</w:t>
                    </w:r>
                    <w:r>
                      <w:rPr>
                        <w:rFonts w:hint="eastAsia"/>
                      </w:rPr>
                      <w:t>高压开关柜、</w:t>
                    </w:r>
                    <w:r>
                      <w:rPr>
                        <w:rFonts w:hint="eastAsia"/>
                      </w:rPr>
                      <w:t>ZN86A</w:t>
                    </w:r>
                    <w:r>
                      <w:rPr>
                        <w:rFonts w:hint="eastAsia"/>
                      </w:rPr>
                      <w:t>高压断路器、</w:t>
                    </w:r>
                    <w:r w:rsidRPr="00912EC1">
                      <w:rPr>
                        <w:rFonts w:hint="eastAsia"/>
                      </w:rPr>
                      <w:t>CFLJ</w:t>
                    </w:r>
                    <w:r w:rsidRPr="00912EC1">
                      <w:rPr>
                        <w:rFonts w:hint="eastAsia"/>
                      </w:rPr>
                      <w:t>风电、</w:t>
                    </w:r>
                    <w:r w:rsidRPr="00912EC1">
                      <w:rPr>
                        <w:rFonts w:hint="eastAsia"/>
                      </w:rPr>
                      <w:t>CMLJ</w:t>
                    </w:r>
                    <w:r w:rsidRPr="00912EC1">
                      <w:rPr>
                        <w:rFonts w:hint="eastAsia"/>
                      </w:rPr>
                      <w:t>密集绝缘、</w:t>
                    </w:r>
                    <w:r w:rsidRPr="00912EC1">
                      <w:rPr>
                        <w:rFonts w:hint="eastAsia"/>
                      </w:rPr>
                      <w:t>CKLJ</w:t>
                    </w:r>
                    <w:r w:rsidRPr="00912EC1">
                      <w:rPr>
                        <w:rFonts w:hint="eastAsia"/>
                      </w:rPr>
                      <w:t>空气绝缘新型节能母线槽</w:t>
                    </w:r>
                    <w:r>
                      <w:rPr>
                        <w:rFonts w:hint="eastAsia"/>
                      </w:rPr>
                      <w:t>、</w:t>
                    </w:r>
                    <w:r w:rsidR="00932D92">
                      <w:rPr>
                        <w:rFonts w:hint="eastAsia"/>
                      </w:rPr>
                      <w:t>Prisma-E</w:t>
                    </w:r>
                    <w:r w:rsidR="00932D92">
                      <w:rPr>
                        <w:rFonts w:hint="eastAsia"/>
                      </w:rPr>
                      <w:t>、</w:t>
                    </w:r>
                    <w:r w:rsidRPr="00912EC1">
                      <w:rPr>
                        <w:rFonts w:hint="eastAsia"/>
                      </w:rPr>
                      <w:t>XR</w:t>
                    </w:r>
                    <w:r w:rsidRPr="00912EC1">
                      <w:rPr>
                        <w:rFonts w:hint="eastAsia"/>
                      </w:rPr>
                      <w:t>（</w:t>
                    </w:r>
                    <w:r w:rsidRPr="00912EC1">
                      <w:rPr>
                        <w:rFonts w:hint="eastAsia"/>
                      </w:rPr>
                      <w:t>X</w:t>
                    </w:r>
                    <w:r w:rsidRPr="00912EC1">
                      <w:rPr>
                        <w:rFonts w:hint="eastAsia"/>
                      </w:rPr>
                      <w:t>）</w:t>
                    </w:r>
                    <w:r w:rsidRPr="00912EC1">
                      <w:rPr>
                        <w:rFonts w:hint="eastAsia"/>
                      </w:rPr>
                      <w:t>M</w:t>
                    </w:r>
                    <w:r w:rsidRPr="00912EC1">
                      <w:rPr>
                        <w:rFonts w:hint="eastAsia"/>
                      </w:rPr>
                      <w:t>、</w:t>
                    </w:r>
                    <w:r w:rsidRPr="00912EC1">
                      <w:rPr>
                        <w:rFonts w:hint="eastAsia"/>
                      </w:rPr>
                      <w:t>Z</w:t>
                    </w:r>
                    <w:r w:rsidRPr="00912EC1">
                      <w:rPr>
                        <w:rFonts w:hint="eastAsia"/>
                      </w:rPr>
                      <w:t>、</w:t>
                    </w:r>
                    <w:r w:rsidRPr="00912EC1">
                      <w:rPr>
                        <w:rFonts w:hint="eastAsia"/>
                      </w:rPr>
                      <w:t xml:space="preserve">C </w:t>
                    </w:r>
                    <w:r>
                      <w:rPr>
                        <w:rFonts w:hint="eastAsia"/>
                      </w:rPr>
                      <w:t>配电箱和电动汽车充电桩等系列产品，</w:t>
                    </w:r>
                    <w:r w:rsidR="00932D92">
                      <w:rPr>
                        <w:rFonts w:hint="eastAsia"/>
                      </w:rPr>
                      <w:t>新增</w:t>
                    </w:r>
                    <w:r w:rsidR="00932D92" w:rsidRPr="00932D92">
                      <w:rPr>
                        <w:rFonts w:hint="eastAsia"/>
                      </w:rPr>
                      <w:t>SDSVG100</w:t>
                    </w:r>
                    <w:r w:rsidR="00932D92" w:rsidRPr="00932D92">
                      <w:rPr>
                        <w:rFonts w:hint="eastAsia"/>
                      </w:rPr>
                      <w:t>户外智能电能质量综合治理装置</w:t>
                    </w:r>
                    <w:r w:rsidR="00932D92">
                      <w:rPr>
                        <w:rFonts w:hint="eastAsia"/>
                      </w:rPr>
                      <w:t>、</w:t>
                    </w:r>
                    <w:r w:rsidR="00932D92" w:rsidRPr="00932D92">
                      <w:rPr>
                        <w:rFonts w:hint="eastAsia"/>
                      </w:rPr>
                      <w:t>SDHW-12</w:t>
                    </w:r>
                    <w:r w:rsidR="00932D92" w:rsidRPr="00932D92">
                      <w:rPr>
                        <w:rFonts w:hint="eastAsia"/>
                      </w:rPr>
                      <w:t>户外环网柜</w:t>
                    </w:r>
                    <w:r w:rsidR="00932D92">
                      <w:rPr>
                        <w:rFonts w:hint="eastAsia"/>
                      </w:rPr>
                      <w:t>产品，</w:t>
                    </w:r>
                    <w:r>
                      <w:rPr>
                        <w:rFonts w:hint="eastAsia"/>
                      </w:rPr>
                      <w:t>并</w:t>
                    </w:r>
                    <w:r w:rsidRPr="0089748E">
                      <w:rPr>
                        <w:rFonts w:hint="eastAsia"/>
                      </w:rPr>
                      <w:t>通过了</w:t>
                    </w:r>
                    <w:r>
                      <w:rPr>
                        <w:rFonts w:hint="eastAsia"/>
                      </w:rPr>
                      <w:t>相关检验机构的检</w:t>
                    </w:r>
                    <w:r w:rsidRPr="0089748E">
                      <w:rPr>
                        <w:rFonts w:hint="eastAsia"/>
                      </w:rPr>
                      <w:t>验，取得了</w:t>
                    </w:r>
                    <w:r>
                      <w:rPr>
                        <w:rFonts w:hint="eastAsia"/>
                      </w:rPr>
                      <w:t>检</w:t>
                    </w:r>
                    <w:r w:rsidRPr="0089748E">
                      <w:rPr>
                        <w:rFonts w:hint="eastAsia"/>
                      </w:rPr>
                      <w:t>验报告。</w:t>
                    </w:r>
                    <w:r w:rsidR="00932D92">
                      <w:rPr>
                        <w:rFonts w:hint="eastAsia"/>
                      </w:rPr>
                      <w:t>新增</w:t>
                    </w:r>
                    <w:r w:rsidR="00932D92" w:rsidRPr="0089748E">
                      <w:rPr>
                        <w:rFonts w:hint="eastAsia"/>
                      </w:rPr>
                      <w:t>施耐德公司授权产品</w:t>
                    </w:r>
                    <w:r w:rsidR="00932D92">
                      <w:rPr>
                        <w:rFonts w:hint="eastAsia"/>
                      </w:rPr>
                      <w:t>Mvnex</w:t>
                    </w:r>
                    <w:r w:rsidR="00932D92">
                      <w:rPr>
                        <w:rFonts w:hint="eastAsia"/>
                      </w:rPr>
                      <w:t>开关柜。</w:t>
                    </w:r>
                  </w:p>
                  <w:p w:rsidR="005558E2" w:rsidRDefault="00615BF0" w:rsidP="005558E2">
                    <w:pPr>
                      <w:tabs>
                        <w:tab w:val="left" w:pos="5140"/>
                      </w:tabs>
                      <w:ind w:firstLineChars="200" w:firstLine="420"/>
                    </w:pPr>
                    <w:r w:rsidRPr="0089748E">
                      <w:rPr>
                        <w:rFonts w:hint="eastAsia"/>
                      </w:rPr>
                      <w:t>201</w:t>
                    </w:r>
                    <w:r>
                      <w:rPr>
                        <w:rFonts w:hint="eastAsia"/>
                      </w:rPr>
                      <w:t>7</w:t>
                    </w:r>
                    <w:r w:rsidRPr="0089748E">
                      <w:rPr>
                        <w:rFonts w:hint="eastAsia"/>
                      </w:rPr>
                      <w:t>年，公司共新增实用新型专利证书</w:t>
                    </w:r>
                    <w:r>
                      <w:rPr>
                        <w:rFonts w:hint="eastAsia"/>
                      </w:rPr>
                      <w:t>4</w:t>
                    </w:r>
                    <w:r w:rsidRPr="0089748E">
                      <w:rPr>
                        <w:rFonts w:hint="eastAsia"/>
                      </w:rPr>
                      <w:t>项</w:t>
                    </w:r>
                    <w:r>
                      <w:rPr>
                        <w:rFonts w:hint="eastAsia"/>
                      </w:rPr>
                      <w:t>、</w:t>
                    </w:r>
                    <w:r w:rsidR="005558E2">
                      <w:rPr>
                        <w:rFonts w:hint="eastAsia"/>
                      </w:rPr>
                      <w:t>发明专利</w:t>
                    </w:r>
                    <w:r w:rsidR="005558E2">
                      <w:rPr>
                        <w:rFonts w:hint="eastAsia"/>
                      </w:rPr>
                      <w:t>1</w:t>
                    </w:r>
                    <w:r w:rsidR="005558E2">
                      <w:rPr>
                        <w:rFonts w:hint="eastAsia"/>
                      </w:rPr>
                      <w:t>项、</w:t>
                    </w:r>
                    <w:r>
                      <w:rPr>
                        <w:rFonts w:hint="eastAsia"/>
                      </w:rPr>
                      <w:t>CCC</w:t>
                    </w:r>
                    <w:r>
                      <w:rPr>
                        <w:rFonts w:hint="eastAsia"/>
                      </w:rPr>
                      <w:t>证书</w:t>
                    </w:r>
                    <w:r w:rsidR="005558E2">
                      <w:rPr>
                        <w:rFonts w:hint="eastAsia"/>
                      </w:rPr>
                      <w:t>3</w:t>
                    </w:r>
                    <w:r>
                      <w:rPr>
                        <w:rFonts w:hint="eastAsia"/>
                      </w:rPr>
                      <w:t>项、</w:t>
                    </w:r>
                    <w:r>
                      <w:rPr>
                        <w:rFonts w:hint="eastAsia"/>
                      </w:rPr>
                      <w:t>CQC</w:t>
                    </w:r>
                    <w:r>
                      <w:rPr>
                        <w:rFonts w:hint="eastAsia"/>
                      </w:rPr>
                      <w:t>证书</w:t>
                    </w:r>
                    <w:r>
                      <w:rPr>
                        <w:rFonts w:hint="eastAsia"/>
                      </w:rPr>
                      <w:t>1</w:t>
                    </w:r>
                    <w:r>
                      <w:rPr>
                        <w:rFonts w:hint="eastAsia"/>
                      </w:rPr>
                      <w:t>项</w:t>
                    </w:r>
                    <w:r w:rsidR="005558E2">
                      <w:rPr>
                        <w:rFonts w:hint="eastAsia"/>
                      </w:rPr>
                      <w:t>，失效</w:t>
                    </w:r>
                    <w:r w:rsidR="005558E2" w:rsidRPr="0089748E">
                      <w:rPr>
                        <w:rFonts w:hint="eastAsia"/>
                      </w:rPr>
                      <w:t>实用新型专利证书</w:t>
                    </w:r>
                    <w:r w:rsidR="005558E2">
                      <w:rPr>
                        <w:rFonts w:hint="eastAsia"/>
                      </w:rPr>
                      <w:t>1</w:t>
                    </w:r>
                    <w:r w:rsidR="005558E2" w:rsidRPr="0089748E">
                      <w:rPr>
                        <w:rFonts w:hint="eastAsia"/>
                      </w:rPr>
                      <w:t>项</w:t>
                    </w:r>
                    <w:r>
                      <w:rPr>
                        <w:rFonts w:hint="eastAsia"/>
                      </w:rPr>
                      <w:t>。目前，公司共有</w:t>
                    </w:r>
                    <w:r w:rsidRPr="0089748E">
                      <w:rPr>
                        <w:rFonts w:hint="eastAsia"/>
                      </w:rPr>
                      <w:t>发明专利证书</w:t>
                    </w:r>
                    <w:r w:rsidR="005558E2">
                      <w:rPr>
                        <w:rFonts w:hint="eastAsia"/>
                      </w:rPr>
                      <w:t>4</w:t>
                    </w:r>
                    <w:r w:rsidRPr="0089748E">
                      <w:rPr>
                        <w:rFonts w:hint="eastAsia"/>
                      </w:rPr>
                      <w:t>项、实用新型专利证书</w:t>
                    </w:r>
                    <w:r>
                      <w:rPr>
                        <w:rFonts w:hint="eastAsia"/>
                      </w:rPr>
                      <w:t>4</w:t>
                    </w:r>
                    <w:r w:rsidR="005558E2">
                      <w:rPr>
                        <w:rFonts w:hint="eastAsia"/>
                      </w:rPr>
                      <w:t>1</w:t>
                    </w:r>
                    <w:r w:rsidRPr="0089748E">
                      <w:rPr>
                        <w:rFonts w:hint="eastAsia"/>
                      </w:rPr>
                      <w:t>项，软件著作权证书</w:t>
                    </w:r>
                    <w:r w:rsidRPr="0089748E">
                      <w:rPr>
                        <w:rFonts w:hint="eastAsia"/>
                      </w:rPr>
                      <w:t>11</w:t>
                    </w:r>
                    <w:r w:rsidRPr="0089748E">
                      <w:rPr>
                        <w:rFonts w:hint="eastAsia"/>
                      </w:rPr>
                      <w:t>项</w:t>
                    </w:r>
                    <w:r>
                      <w:rPr>
                        <w:rFonts w:hint="eastAsia"/>
                      </w:rPr>
                      <w:t>、</w:t>
                    </w:r>
                    <w:r>
                      <w:rPr>
                        <w:rFonts w:hint="eastAsia"/>
                      </w:rPr>
                      <w:t>CCC</w:t>
                    </w:r>
                    <w:r>
                      <w:rPr>
                        <w:rFonts w:hint="eastAsia"/>
                      </w:rPr>
                      <w:t>证书</w:t>
                    </w:r>
                    <w:r>
                      <w:rPr>
                        <w:rFonts w:hint="eastAsia"/>
                      </w:rPr>
                      <w:t>4</w:t>
                    </w:r>
                    <w:r w:rsidR="005558E2">
                      <w:rPr>
                        <w:rFonts w:hint="eastAsia"/>
                      </w:rPr>
                      <w:t>2</w:t>
                    </w:r>
                    <w:r>
                      <w:rPr>
                        <w:rFonts w:hint="eastAsia"/>
                      </w:rPr>
                      <w:t>项、</w:t>
                    </w:r>
                    <w:r>
                      <w:rPr>
                        <w:rFonts w:hint="eastAsia"/>
                      </w:rPr>
                      <w:t>CQC</w:t>
                    </w:r>
                    <w:r>
                      <w:rPr>
                        <w:rFonts w:hint="eastAsia"/>
                      </w:rPr>
                      <w:t>证书</w:t>
                    </w:r>
                    <w:r>
                      <w:rPr>
                        <w:rFonts w:hint="eastAsia"/>
                      </w:rPr>
                      <w:t>13</w:t>
                    </w:r>
                    <w:r>
                      <w:rPr>
                        <w:rFonts w:hint="eastAsia"/>
                      </w:rPr>
                      <w:t>项</w:t>
                    </w:r>
                    <w:r w:rsidRPr="0089748E">
                      <w:rPr>
                        <w:rFonts w:hint="eastAsia"/>
                      </w:rPr>
                      <w:t>。</w:t>
                    </w:r>
                  </w:p>
                  <w:p w:rsidR="00600243" w:rsidRPr="0089748E" w:rsidRDefault="00D205AF" w:rsidP="00600243">
                    <w:pPr>
                      <w:tabs>
                        <w:tab w:val="left" w:pos="1950"/>
                      </w:tabs>
                      <w:ind w:firstLineChars="196" w:firstLine="413"/>
                      <w:rPr>
                        <w:rFonts w:asciiTheme="minorEastAsia" w:hAnsiTheme="minorEastAsia"/>
                        <w:b/>
                        <w:i/>
                        <w:color w:val="000000" w:themeColor="text1"/>
                        <w:szCs w:val="44"/>
                      </w:rPr>
                    </w:pPr>
                    <w:r w:rsidRPr="00D205AF">
                      <w:rPr>
                        <w:rFonts w:asciiTheme="minorEastAsia" w:hAnsiTheme="minorEastAsia" w:hint="eastAsia"/>
                        <w:b/>
                      </w:rPr>
                      <w:t>(</w:t>
                    </w:r>
                    <w:r w:rsidR="00600243" w:rsidRPr="00D205AF">
                      <w:rPr>
                        <w:rFonts w:asciiTheme="minorEastAsia" w:hAnsiTheme="minorEastAsia" w:hint="eastAsia"/>
                        <w:b/>
                      </w:rPr>
                      <w:t>3</w:t>
                    </w:r>
                    <w:r w:rsidRPr="00D205AF">
                      <w:rPr>
                        <w:rFonts w:asciiTheme="minorEastAsia" w:hAnsiTheme="minorEastAsia" w:hint="eastAsia"/>
                        <w:b/>
                      </w:rPr>
                      <w:t xml:space="preserve">) </w:t>
                    </w:r>
                    <w:r w:rsidR="00600243" w:rsidRPr="0089748E">
                      <w:rPr>
                        <w:rFonts w:hint="eastAsia"/>
                        <w:b/>
                      </w:rPr>
                      <w:t>内部管理</w:t>
                    </w:r>
                  </w:p>
                  <w:p w:rsidR="00600243" w:rsidRPr="0089748E" w:rsidRDefault="00600243" w:rsidP="00600243">
                    <w:pPr>
                      <w:tabs>
                        <w:tab w:val="left" w:pos="1950"/>
                      </w:tabs>
                      <w:ind w:firstLineChars="196" w:firstLine="413"/>
                      <w:rPr>
                        <w:rFonts w:asciiTheme="minorEastAsia" w:hAnsiTheme="minorEastAsia"/>
                        <w:b/>
                        <w:i/>
                        <w:color w:val="000000" w:themeColor="text1"/>
                        <w:szCs w:val="44"/>
                      </w:rPr>
                    </w:pPr>
                    <w:r w:rsidRPr="0089748E">
                      <w:rPr>
                        <w:rFonts w:hint="eastAsia"/>
                        <w:b/>
                      </w:rPr>
                      <w:t>1</w:t>
                    </w:r>
                    <w:r w:rsidRPr="0089748E">
                      <w:rPr>
                        <w:rFonts w:hint="eastAsia"/>
                        <w:b/>
                      </w:rPr>
                      <w:t>）改扩建厂房</w:t>
                    </w:r>
                  </w:p>
                  <w:p w:rsidR="00600243" w:rsidRDefault="00600243" w:rsidP="00600243">
                    <w:pPr>
                      <w:tabs>
                        <w:tab w:val="left" w:pos="1950"/>
                      </w:tabs>
                      <w:ind w:firstLineChars="200" w:firstLine="420"/>
                      <w:rPr>
                        <w:rFonts w:asciiTheme="minorEastAsia" w:hAnsiTheme="minorEastAsia"/>
                      </w:rPr>
                    </w:pPr>
                    <w:r w:rsidRPr="00600243">
                      <w:rPr>
                        <w:rFonts w:asciiTheme="minorEastAsia" w:hAnsiTheme="minorEastAsia" w:hint="eastAsia"/>
                      </w:rPr>
                      <w:t>公司于2015年4月27日召开了第一届董事会第七次会议，会议审议通过了《关于公司改扩建现有厂房的议案》，议案主要内容：公司拟在用地红线范围内，11号楼与12号楼东侧部分扩建4层工业厂房，占地面积约525平方米，并将11、12号楼由原先3层加盖至4层，合计新增建筑面积3490平方米，预计投入500万元。目前,该项目已建设完成,并于2017年11月14日取得福州市国土资源局颁发的《中华人民共和国不动产权证书》三本。</w:t>
                    </w:r>
                  </w:p>
                  <w:p w:rsidR="00600243" w:rsidRPr="00600243" w:rsidRDefault="00600243" w:rsidP="00600243">
                    <w:pPr>
                      <w:tabs>
                        <w:tab w:val="left" w:pos="1950"/>
                      </w:tabs>
                      <w:ind w:firstLineChars="200" w:firstLine="422"/>
                      <w:rPr>
                        <w:rFonts w:asciiTheme="minorEastAsia" w:hAnsiTheme="minorEastAsia"/>
                        <w:b/>
                      </w:rPr>
                    </w:pPr>
                    <w:r w:rsidRPr="00600243">
                      <w:rPr>
                        <w:rFonts w:asciiTheme="minorEastAsia" w:hAnsiTheme="minorEastAsia" w:hint="eastAsia"/>
                        <w:b/>
                      </w:rPr>
                      <w:t>2）购买土地使用权</w:t>
                    </w:r>
                  </w:p>
                  <w:p w:rsidR="00600243" w:rsidRPr="00600243" w:rsidRDefault="00600243" w:rsidP="00600243">
                    <w:pPr>
                      <w:tabs>
                        <w:tab w:val="left" w:pos="1950"/>
                      </w:tabs>
                      <w:ind w:firstLineChars="200" w:firstLine="420"/>
                      <w:rPr>
                        <w:rFonts w:asciiTheme="minorEastAsia" w:hAnsiTheme="minorEastAsia"/>
                      </w:rPr>
                    </w:pPr>
                    <w:r w:rsidRPr="00600243">
                      <w:rPr>
                        <w:rFonts w:asciiTheme="minorEastAsia" w:hAnsiTheme="minorEastAsia"/>
                      </w:rPr>
                      <w:t>公司按照相关法律法规及法定程序通过福建省土地使用权出让管理系统以</w:t>
                    </w:r>
                    <w:r w:rsidRPr="00600243">
                      <w:rPr>
                        <w:rFonts w:asciiTheme="minorEastAsia" w:hAnsiTheme="minorEastAsia" w:hint="eastAsia"/>
                      </w:rPr>
                      <w:t>1788</w:t>
                    </w:r>
                    <w:r w:rsidRPr="00600243">
                      <w:rPr>
                        <w:rFonts w:asciiTheme="minorEastAsia" w:hAnsiTheme="minorEastAsia"/>
                      </w:rPr>
                      <w:t>.</w:t>
                    </w:r>
                    <w:r w:rsidRPr="00600243">
                      <w:rPr>
                        <w:rFonts w:asciiTheme="minorEastAsia" w:hAnsiTheme="minorEastAsia" w:hint="eastAsia"/>
                      </w:rPr>
                      <w:t>5</w:t>
                    </w:r>
                    <w:r w:rsidRPr="00600243">
                      <w:rPr>
                        <w:rFonts w:asciiTheme="minorEastAsia" w:hAnsiTheme="minorEastAsia"/>
                      </w:rPr>
                      <w:t>0万元</w:t>
                    </w:r>
                    <w:r w:rsidRPr="00600243">
                      <w:rPr>
                        <w:rFonts w:asciiTheme="minorEastAsia" w:hAnsiTheme="minorEastAsia" w:hint="eastAsia"/>
                      </w:rPr>
                      <w:t>（不含地面物补偿费、契税、耕地占用税、城市基础设施配套费）</w:t>
                    </w:r>
                    <w:r w:rsidRPr="00600243">
                      <w:rPr>
                        <w:rFonts w:asciiTheme="minorEastAsia" w:hAnsiTheme="minorEastAsia"/>
                      </w:rPr>
                      <w:t>的价格成功竞得位于福建省</w:t>
                    </w:r>
                    <w:r w:rsidRPr="00600243">
                      <w:rPr>
                        <w:rFonts w:asciiTheme="minorEastAsia" w:hAnsiTheme="minorEastAsia" w:hint="eastAsia"/>
                      </w:rPr>
                      <w:t>福清</w:t>
                    </w:r>
                    <w:r w:rsidRPr="00600243">
                      <w:rPr>
                        <w:rFonts w:asciiTheme="minorEastAsia" w:hAnsiTheme="minorEastAsia"/>
                      </w:rPr>
                      <w:t>市</w:t>
                    </w:r>
                    <w:r w:rsidRPr="00600243">
                      <w:rPr>
                        <w:rFonts w:asciiTheme="minorEastAsia" w:hAnsiTheme="minorEastAsia" w:hint="eastAsia"/>
                      </w:rPr>
                      <w:t>阳下街道东田村</w:t>
                    </w:r>
                    <w:r w:rsidRPr="00600243">
                      <w:rPr>
                        <w:rFonts w:asciiTheme="minorEastAsia" w:hAnsiTheme="minorEastAsia"/>
                      </w:rPr>
                      <w:t>地块（宗地编号：2017</w:t>
                    </w:r>
                    <w:r w:rsidRPr="00600243">
                      <w:rPr>
                        <w:rFonts w:asciiTheme="minorEastAsia" w:hAnsiTheme="minorEastAsia" w:hint="eastAsia"/>
                      </w:rPr>
                      <w:t>工业</w:t>
                    </w:r>
                    <w:r w:rsidRPr="00600243">
                      <w:rPr>
                        <w:rFonts w:asciiTheme="minorEastAsia" w:hAnsiTheme="minorEastAsia"/>
                      </w:rPr>
                      <w:t>挂-1</w:t>
                    </w:r>
                    <w:r w:rsidRPr="00600243">
                      <w:rPr>
                        <w:rFonts w:asciiTheme="minorEastAsia" w:hAnsiTheme="minorEastAsia" w:hint="eastAsia"/>
                      </w:rPr>
                      <w:t>0</w:t>
                    </w:r>
                    <w:r w:rsidRPr="00600243">
                      <w:rPr>
                        <w:rFonts w:asciiTheme="minorEastAsia" w:hAnsiTheme="minorEastAsia"/>
                      </w:rPr>
                      <w:t>号）国有土地使用权，该地块总面积为</w:t>
                    </w:r>
                    <w:r w:rsidRPr="00600243">
                      <w:rPr>
                        <w:rFonts w:asciiTheme="minorEastAsia" w:hAnsiTheme="minorEastAsia" w:hint="eastAsia"/>
                      </w:rPr>
                      <w:t>51691</w:t>
                    </w:r>
                    <w:r w:rsidRPr="00600243">
                      <w:rPr>
                        <w:rFonts w:asciiTheme="minorEastAsia" w:hAnsiTheme="minorEastAsia"/>
                      </w:rPr>
                      <w:t>平方米。</w:t>
                    </w:r>
                    <w:r w:rsidRPr="00600243">
                      <w:rPr>
                        <w:rFonts w:asciiTheme="minorEastAsia" w:hAnsiTheme="minorEastAsia" w:hint="eastAsia"/>
                      </w:rPr>
                      <w:t>并</w:t>
                    </w:r>
                    <w:r w:rsidRPr="00600243">
                      <w:rPr>
                        <w:rFonts w:asciiTheme="minorEastAsia" w:hAnsiTheme="minorEastAsia"/>
                      </w:rPr>
                      <w:t>与</w:t>
                    </w:r>
                    <w:r w:rsidRPr="00600243">
                      <w:rPr>
                        <w:rFonts w:asciiTheme="minorEastAsia" w:hAnsiTheme="minorEastAsia" w:hint="eastAsia"/>
                      </w:rPr>
                      <w:t>福清</w:t>
                    </w:r>
                    <w:r w:rsidRPr="00600243">
                      <w:rPr>
                        <w:rFonts w:asciiTheme="minorEastAsia" w:hAnsiTheme="minorEastAsia"/>
                      </w:rPr>
                      <w:t>市国土资源局签署了《国有建设用地使用权出让合同》（合同编号：350</w:t>
                    </w:r>
                    <w:r w:rsidRPr="00600243">
                      <w:rPr>
                        <w:rFonts w:asciiTheme="minorEastAsia" w:hAnsiTheme="minorEastAsia" w:hint="eastAsia"/>
                      </w:rPr>
                      <w:t>18120170731</w:t>
                    </w:r>
                    <w:r w:rsidRPr="00600243">
                      <w:rPr>
                        <w:rFonts w:asciiTheme="minorEastAsia" w:hAnsiTheme="minorEastAsia"/>
                      </w:rPr>
                      <w:t>G0</w:t>
                    </w:r>
                    <w:r w:rsidRPr="00600243">
                      <w:rPr>
                        <w:rFonts w:asciiTheme="minorEastAsia" w:hAnsiTheme="minorEastAsia" w:hint="eastAsia"/>
                      </w:rPr>
                      <w:t>14</w:t>
                    </w:r>
                    <w:r w:rsidRPr="00600243">
                      <w:rPr>
                        <w:rFonts w:asciiTheme="minorEastAsia" w:hAnsiTheme="minorEastAsia"/>
                      </w:rPr>
                      <w:t>）。</w:t>
                    </w:r>
                  </w:p>
                  <w:p w:rsidR="00600243" w:rsidRPr="0089748E" w:rsidRDefault="00970809" w:rsidP="00600243">
                    <w:pPr>
                      <w:tabs>
                        <w:tab w:val="left" w:pos="1950"/>
                      </w:tabs>
                      <w:ind w:firstLineChars="196" w:firstLine="413"/>
                      <w:rPr>
                        <w:rFonts w:asciiTheme="minorEastAsia" w:hAnsiTheme="minorEastAsia"/>
                        <w:b/>
                        <w:i/>
                        <w:color w:val="000000" w:themeColor="text1"/>
                        <w:szCs w:val="44"/>
                      </w:rPr>
                    </w:pPr>
                    <w:r>
                      <w:rPr>
                        <w:rFonts w:hint="eastAsia"/>
                        <w:b/>
                      </w:rPr>
                      <w:t>3</w:t>
                    </w:r>
                    <w:r w:rsidR="00600243" w:rsidRPr="0089748E">
                      <w:rPr>
                        <w:rFonts w:hint="eastAsia"/>
                        <w:b/>
                      </w:rPr>
                      <w:t>）安全生产</w:t>
                    </w:r>
                  </w:p>
                  <w:p w:rsidR="00600243" w:rsidRPr="0089748E" w:rsidRDefault="00600243" w:rsidP="00600243">
                    <w:pPr>
                      <w:tabs>
                        <w:tab w:val="left" w:pos="1950"/>
                      </w:tabs>
                      <w:ind w:firstLineChars="200" w:firstLine="420"/>
                      <w:rPr>
                        <w:rFonts w:asciiTheme="minorEastAsia" w:hAnsiTheme="minorEastAsia"/>
                        <w:i/>
                        <w:color w:val="000000" w:themeColor="text1"/>
                        <w:szCs w:val="44"/>
                      </w:rPr>
                    </w:pPr>
                    <w:r w:rsidRPr="0089748E">
                      <w:rPr>
                        <w:rFonts w:hint="eastAsia"/>
                      </w:rPr>
                      <w:t>公司及时掌握和分析工作中存在的不安全因素，尽最大努力排除安全隐患，确保公司所进行的各项工作都安全可靠。</w:t>
                    </w:r>
                    <w:r w:rsidRPr="0089748E">
                      <w:rPr>
                        <w:rFonts w:hint="eastAsia"/>
                      </w:rPr>
                      <w:t>201</w:t>
                    </w:r>
                    <w:r>
                      <w:rPr>
                        <w:rFonts w:hint="eastAsia"/>
                      </w:rPr>
                      <w:t>7</w:t>
                    </w:r>
                    <w:r w:rsidRPr="0089748E">
                      <w:rPr>
                        <w:rFonts w:hint="eastAsia"/>
                      </w:rPr>
                      <w:t>年，未发生重大质量事故和生产安全事故。</w:t>
                    </w:r>
                  </w:p>
                  <w:p w:rsidR="00600243" w:rsidRPr="0089748E" w:rsidRDefault="009F0E4A" w:rsidP="00600243">
                    <w:pPr>
                      <w:tabs>
                        <w:tab w:val="left" w:pos="1950"/>
                      </w:tabs>
                      <w:ind w:firstLineChars="196" w:firstLine="413"/>
                      <w:rPr>
                        <w:rFonts w:asciiTheme="minorEastAsia" w:hAnsiTheme="minorEastAsia"/>
                        <w:b/>
                        <w:i/>
                        <w:color w:val="000000" w:themeColor="text1"/>
                        <w:szCs w:val="44"/>
                      </w:rPr>
                    </w:pPr>
                    <w:r>
                      <w:rPr>
                        <w:rFonts w:hint="eastAsia"/>
                        <w:b/>
                      </w:rPr>
                      <w:t>4</w:t>
                    </w:r>
                    <w:r w:rsidR="00600243" w:rsidRPr="0089748E">
                      <w:rPr>
                        <w:rFonts w:hint="eastAsia"/>
                        <w:b/>
                      </w:rPr>
                      <w:t>）获得荣誉情况</w:t>
                    </w:r>
                  </w:p>
                  <w:p w:rsidR="00756BA8" w:rsidRDefault="00600243" w:rsidP="00970809">
                    <w:pPr>
                      <w:tabs>
                        <w:tab w:val="left" w:pos="1950"/>
                      </w:tabs>
                      <w:rPr>
                        <w:szCs w:val="21"/>
                      </w:rPr>
                    </w:pPr>
                    <w:r w:rsidRPr="0089748E">
                      <w:rPr>
                        <w:rFonts w:hint="eastAsia"/>
                      </w:rPr>
                      <w:t xml:space="preserve">    201</w:t>
                    </w:r>
                    <w:r>
                      <w:rPr>
                        <w:rFonts w:hint="eastAsia"/>
                      </w:rPr>
                      <w:t>7</w:t>
                    </w:r>
                    <w:r w:rsidRPr="0089748E">
                      <w:rPr>
                        <w:rFonts w:hint="eastAsia"/>
                      </w:rPr>
                      <w:t>年，公司荣获“</w:t>
                    </w:r>
                    <w:r>
                      <w:rPr>
                        <w:rFonts w:hint="eastAsia"/>
                      </w:rPr>
                      <w:t>第三届福州市政府质量奖</w:t>
                    </w:r>
                    <w:r w:rsidRPr="0089748E">
                      <w:rPr>
                        <w:rFonts w:hint="eastAsia"/>
                      </w:rPr>
                      <w:t>”、“</w:t>
                    </w:r>
                    <w:r>
                      <w:rPr>
                        <w:rFonts w:hint="eastAsia"/>
                      </w:rPr>
                      <w:t>十佳专家工作站</w:t>
                    </w:r>
                    <w:r w:rsidRPr="0089748E">
                      <w:rPr>
                        <w:rFonts w:hint="eastAsia"/>
                      </w:rPr>
                      <w:t>”、“</w:t>
                    </w:r>
                    <w:r>
                      <w:rPr>
                        <w:rFonts w:hint="eastAsia"/>
                      </w:rPr>
                      <w:t>中国电器工业领军品牌</w:t>
                    </w:r>
                    <w:r w:rsidRPr="0089748E">
                      <w:rPr>
                        <w:rFonts w:hint="eastAsia"/>
                      </w:rPr>
                      <w:t>”等众多荣誉。</w:t>
                    </w:r>
                  </w:p>
                </w:tc>
              </w:sdtContent>
            </w:sdt>
          </w:tr>
        </w:tbl>
        <w:p w:rsidR="00756BA8" w:rsidRDefault="00DD02AC"/>
      </w:sdtContent>
    </w:sdt>
    <w:sdt>
      <w:sdtPr>
        <w:rPr>
          <w:rFonts w:ascii="Calibri" w:hAnsi="Calibri" w:hint="eastAsia"/>
          <w:b w:val="0"/>
          <w:bCs w:val="0"/>
          <w:color w:val="000000" w:themeColor="text1"/>
          <w:szCs w:val="22"/>
        </w:rPr>
        <w:alias w:val="模块:行业情况"/>
        <w:tag w:val="_SEC_e2fcc2949e5e4a03b8fb4aa9cd5782f8"/>
        <w:id w:val="-1999718779"/>
        <w:lock w:val="sdtLocked"/>
        <w:placeholder>
          <w:docPart w:val="GBC22222222222222222222222222222"/>
        </w:placeholder>
      </w:sdtPr>
      <w:sdtEndPr>
        <w:rPr>
          <w:rFonts w:asciiTheme="minorHAnsi" w:hAnsiTheme="minorHAnsi"/>
          <w:color w:val="auto"/>
        </w:rPr>
      </w:sdtEndPr>
      <w:sdtContent>
        <w:p w:rsidR="00756BA8" w:rsidRPr="00DB5D6C" w:rsidRDefault="004B020D">
          <w:pPr>
            <w:pStyle w:val="3"/>
            <w:numPr>
              <w:ilvl w:val="0"/>
              <w:numId w:val="7"/>
            </w:numPr>
            <w:spacing w:before="156" w:after="156"/>
            <w:rPr>
              <w:rFonts w:asciiTheme="minorEastAsia" w:hAnsiTheme="minorEastAsia"/>
              <w:b w:val="0"/>
              <w:color w:val="000000" w:themeColor="text1"/>
              <w:szCs w:val="44"/>
            </w:rPr>
          </w:pPr>
          <w:r w:rsidRPr="00DB5D6C">
            <w:rPr>
              <w:shd w:val="solid" w:color="FFFFFF" w:fill="auto"/>
            </w:rPr>
            <w:t>行业情况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630043">
            <w:sdt>
              <w:sdtPr>
                <w:rPr>
                  <w:szCs w:val="21"/>
                </w:rPr>
                <w:alias w:val="行业情况 [text block]"/>
                <w:tag w:val="_GBC_306f8a3a482747bb882010ace7f199f7"/>
                <w:id w:val="1618250391"/>
                <w:lock w:val="sdtLocked"/>
              </w:sdtPr>
              <w:sdtEndPr/>
              <w:sdtContent>
                <w:tc>
                  <w:tcPr>
                    <w:tcW w:w="5000" w:type="pct"/>
                  </w:tcPr>
                  <w:p w:rsidR="00DB5D6C" w:rsidRDefault="00DB5D6C" w:rsidP="00DB5D6C">
                    <w:pPr>
                      <w:ind w:firstLineChars="200" w:firstLine="420"/>
                      <w:rPr>
                        <w:rFonts w:asciiTheme="minorEastAsia" w:hAnsiTheme="minorEastAsia"/>
                        <w:color w:val="000000" w:themeColor="text1"/>
                        <w:kern w:val="0"/>
                        <w:szCs w:val="21"/>
                      </w:rPr>
                    </w:pPr>
                    <w:r w:rsidRPr="00D44011">
                      <w:rPr>
                        <w:rFonts w:asciiTheme="minorEastAsia" w:hAnsiTheme="minorEastAsia" w:hint="eastAsia"/>
                        <w:color w:val="000000" w:themeColor="text1"/>
                        <w:kern w:val="0"/>
                        <w:szCs w:val="21"/>
                      </w:rPr>
                      <w:t>公司</w:t>
                    </w:r>
                    <w:r w:rsidRPr="008D6A4B">
                      <w:rPr>
                        <w:rFonts w:asciiTheme="minorEastAsia" w:hAnsiTheme="minorEastAsia"/>
                        <w:color w:val="000000" w:themeColor="text1"/>
                        <w:kern w:val="0"/>
                        <w:szCs w:val="21"/>
                      </w:rPr>
                      <w:t>主要从事高、低压成套开关设备及配套元器件的研发、生产和销售</w:t>
                    </w:r>
                    <w:r w:rsidRPr="00D44011">
                      <w:rPr>
                        <w:rFonts w:asciiTheme="minorEastAsia" w:hAnsiTheme="minorEastAsia" w:hint="eastAsia"/>
                        <w:color w:val="000000" w:themeColor="text1"/>
                        <w:kern w:val="0"/>
                        <w:szCs w:val="21"/>
                      </w:rPr>
                      <w:t>，所处行业为</w:t>
                    </w:r>
                    <w:r w:rsidRPr="00D44011">
                      <w:rPr>
                        <w:rFonts w:asciiTheme="minorEastAsia" w:hAnsiTheme="minorEastAsia"/>
                        <w:color w:val="000000" w:themeColor="text1"/>
                        <w:kern w:val="0"/>
                        <w:szCs w:val="21"/>
                      </w:rPr>
                      <w:t>电气机械和器材制造业</w:t>
                    </w:r>
                    <w:r w:rsidRPr="00D44011">
                      <w:rPr>
                        <w:rFonts w:asciiTheme="minorEastAsia" w:hAnsiTheme="minorEastAsia" w:hint="eastAsia"/>
                        <w:color w:val="000000" w:themeColor="text1"/>
                        <w:kern w:val="0"/>
                        <w:szCs w:val="21"/>
                      </w:rPr>
                      <w:t>中的“配电开关控制设备制造”</w:t>
                    </w:r>
                    <w:r w:rsidRPr="008D6A4B">
                      <w:rPr>
                        <w:rFonts w:asciiTheme="minorEastAsia" w:hAnsiTheme="minorEastAsia"/>
                        <w:color w:val="000000" w:themeColor="text1"/>
                        <w:kern w:val="0"/>
                        <w:szCs w:val="21"/>
                      </w:rPr>
                      <w:t>。</w:t>
                    </w:r>
                    <w:r w:rsidRPr="003C02AF">
                      <w:rPr>
                        <w:rFonts w:asciiTheme="minorEastAsia" w:hAnsiTheme="minorEastAsia" w:hint="eastAsia"/>
                        <w:color w:val="000000" w:themeColor="text1"/>
                        <w:kern w:val="0"/>
                        <w:szCs w:val="21"/>
                      </w:rPr>
                      <w:t>高、低压成套开关设备广泛应用于工业企业、公建设施、配电网与发电站等国民经济各部门的配电设施中，是用户接受与分配电能、控制与保护电力系统的核心设</w:t>
                    </w:r>
                    <w:r w:rsidRPr="003C02AF">
                      <w:rPr>
                        <w:rFonts w:asciiTheme="minorEastAsia" w:hAnsiTheme="minorEastAsia" w:hint="eastAsia"/>
                        <w:color w:val="000000" w:themeColor="text1"/>
                        <w:kern w:val="0"/>
                        <w:szCs w:val="21"/>
                      </w:rPr>
                      <w:lastRenderedPageBreak/>
                      <w:t>备。</w:t>
                    </w:r>
                  </w:p>
                  <w:p w:rsidR="00DB5D6C" w:rsidRPr="008D6A4B" w:rsidRDefault="00DB5D6C" w:rsidP="00DB5D6C">
                    <w:pPr>
                      <w:tabs>
                        <w:tab w:val="left" w:pos="5140"/>
                      </w:tabs>
                      <w:ind w:firstLineChars="200" w:firstLine="422"/>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1</w:t>
                    </w:r>
                    <w:r w:rsidRPr="008D6A4B">
                      <w:rPr>
                        <w:rFonts w:asciiTheme="minorEastAsia" w:hAnsiTheme="minorEastAsia"/>
                        <w:b/>
                        <w:color w:val="000000" w:themeColor="text1"/>
                        <w:kern w:val="0"/>
                        <w:szCs w:val="21"/>
                      </w:rPr>
                      <w:t>、国家产业政策的支持</w:t>
                    </w:r>
                  </w:p>
                  <w:p w:rsidR="00DB5D6C" w:rsidRPr="008D6A4B" w:rsidRDefault="00DB5D6C" w:rsidP="00DB5D6C">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配电开关控制设备是电力工业当中的关键输配电的设备，与国民经济和社会发展密切相关，因此国家相关产业政策支持鼓励本行业的持续健康发展。政府陆续颁布了一系列重要政策予以支持，为本行业的可持续发展创造了有利的产业政策环境，如2015年国家能源局颁布的《配电网建设改造行动计划（2015～2020年）》，2016年国务院颁布的《国家创新驱动发展战略纲要》以及《中华人民共和国国民经济和社会发展第十三个五年（2016－2020年）规划纲要》等。</w:t>
                    </w:r>
                  </w:p>
                  <w:p w:rsidR="00DB5D6C" w:rsidRPr="008D6A4B" w:rsidRDefault="00DB5D6C" w:rsidP="00DB5D6C">
                    <w:pPr>
                      <w:tabs>
                        <w:tab w:val="left" w:pos="5140"/>
                      </w:tabs>
                      <w:ind w:firstLineChars="200" w:firstLine="422"/>
                      <w:rPr>
                        <w:rFonts w:asciiTheme="minorEastAsia" w:hAnsiTheme="minorEastAsia"/>
                        <w:b/>
                        <w:color w:val="000000" w:themeColor="text1"/>
                        <w:kern w:val="0"/>
                        <w:szCs w:val="21"/>
                      </w:rPr>
                    </w:pPr>
                    <w:r>
                      <w:rPr>
                        <w:rFonts w:asciiTheme="minorEastAsia" w:hAnsiTheme="minorEastAsia" w:hint="eastAsia"/>
                        <w:b/>
                        <w:color w:val="000000" w:themeColor="text1"/>
                        <w:kern w:val="0"/>
                        <w:szCs w:val="21"/>
                      </w:rPr>
                      <w:t>2</w:t>
                    </w:r>
                    <w:r w:rsidRPr="008D6A4B">
                      <w:rPr>
                        <w:rFonts w:asciiTheme="minorEastAsia" w:hAnsiTheme="minorEastAsia"/>
                        <w:b/>
                        <w:color w:val="000000" w:themeColor="text1"/>
                        <w:kern w:val="0"/>
                        <w:szCs w:val="21"/>
                      </w:rPr>
                      <w:t>、城镇化建设拉动配电开关控制设备需求持续增长</w:t>
                    </w:r>
                  </w:p>
                  <w:p w:rsidR="00DB5D6C" w:rsidRDefault="00DB5D6C" w:rsidP="00DB5D6C">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国家统计局数据显示，“十二五”期间，我国城镇化建设持续推进，城镇化率由51.3%上升至56.1%，根据《中华人民共和国国民经济和社会发展第十三个五年规划纲要》显示，2020年我国城镇化率将达到60%。未来我国城镇化建设的持续推进，将进一步带动对于社会生活及工业生产不可或缺的配电设施建设，也必将为配电开关控制设备带来巨大的市场空间。</w:t>
                    </w:r>
                  </w:p>
                  <w:p w:rsidR="00DB5D6C" w:rsidRPr="009524EB" w:rsidRDefault="00DB5D6C" w:rsidP="00DB5D6C">
                    <w:pPr>
                      <w:tabs>
                        <w:tab w:val="left" w:pos="5140"/>
                      </w:tabs>
                      <w:ind w:firstLineChars="200" w:firstLine="422"/>
                      <w:rPr>
                        <w:rFonts w:asciiTheme="minorEastAsia" w:hAnsiTheme="minorEastAsia"/>
                        <w:color w:val="000000" w:themeColor="text1"/>
                        <w:kern w:val="0"/>
                        <w:szCs w:val="21"/>
                      </w:rPr>
                    </w:pPr>
                    <w:r w:rsidRPr="00D55BEE">
                      <w:rPr>
                        <w:rFonts w:asciiTheme="minorEastAsia" w:hAnsiTheme="minorEastAsia" w:hint="eastAsia"/>
                        <w:b/>
                        <w:color w:val="000000" w:themeColor="text1"/>
                        <w:kern w:val="0"/>
                        <w:szCs w:val="21"/>
                      </w:rPr>
                      <w:t>3、</w:t>
                    </w:r>
                    <w:r w:rsidRPr="00D55BEE">
                      <w:rPr>
                        <w:rFonts w:asciiTheme="minorEastAsia" w:hAnsiTheme="minorEastAsia"/>
                        <w:b/>
                        <w:color w:val="000000" w:themeColor="text1"/>
                        <w:kern w:val="0"/>
                        <w:szCs w:val="21"/>
                      </w:rPr>
                      <w:t>城市轨道交通</w:t>
                    </w:r>
                    <w:r w:rsidRPr="00D55BEE">
                      <w:rPr>
                        <w:rFonts w:asciiTheme="minorEastAsia" w:hAnsiTheme="minorEastAsia" w:hint="eastAsia"/>
                        <w:b/>
                        <w:color w:val="000000" w:themeColor="text1"/>
                        <w:kern w:val="0"/>
                        <w:szCs w:val="21"/>
                      </w:rPr>
                      <w:t>大规模</w:t>
                    </w:r>
                    <w:r w:rsidRPr="00D55BEE">
                      <w:rPr>
                        <w:rFonts w:asciiTheme="minorEastAsia" w:hAnsiTheme="minorEastAsia"/>
                        <w:b/>
                        <w:color w:val="000000" w:themeColor="text1"/>
                        <w:kern w:val="0"/>
                        <w:szCs w:val="21"/>
                      </w:rPr>
                      <w:t>建设</w:t>
                    </w:r>
                    <w:r w:rsidRPr="008D6A4B">
                      <w:rPr>
                        <w:rFonts w:asciiTheme="minorEastAsia" w:hAnsiTheme="minorEastAsia"/>
                        <w:b/>
                        <w:color w:val="000000" w:themeColor="text1"/>
                        <w:kern w:val="0"/>
                        <w:szCs w:val="21"/>
                      </w:rPr>
                      <w:t>拉动配电开关控制设备需求</w:t>
                    </w:r>
                  </w:p>
                  <w:p w:rsidR="00DB5D6C" w:rsidRDefault="00DB5D6C" w:rsidP="00DB5D6C">
                    <w:pPr>
                      <w:tabs>
                        <w:tab w:val="left" w:pos="5140"/>
                      </w:tabs>
                      <w:ind w:firstLineChars="200" w:firstLine="420"/>
                      <w:rPr>
                        <w:rFonts w:asciiTheme="minorEastAsia" w:hAnsiTheme="minorEastAsia"/>
                        <w:color w:val="000000" w:themeColor="text1"/>
                        <w:kern w:val="0"/>
                        <w:szCs w:val="21"/>
                      </w:rPr>
                    </w:pPr>
                    <w:r w:rsidRPr="00D55BEE">
                      <w:rPr>
                        <w:rFonts w:asciiTheme="minorEastAsia" w:hAnsiTheme="minorEastAsia" w:hint="eastAsia"/>
                        <w:color w:val="000000" w:themeColor="text1"/>
                        <w:kern w:val="0"/>
                        <w:szCs w:val="21"/>
                      </w:rPr>
                      <w:t>城市轨道交通车站</w:t>
                    </w:r>
                    <w:r w:rsidRPr="00D55BEE">
                      <w:rPr>
                        <w:rFonts w:asciiTheme="minorEastAsia" w:hAnsiTheme="minorEastAsia"/>
                        <w:color w:val="000000" w:themeColor="text1"/>
                        <w:kern w:val="0"/>
                        <w:szCs w:val="21"/>
                      </w:rPr>
                      <w:t>、运营线路等各方面</w:t>
                    </w:r>
                    <w:r w:rsidRPr="00D55BEE">
                      <w:rPr>
                        <w:rFonts w:asciiTheme="minorEastAsia" w:hAnsiTheme="minorEastAsia" w:hint="eastAsia"/>
                        <w:color w:val="000000" w:themeColor="text1"/>
                        <w:kern w:val="0"/>
                        <w:szCs w:val="21"/>
                      </w:rPr>
                      <w:t>建设具有集中</w:t>
                    </w:r>
                    <w:r w:rsidRPr="00D55BEE">
                      <w:rPr>
                        <w:rFonts w:asciiTheme="minorEastAsia" w:hAnsiTheme="minorEastAsia"/>
                        <w:color w:val="000000" w:themeColor="text1"/>
                        <w:kern w:val="0"/>
                        <w:szCs w:val="21"/>
                      </w:rPr>
                      <w:t>用电规模大、</w:t>
                    </w:r>
                    <w:r w:rsidRPr="00D55BEE">
                      <w:rPr>
                        <w:rFonts w:asciiTheme="minorEastAsia" w:hAnsiTheme="minorEastAsia" w:hint="eastAsia"/>
                        <w:color w:val="000000" w:themeColor="text1"/>
                        <w:kern w:val="0"/>
                        <w:szCs w:val="21"/>
                      </w:rPr>
                      <w:t>配电</w:t>
                    </w:r>
                    <w:r w:rsidRPr="00D55BEE">
                      <w:rPr>
                        <w:rFonts w:asciiTheme="minorEastAsia" w:hAnsiTheme="minorEastAsia"/>
                        <w:color w:val="000000" w:themeColor="text1"/>
                        <w:kern w:val="0"/>
                        <w:szCs w:val="21"/>
                      </w:rPr>
                      <w:t>设备</w:t>
                    </w:r>
                    <w:r w:rsidRPr="00D55BEE">
                      <w:rPr>
                        <w:rFonts w:asciiTheme="minorEastAsia" w:hAnsiTheme="minorEastAsia" w:hint="eastAsia"/>
                        <w:color w:val="000000" w:themeColor="text1"/>
                        <w:kern w:val="0"/>
                        <w:szCs w:val="21"/>
                      </w:rPr>
                      <w:t>数量</w:t>
                    </w:r>
                    <w:r w:rsidRPr="00D55BEE">
                      <w:rPr>
                        <w:rFonts w:asciiTheme="minorEastAsia" w:hAnsiTheme="minorEastAsia"/>
                        <w:color w:val="000000" w:themeColor="text1"/>
                        <w:kern w:val="0"/>
                        <w:szCs w:val="21"/>
                      </w:rPr>
                      <w:t>多</w:t>
                    </w:r>
                    <w:r w:rsidRPr="00D55BEE">
                      <w:rPr>
                        <w:rFonts w:asciiTheme="minorEastAsia" w:hAnsiTheme="minorEastAsia" w:hint="eastAsia"/>
                        <w:color w:val="000000" w:themeColor="text1"/>
                        <w:kern w:val="0"/>
                        <w:szCs w:val="21"/>
                      </w:rPr>
                      <w:t>的</w:t>
                    </w:r>
                    <w:r w:rsidRPr="00D55BEE">
                      <w:rPr>
                        <w:rFonts w:asciiTheme="minorEastAsia" w:hAnsiTheme="minorEastAsia"/>
                        <w:color w:val="000000" w:themeColor="text1"/>
                        <w:kern w:val="0"/>
                        <w:szCs w:val="21"/>
                      </w:rPr>
                      <w:t>特点</w:t>
                    </w:r>
                    <w:r w:rsidRPr="00D55BEE">
                      <w:rPr>
                        <w:rFonts w:asciiTheme="minorEastAsia" w:hAnsiTheme="minorEastAsia" w:hint="eastAsia"/>
                        <w:color w:val="000000" w:themeColor="text1"/>
                        <w:kern w:val="0"/>
                        <w:szCs w:val="21"/>
                      </w:rPr>
                      <w:t>。随着现代化城市建设的持续进行，近年我国城市轨道交通建设如火如荼。根据</w:t>
                    </w:r>
                    <w:r w:rsidRPr="00D55BEE">
                      <w:rPr>
                        <w:rFonts w:asciiTheme="minorEastAsia" w:hAnsiTheme="minorEastAsia"/>
                        <w:color w:val="000000" w:themeColor="text1"/>
                        <w:kern w:val="0"/>
                        <w:szCs w:val="21"/>
                      </w:rPr>
                      <w:t>住建部发布的《2016年城乡建设统计公报》显示</w:t>
                    </w:r>
                    <w:r w:rsidRPr="00D55BEE">
                      <w:rPr>
                        <w:rFonts w:asciiTheme="minorEastAsia" w:hAnsiTheme="minorEastAsia" w:hint="eastAsia"/>
                        <w:color w:val="000000" w:themeColor="text1"/>
                        <w:kern w:val="0"/>
                        <w:szCs w:val="21"/>
                      </w:rPr>
                      <w:t>，</w:t>
                    </w:r>
                    <w:r w:rsidRPr="00D55BEE">
                      <w:rPr>
                        <w:rFonts w:asciiTheme="minorEastAsia" w:hAnsiTheme="minorEastAsia"/>
                        <w:color w:val="000000" w:themeColor="text1"/>
                        <w:kern w:val="0"/>
                        <w:szCs w:val="21"/>
                      </w:rPr>
                      <w:t>2016年年末</w:t>
                    </w:r>
                    <w:r w:rsidRPr="00D55BEE">
                      <w:rPr>
                        <w:rFonts w:asciiTheme="minorEastAsia" w:hAnsiTheme="minorEastAsia" w:hint="eastAsia"/>
                        <w:color w:val="000000" w:themeColor="text1"/>
                        <w:kern w:val="0"/>
                        <w:szCs w:val="21"/>
                      </w:rPr>
                      <w:t>，</w:t>
                    </w:r>
                    <w:r w:rsidRPr="00D55BEE">
                      <w:rPr>
                        <w:rFonts w:asciiTheme="minorEastAsia" w:hAnsiTheme="minorEastAsia"/>
                        <w:color w:val="000000" w:themeColor="text1"/>
                        <w:kern w:val="0"/>
                        <w:szCs w:val="21"/>
                      </w:rPr>
                      <w:t>全国有30个城市建成轨道交通</w:t>
                    </w:r>
                    <w:r w:rsidRPr="00D55BEE">
                      <w:rPr>
                        <w:rFonts w:asciiTheme="minorEastAsia" w:hAnsiTheme="minorEastAsia" w:hint="eastAsia"/>
                        <w:color w:val="000000" w:themeColor="text1"/>
                        <w:kern w:val="0"/>
                        <w:szCs w:val="21"/>
                      </w:rPr>
                      <w:t>，</w:t>
                    </w:r>
                    <w:r w:rsidRPr="00D55BEE">
                      <w:rPr>
                        <w:rFonts w:asciiTheme="minorEastAsia" w:hAnsiTheme="minorEastAsia"/>
                        <w:color w:val="000000" w:themeColor="text1"/>
                        <w:kern w:val="0"/>
                        <w:szCs w:val="21"/>
                      </w:rPr>
                      <w:t>线路长度3586公里</w:t>
                    </w:r>
                    <w:r w:rsidRPr="00D55BEE">
                      <w:rPr>
                        <w:rFonts w:asciiTheme="minorEastAsia" w:hAnsiTheme="minorEastAsia" w:hint="eastAsia"/>
                        <w:color w:val="000000" w:themeColor="text1"/>
                        <w:kern w:val="0"/>
                        <w:szCs w:val="21"/>
                      </w:rPr>
                      <w:t>，预计至“十三五”末运营里程将达到6,000公里（摘自新华网：《发改委再推出城市轨道交通等4个重大工程包》）。未来我国城市轨道交通的持续快速建设也将极大拉动配电开关控制设备的需求。</w:t>
                    </w:r>
                  </w:p>
                  <w:p w:rsidR="00DB5D6C" w:rsidRPr="00D55BEE" w:rsidRDefault="00DB5D6C" w:rsidP="00DB5D6C">
                    <w:pPr>
                      <w:tabs>
                        <w:tab w:val="left" w:pos="5140"/>
                      </w:tabs>
                      <w:ind w:firstLineChars="200" w:firstLine="422"/>
                      <w:rPr>
                        <w:rFonts w:ascii="Arial" w:hAnsi="Arial"/>
                        <w:b/>
                        <w:kern w:val="0"/>
                        <w:szCs w:val="21"/>
                      </w:rPr>
                    </w:pPr>
                    <w:r w:rsidRPr="00D55BEE">
                      <w:rPr>
                        <w:rFonts w:asciiTheme="minorEastAsia" w:hAnsiTheme="minorEastAsia" w:hint="eastAsia"/>
                        <w:b/>
                        <w:color w:val="000000" w:themeColor="text1"/>
                        <w:kern w:val="0"/>
                        <w:szCs w:val="21"/>
                      </w:rPr>
                      <w:t>4、</w:t>
                    </w:r>
                    <w:r w:rsidRPr="00D55BEE">
                      <w:rPr>
                        <w:rFonts w:ascii="Arial" w:hAnsi="Arial" w:hint="eastAsia"/>
                        <w:b/>
                        <w:kern w:val="0"/>
                        <w:szCs w:val="21"/>
                      </w:rPr>
                      <w:t>配电网建设</w:t>
                    </w:r>
                    <w:r w:rsidRPr="00D55BEE">
                      <w:rPr>
                        <w:rFonts w:ascii="Arial" w:hAnsi="Arial"/>
                        <w:b/>
                        <w:kern w:val="0"/>
                        <w:szCs w:val="21"/>
                      </w:rPr>
                      <w:t>改造</w:t>
                    </w:r>
                    <w:r w:rsidRPr="00D55BEE">
                      <w:rPr>
                        <w:rFonts w:ascii="Arial" w:hAnsi="Arial" w:hint="eastAsia"/>
                        <w:b/>
                        <w:kern w:val="0"/>
                        <w:szCs w:val="21"/>
                      </w:rPr>
                      <w:t>拉动行业市场需求的扩大</w:t>
                    </w:r>
                  </w:p>
                  <w:p w:rsidR="00DB5D6C" w:rsidRDefault="00DB5D6C" w:rsidP="00DB5D6C">
                    <w:pPr>
                      <w:tabs>
                        <w:tab w:val="left" w:pos="5140"/>
                      </w:tabs>
                      <w:ind w:firstLineChars="200" w:firstLine="420"/>
                      <w:rPr>
                        <w:rFonts w:asciiTheme="minorEastAsia" w:hAnsiTheme="minorEastAsia"/>
                        <w:color w:val="000000" w:themeColor="text1"/>
                        <w:kern w:val="0"/>
                        <w:szCs w:val="21"/>
                      </w:rPr>
                    </w:pPr>
                    <w:r w:rsidRPr="00D55BEE">
                      <w:rPr>
                        <w:rFonts w:asciiTheme="minorEastAsia" w:hAnsiTheme="minorEastAsia" w:hint="eastAsia"/>
                        <w:color w:val="000000" w:themeColor="text1"/>
                        <w:kern w:val="0"/>
                        <w:szCs w:val="21"/>
                      </w:rPr>
                      <w:t>根据</w:t>
                    </w:r>
                    <w:r w:rsidRPr="00D55BEE">
                      <w:rPr>
                        <w:rFonts w:asciiTheme="minorEastAsia" w:hAnsiTheme="minorEastAsia"/>
                        <w:color w:val="000000" w:themeColor="text1"/>
                        <w:kern w:val="0"/>
                        <w:szCs w:val="21"/>
                      </w:rPr>
                      <w:t>国家能源局</w:t>
                    </w:r>
                    <w:r w:rsidRPr="00D55BEE">
                      <w:rPr>
                        <w:rFonts w:asciiTheme="minorEastAsia" w:hAnsiTheme="minorEastAsia" w:hint="eastAsia"/>
                        <w:color w:val="000000" w:themeColor="text1"/>
                        <w:kern w:val="0"/>
                        <w:szCs w:val="21"/>
                      </w:rPr>
                      <w:t>2015年7月印发的</w:t>
                    </w:r>
                    <w:r w:rsidRPr="00D55BEE">
                      <w:rPr>
                        <w:rFonts w:asciiTheme="minorEastAsia" w:hAnsiTheme="minorEastAsia"/>
                        <w:color w:val="000000" w:themeColor="text1"/>
                        <w:kern w:val="0"/>
                        <w:szCs w:val="21"/>
                      </w:rPr>
                      <w:t>《</w:t>
                    </w:r>
                    <w:r w:rsidRPr="00D55BEE">
                      <w:rPr>
                        <w:rFonts w:asciiTheme="minorEastAsia" w:hAnsiTheme="minorEastAsia" w:hint="eastAsia"/>
                        <w:color w:val="000000" w:themeColor="text1"/>
                        <w:kern w:val="0"/>
                        <w:szCs w:val="21"/>
                      </w:rPr>
                      <w:t>配电网建设改造行动计划（2015-2020年）</w:t>
                    </w:r>
                    <w:r w:rsidRPr="00D55BEE">
                      <w:rPr>
                        <w:rFonts w:asciiTheme="minorEastAsia" w:hAnsiTheme="minorEastAsia"/>
                        <w:color w:val="000000" w:themeColor="text1"/>
                        <w:kern w:val="0"/>
                        <w:szCs w:val="21"/>
                      </w:rPr>
                      <w:t>》</w:t>
                    </w:r>
                    <w:r w:rsidRPr="00D55BEE">
                      <w:rPr>
                        <w:rFonts w:asciiTheme="minorEastAsia" w:hAnsiTheme="minorEastAsia" w:hint="eastAsia"/>
                        <w:color w:val="000000" w:themeColor="text1"/>
                        <w:kern w:val="0"/>
                        <w:szCs w:val="21"/>
                      </w:rPr>
                      <w:t>，规划2015-2020年间，配电网建设改造投资不低于2万亿元，“十三五”期间累计投资不低于</w:t>
                    </w:r>
                    <w:r w:rsidRPr="00D55BEE">
                      <w:rPr>
                        <w:rFonts w:asciiTheme="minorEastAsia" w:hAnsiTheme="minorEastAsia"/>
                        <w:color w:val="000000" w:themeColor="text1"/>
                        <w:kern w:val="0"/>
                        <w:szCs w:val="21"/>
                      </w:rPr>
                      <w:t>1.7</w:t>
                    </w:r>
                    <w:r w:rsidRPr="00D55BEE">
                      <w:rPr>
                        <w:rFonts w:asciiTheme="minorEastAsia" w:hAnsiTheme="minorEastAsia" w:hint="eastAsia"/>
                        <w:color w:val="000000" w:themeColor="text1"/>
                        <w:kern w:val="0"/>
                        <w:szCs w:val="21"/>
                      </w:rPr>
                      <w:t>万亿元；预计</w:t>
                    </w:r>
                    <w:r w:rsidRPr="00D55BEE">
                      <w:rPr>
                        <w:rFonts w:asciiTheme="minorEastAsia" w:hAnsiTheme="minorEastAsia"/>
                        <w:color w:val="000000" w:themeColor="text1"/>
                        <w:kern w:val="0"/>
                        <w:szCs w:val="21"/>
                      </w:rPr>
                      <w:t>到</w:t>
                    </w:r>
                    <w:r w:rsidRPr="00D55BEE">
                      <w:rPr>
                        <w:rFonts w:asciiTheme="minorEastAsia" w:hAnsiTheme="minorEastAsia" w:hint="eastAsia"/>
                        <w:color w:val="000000" w:themeColor="text1"/>
                        <w:kern w:val="0"/>
                        <w:szCs w:val="21"/>
                      </w:rPr>
                      <w:t>2020年城乡供电可靠率</w:t>
                    </w:r>
                    <w:r w:rsidRPr="00D55BEE">
                      <w:rPr>
                        <w:rFonts w:asciiTheme="minorEastAsia" w:hAnsiTheme="minorEastAsia"/>
                        <w:color w:val="000000" w:themeColor="text1"/>
                        <w:kern w:val="0"/>
                        <w:szCs w:val="21"/>
                      </w:rPr>
                      <w:t>、</w:t>
                    </w:r>
                    <w:r w:rsidRPr="00D55BEE">
                      <w:rPr>
                        <w:rFonts w:asciiTheme="minorEastAsia" w:hAnsiTheme="minorEastAsia" w:hint="eastAsia"/>
                        <w:color w:val="000000" w:themeColor="text1"/>
                        <w:kern w:val="0"/>
                        <w:szCs w:val="21"/>
                      </w:rPr>
                      <w:t>综合</w:t>
                    </w:r>
                    <w:r w:rsidRPr="00D55BEE">
                      <w:rPr>
                        <w:rFonts w:asciiTheme="minorEastAsia" w:hAnsiTheme="minorEastAsia"/>
                        <w:color w:val="000000" w:themeColor="text1"/>
                        <w:kern w:val="0"/>
                        <w:szCs w:val="21"/>
                      </w:rPr>
                      <w:t>电压</w:t>
                    </w:r>
                    <w:r w:rsidRPr="00D55BEE">
                      <w:rPr>
                        <w:rFonts w:asciiTheme="minorEastAsia" w:hAnsiTheme="minorEastAsia" w:hint="eastAsia"/>
                        <w:color w:val="000000" w:themeColor="text1"/>
                        <w:kern w:val="0"/>
                        <w:szCs w:val="21"/>
                      </w:rPr>
                      <w:t>合格率</w:t>
                    </w:r>
                    <w:r w:rsidRPr="00D55BEE">
                      <w:rPr>
                        <w:rFonts w:asciiTheme="minorEastAsia" w:hAnsiTheme="minorEastAsia"/>
                        <w:color w:val="000000" w:themeColor="text1"/>
                        <w:kern w:val="0"/>
                        <w:szCs w:val="21"/>
                      </w:rPr>
                      <w:t>、</w:t>
                    </w:r>
                    <w:r w:rsidRPr="00D55BEE">
                      <w:rPr>
                        <w:rFonts w:asciiTheme="minorEastAsia" w:hAnsiTheme="minorEastAsia" w:hint="eastAsia"/>
                        <w:color w:val="000000" w:themeColor="text1"/>
                        <w:kern w:val="0"/>
                        <w:szCs w:val="21"/>
                      </w:rPr>
                      <w:t>配电</w:t>
                    </w:r>
                    <w:r w:rsidRPr="00D55BEE">
                      <w:rPr>
                        <w:rFonts w:asciiTheme="minorEastAsia" w:hAnsiTheme="minorEastAsia"/>
                        <w:color w:val="000000" w:themeColor="text1"/>
                        <w:kern w:val="0"/>
                        <w:szCs w:val="21"/>
                      </w:rPr>
                      <w:t>自动化</w:t>
                    </w:r>
                    <w:r w:rsidRPr="00D55BEE">
                      <w:rPr>
                        <w:rFonts w:asciiTheme="minorEastAsia" w:hAnsiTheme="minorEastAsia" w:hint="eastAsia"/>
                        <w:color w:val="000000" w:themeColor="text1"/>
                        <w:kern w:val="0"/>
                        <w:szCs w:val="21"/>
                      </w:rPr>
                      <w:t>覆盖率、</w:t>
                    </w:r>
                    <w:r w:rsidRPr="00D55BEE">
                      <w:rPr>
                        <w:rFonts w:asciiTheme="minorEastAsia" w:hAnsiTheme="minorEastAsia"/>
                        <w:color w:val="000000" w:themeColor="text1"/>
                        <w:kern w:val="0"/>
                        <w:szCs w:val="21"/>
                      </w:rPr>
                      <w:t>配电通信</w:t>
                    </w:r>
                    <w:r w:rsidRPr="00D55BEE">
                      <w:rPr>
                        <w:rFonts w:asciiTheme="minorEastAsia" w:hAnsiTheme="minorEastAsia" w:hint="eastAsia"/>
                        <w:color w:val="000000" w:themeColor="text1"/>
                        <w:kern w:val="0"/>
                        <w:szCs w:val="21"/>
                      </w:rPr>
                      <w:t>网覆盖率</w:t>
                    </w:r>
                    <w:r w:rsidRPr="00D55BEE">
                      <w:rPr>
                        <w:rFonts w:asciiTheme="minorEastAsia" w:hAnsiTheme="minorEastAsia"/>
                        <w:color w:val="000000" w:themeColor="text1"/>
                        <w:kern w:val="0"/>
                        <w:szCs w:val="21"/>
                      </w:rPr>
                      <w:t>等关键指标</w:t>
                    </w:r>
                    <w:r w:rsidRPr="00D55BEE">
                      <w:rPr>
                        <w:rFonts w:asciiTheme="minorEastAsia" w:hAnsiTheme="minorEastAsia" w:hint="eastAsia"/>
                        <w:color w:val="000000" w:themeColor="text1"/>
                        <w:kern w:val="0"/>
                        <w:szCs w:val="21"/>
                      </w:rPr>
                      <w:t>均有</w:t>
                    </w:r>
                    <w:r w:rsidRPr="00D55BEE">
                      <w:rPr>
                        <w:rFonts w:asciiTheme="minorEastAsia" w:hAnsiTheme="minorEastAsia"/>
                        <w:color w:val="000000" w:themeColor="text1"/>
                        <w:kern w:val="0"/>
                        <w:szCs w:val="21"/>
                      </w:rPr>
                      <w:t>较大</w:t>
                    </w:r>
                    <w:r w:rsidRPr="00D55BEE">
                      <w:rPr>
                        <w:rFonts w:asciiTheme="minorEastAsia" w:hAnsiTheme="minorEastAsia" w:hint="eastAsia"/>
                        <w:color w:val="000000" w:themeColor="text1"/>
                        <w:kern w:val="0"/>
                        <w:szCs w:val="21"/>
                      </w:rPr>
                      <w:t>提升</w:t>
                    </w:r>
                    <w:r w:rsidRPr="00D55BEE">
                      <w:rPr>
                        <w:rFonts w:asciiTheme="minorEastAsia" w:hAnsiTheme="minorEastAsia"/>
                        <w:color w:val="000000" w:themeColor="text1"/>
                        <w:kern w:val="0"/>
                        <w:szCs w:val="21"/>
                      </w:rPr>
                      <w:t>。</w:t>
                    </w:r>
                    <w:r w:rsidRPr="00D55BEE">
                      <w:rPr>
                        <w:rFonts w:asciiTheme="minorEastAsia" w:hAnsiTheme="minorEastAsia" w:hint="eastAsia"/>
                        <w:color w:val="000000" w:themeColor="text1"/>
                        <w:kern w:val="0"/>
                        <w:szCs w:val="21"/>
                      </w:rPr>
                      <w:t>因此</w:t>
                    </w:r>
                    <w:r w:rsidRPr="00D55BEE">
                      <w:rPr>
                        <w:rFonts w:asciiTheme="minorEastAsia" w:hAnsiTheme="minorEastAsia"/>
                        <w:color w:val="000000" w:themeColor="text1"/>
                        <w:kern w:val="0"/>
                        <w:szCs w:val="21"/>
                      </w:rPr>
                      <w:t>，</w:t>
                    </w:r>
                    <w:r w:rsidRPr="00D55BEE">
                      <w:rPr>
                        <w:rFonts w:asciiTheme="minorEastAsia" w:hAnsiTheme="minorEastAsia" w:hint="eastAsia"/>
                        <w:color w:val="000000" w:themeColor="text1"/>
                        <w:kern w:val="0"/>
                        <w:szCs w:val="21"/>
                      </w:rPr>
                      <w:t>“十三五”期间</w:t>
                    </w:r>
                    <w:r w:rsidRPr="00D55BEE">
                      <w:rPr>
                        <w:rFonts w:asciiTheme="minorEastAsia" w:hAnsiTheme="minorEastAsia"/>
                        <w:color w:val="000000" w:themeColor="text1"/>
                        <w:kern w:val="0"/>
                        <w:szCs w:val="21"/>
                      </w:rPr>
                      <w:t>，我国配电网的</w:t>
                    </w:r>
                    <w:r w:rsidRPr="00D55BEE">
                      <w:rPr>
                        <w:rFonts w:asciiTheme="minorEastAsia" w:hAnsiTheme="minorEastAsia" w:hint="eastAsia"/>
                        <w:color w:val="000000" w:themeColor="text1"/>
                        <w:kern w:val="0"/>
                        <w:szCs w:val="21"/>
                      </w:rPr>
                      <w:t>大规模</w:t>
                    </w:r>
                    <w:r w:rsidRPr="00D55BEE">
                      <w:rPr>
                        <w:rFonts w:asciiTheme="minorEastAsia" w:hAnsiTheme="minorEastAsia"/>
                        <w:color w:val="000000" w:themeColor="text1"/>
                        <w:kern w:val="0"/>
                        <w:szCs w:val="21"/>
                      </w:rPr>
                      <w:t>建设改造</w:t>
                    </w:r>
                    <w:r w:rsidRPr="00D55BEE">
                      <w:rPr>
                        <w:rFonts w:asciiTheme="minorEastAsia" w:hAnsiTheme="minorEastAsia" w:hint="eastAsia"/>
                        <w:color w:val="000000" w:themeColor="text1"/>
                        <w:kern w:val="0"/>
                        <w:szCs w:val="21"/>
                      </w:rPr>
                      <w:t>将</w:t>
                    </w:r>
                    <w:r w:rsidRPr="00D55BEE">
                      <w:rPr>
                        <w:rFonts w:asciiTheme="minorEastAsia" w:hAnsiTheme="minorEastAsia"/>
                        <w:color w:val="000000" w:themeColor="text1"/>
                        <w:kern w:val="0"/>
                        <w:szCs w:val="21"/>
                      </w:rPr>
                      <w:t>有效拉动</w:t>
                    </w:r>
                    <w:r w:rsidRPr="00D55BEE">
                      <w:rPr>
                        <w:rFonts w:asciiTheme="minorEastAsia" w:hAnsiTheme="minorEastAsia" w:hint="eastAsia"/>
                        <w:color w:val="000000" w:themeColor="text1"/>
                        <w:kern w:val="0"/>
                        <w:szCs w:val="21"/>
                      </w:rPr>
                      <w:t>行业</w:t>
                    </w:r>
                    <w:r w:rsidRPr="00D55BEE">
                      <w:rPr>
                        <w:rFonts w:asciiTheme="minorEastAsia" w:hAnsiTheme="minorEastAsia"/>
                        <w:color w:val="000000" w:themeColor="text1"/>
                        <w:kern w:val="0"/>
                        <w:szCs w:val="21"/>
                      </w:rPr>
                      <w:t>市场需求</w:t>
                    </w:r>
                    <w:r w:rsidRPr="00D55BEE">
                      <w:rPr>
                        <w:rFonts w:asciiTheme="minorEastAsia" w:hAnsiTheme="minorEastAsia" w:hint="eastAsia"/>
                        <w:color w:val="000000" w:themeColor="text1"/>
                        <w:kern w:val="0"/>
                        <w:szCs w:val="21"/>
                      </w:rPr>
                      <w:t>的</w:t>
                    </w:r>
                    <w:r w:rsidRPr="00D55BEE">
                      <w:rPr>
                        <w:rFonts w:asciiTheme="minorEastAsia" w:hAnsiTheme="minorEastAsia"/>
                        <w:color w:val="000000" w:themeColor="text1"/>
                        <w:kern w:val="0"/>
                        <w:szCs w:val="21"/>
                      </w:rPr>
                      <w:t>持续扩大。</w:t>
                    </w:r>
                  </w:p>
                  <w:p w:rsidR="00DB5D6C" w:rsidRPr="00D55BEE" w:rsidRDefault="00DB5D6C" w:rsidP="00DB5D6C">
                    <w:pPr>
                      <w:tabs>
                        <w:tab w:val="left" w:pos="5140"/>
                      </w:tabs>
                      <w:ind w:firstLineChars="200" w:firstLine="422"/>
                      <w:rPr>
                        <w:rFonts w:asciiTheme="minorEastAsia" w:hAnsiTheme="minorEastAsia"/>
                        <w:b/>
                        <w:color w:val="000000" w:themeColor="text1"/>
                        <w:kern w:val="0"/>
                        <w:szCs w:val="21"/>
                      </w:rPr>
                    </w:pPr>
                    <w:r w:rsidRPr="00D55BEE">
                      <w:rPr>
                        <w:rFonts w:asciiTheme="minorEastAsia" w:hAnsiTheme="minorEastAsia" w:hint="eastAsia"/>
                        <w:b/>
                        <w:color w:val="000000" w:themeColor="text1"/>
                        <w:kern w:val="0"/>
                        <w:szCs w:val="21"/>
                      </w:rPr>
                      <w:t>5、新能源的开发与利用对行业市场形成拉动作用</w:t>
                    </w:r>
                  </w:p>
                  <w:p w:rsidR="00DB5D6C" w:rsidRPr="007A062D" w:rsidRDefault="00DB5D6C" w:rsidP="00DB5D6C">
                    <w:pPr>
                      <w:tabs>
                        <w:tab w:val="left" w:pos="5140"/>
                      </w:tabs>
                      <w:ind w:firstLineChars="200" w:firstLine="420"/>
                      <w:rPr>
                        <w:rFonts w:asciiTheme="minorEastAsia" w:hAnsiTheme="minorEastAsia"/>
                        <w:color w:val="000000" w:themeColor="text1"/>
                        <w:kern w:val="0"/>
                        <w:szCs w:val="21"/>
                      </w:rPr>
                    </w:pPr>
                    <w:r w:rsidRPr="007A062D">
                      <w:rPr>
                        <w:rFonts w:asciiTheme="minorEastAsia" w:hAnsiTheme="minorEastAsia" w:hint="eastAsia"/>
                        <w:color w:val="000000" w:themeColor="text1"/>
                        <w:kern w:val="0"/>
                        <w:szCs w:val="21"/>
                      </w:rPr>
                      <w:t>环境</w:t>
                    </w:r>
                    <w:r w:rsidRPr="007A062D">
                      <w:rPr>
                        <w:rFonts w:asciiTheme="minorEastAsia" w:hAnsiTheme="minorEastAsia"/>
                        <w:color w:val="000000" w:themeColor="text1"/>
                        <w:kern w:val="0"/>
                        <w:szCs w:val="21"/>
                      </w:rPr>
                      <w:t>问题与</w:t>
                    </w:r>
                    <w:r w:rsidRPr="007A062D">
                      <w:rPr>
                        <w:rFonts w:asciiTheme="minorEastAsia" w:hAnsiTheme="minorEastAsia" w:hint="eastAsia"/>
                        <w:color w:val="000000" w:themeColor="text1"/>
                        <w:kern w:val="0"/>
                        <w:szCs w:val="21"/>
                      </w:rPr>
                      <w:t>能源短缺成为</w:t>
                    </w:r>
                    <w:r w:rsidRPr="007A062D">
                      <w:rPr>
                        <w:rFonts w:asciiTheme="minorEastAsia" w:hAnsiTheme="minorEastAsia"/>
                        <w:color w:val="000000" w:themeColor="text1"/>
                        <w:kern w:val="0"/>
                        <w:szCs w:val="21"/>
                      </w:rPr>
                      <w:t>我国</w:t>
                    </w:r>
                    <w:r w:rsidRPr="007A062D">
                      <w:rPr>
                        <w:rFonts w:asciiTheme="minorEastAsia" w:hAnsiTheme="minorEastAsia" w:hint="eastAsia"/>
                        <w:color w:val="000000" w:themeColor="text1"/>
                        <w:kern w:val="0"/>
                        <w:szCs w:val="21"/>
                      </w:rPr>
                      <w:t>经济</w:t>
                    </w:r>
                    <w:r w:rsidRPr="007A062D">
                      <w:rPr>
                        <w:rFonts w:asciiTheme="minorEastAsia" w:hAnsiTheme="minorEastAsia"/>
                        <w:color w:val="000000" w:themeColor="text1"/>
                        <w:kern w:val="0"/>
                        <w:szCs w:val="21"/>
                      </w:rPr>
                      <w:t>持续发展面临的新挑战，</w:t>
                    </w:r>
                    <w:r w:rsidRPr="007A062D">
                      <w:rPr>
                        <w:rFonts w:asciiTheme="minorEastAsia" w:hAnsiTheme="minorEastAsia" w:hint="eastAsia"/>
                        <w:color w:val="000000" w:themeColor="text1"/>
                        <w:kern w:val="0"/>
                        <w:szCs w:val="21"/>
                      </w:rPr>
                      <w:t>我国相应</w:t>
                    </w:r>
                    <w:r w:rsidRPr="007A062D">
                      <w:rPr>
                        <w:rFonts w:asciiTheme="minorEastAsia" w:hAnsiTheme="minorEastAsia"/>
                        <w:color w:val="000000" w:themeColor="text1"/>
                        <w:kern w:val="0"/>
                        <w:szCs w:val="21"/>
                      </w:rPr>
                      <w:t>提出了</w:t>
                    </w:r>
                    <w:r w:rsidRPr="007A062D">
                      <w:rPr>
                        <w:rFonts w:asciiTheme="minorEastAsia" w:hAnsiTheme="minorEastAsia" w:hint="eastAsia"/>
                        <w:color w:val="000000" w:themeColor="text1"/>
                        <w:kern w:val="0"/>
                        <w:szCs w:val="21"/>
                      </w:rPr>
                      <w:t>“可持续</w:t>
                    </w:r>
                    <w:r w:rsidRPr="007A062D">
                      <w:rPr>
                        <w:rFonts w:asciiTheme="minorEastAsia" w:hAnsiTheme="minorEastAsia"/>
                        <w:color w:val="000000" w:themeColor="text1"/>
                        <w:kern w:val="0"/>
                        <w:szCs w:val="21"/>
                      </w:rPr>
                      <w:t>发展</w:t>
                    </w:r>
                    <w:r w:rsidRPr="007A062D">
                      <w:rPr>
                        <w:rFonts w:asciiTheme="minorEastAsia" w:hAnsiTheme="minorEastAsia" w:hint="eastAsia"/>
                        <w:color w:val="000000" w:themeColor="text1"/>
                        <w:kern w:val="0"/>
                        <w:szCs w:val="21"/>
                      </w:rPr>
                      <w:t>”战略</w:t>
                    </w:r>
                    <w:r w:rsidRPr="007A062D">
                      <w:rPr>
                        <w:rFonts w:asciiTheme="minorEastAsia" w:hAnsiTheme="minorEastAsia"/>
                        <w:color w:val="000000" w:themeColor="text1"/>
                        <w:kern w:val="0"/>
                        <w:szCs w:val="21"/>
                      </w:rPr>
                      <w:t>，</w:t>
                    </w:r>
                    <w:r w:rsidRPr="007A062D">
                      <w:rPr>
                        <w:rFonts w:asciiTheme="minorEastAsia" w:hAnsiTheme="minorEastAsia" w:hint="eastAsia"/>
                        <w:color w:val="000000" w:themeColor="text1"/>
                        <w:kern w:val="0"/>
                        <w:szCs w:val="21"/>
                      </w:rPr>
                      <w:t>对</w:t>
                    </w:r>
                    <w:r w:rsidRPr="007A062D">
                      <w:rPr>
                        <w:rFonts w:asciiTheme="minorEastAsia" w:hAnsiTheme="minorEastAsia"/>
                        <w:color w:val="000000" w:themeColor="text1"/>
                        <w:kern w:val="0"/>
                        <w:szCs w:val="21"/>
                      </w:rPr>
                      <w:t>新能源的开发</w:t>
                    </w:r>
                    <w:r w:rsidRPr="007A062D">
                      <w:rPr>
                        <w:rFonts w:asciiTheme="minorEastAsia" w:hAnsiTheme="minorEastAsia" w:hint="eastAsia"/>
                        <w:color w:val="000000" w:themeColor="text1"/>
                        <w:kern w:val="0"/>
                        <w:szCs w:val="21"/>
                      </w:rPr>
                      <w:t>与</w:t>
                    </w:r>
                    <w:r w:rsidRPr="007A062D">
                      <w:rPr>
                        <w:rFonts w:asciiTheme="minorEastAsia" w:hAnsiTheme="minorEastAsia"/>
                        <w:color w:val="000000" w:themeColor="text1"/>
                        <w:kern w:val="0"/>
                        <w:szCs w:val="21"/>
                      </w:rPr>
                      <w:t>利用</w:t>
                    </w:r>
                    <w:r w:rsidRPr="007A062D">
                      <w:rPr>
                        <w:rFonts w:asciiTheme="minorEastAsia" w:hAnsiTheme="minorEastAsia" w:hint="eastAsia"/>
                        <w:color w:val="000000" w:themeColor="text1"/>
                        <w:kern w:val="0"/>
                        <w:szCs w:val="21"/>
                      </w:rPr>
                      <w:t>逐渐兴起</w:t>
                    </w:r>
                    <w:r w:rsidRPr="007A062D">
                      <w:rPr>
                        <w:rFonts w:asciiTheme="minorEastAsia" w:hAnsiTheme="minorEastAsia"/>
                        <w:color w:val="000000" w:themeColor="text1"/>
                        <w:kern w:val="0"/>
                        <w:szCs w:val="21"/>
                      </w:rPr>
                      <w:t>。</w:t>
                    </w:r>
                    <w:r w:rsidRPr="007A062D">
                      <w:rPr>
                        <w:rFonts w:asciiTheme="minorEastAsia" w:hAnsiTheme="minorEastAsia" w:hint="eastAsia"/>
                        <w:color w:val="000000" w:themeColor="text1"/>
                        <w:kern w:val="0"/>
                        <w:szCs w:val="21"/>
                      </w:rPr>
                      <w:t>新能源发电</w:t>
                    </w:r>
                    <w:r w:rsidRPr="007A062D">
                      <w:rPr>
                        <w:rFonts w:asciiTheme="minorEastAsia" w:hAnsiTheme="minorEastAsia"/>
                        <w:color w:val="000000" w:themeColor="text1"/>
                        <w:kern w:val="0"/>
                        <w:szCs w:val="21"/>
                      </w:rPr>
                      <w:t>及用电设施</w:t>
                    </w:r>
                    <w:r w:rsidRPr="007A062D">
                      <w:rPr>
                        <w:rFonts w:asciiTheme="minorEastAsia" w:hAnsiTheme="minorEastAsia" w:hint="eastAsia"/>
                        <w:color w:val="000000" w:themeColor="text1"/>
                        <w:kern w:val="0"/>
                        <w:szCs w:val="21"/>
                      </w:rPr>
                      <w:t>均</w:t>
                    </w:r>
                    <w:r w:rsidRPr="007A062D">
                      <w:rPr>
                        <w:rFonts w:asciiTheme="minorEastAsia" w:hAnsiTheme="minorEastAsia"/>
                        <w:color w:val="000000" w:themeColor="text1"/>
                        <w:kern w:val="0"/>
                        <w:szCs w:val="21"/>
                      </w:rPr>
                      <w:t>对</w:t>
                    </w:r>
                    <w:r w:rsidRPr="007A062D">
                      <w:rPr>
                        <w:rFonts w:asciiTheme="minorEastAsia" w:hAnsiTheme="minorEastAsia" w:hint="eastAsia"/>
                        <w:color w:val="000000" w:themeColor="text1"/>
                        <w:kern w:val="0"/>
                        <w:szCs w:val="21"/>
                      </w:rPr>
                      <w:t>配电开关控制</w:t>
                    </w:r>
                    <w:r w:rsidRPr="007A062D">
                      <w:rPr>
                        <w:rFonts w:asciiTheme="minorEastAsia" w:hAnsiTheme="minorEastAsia"/>
                        <w:color w:val="000000" w:themeColor="text1"/>
                        <w:kern w:val="0"/>
                        <w:szCs w:val="21"/>
                      </w:rPr>
                      <w:t>设备</w:t>
                    </w:r>
                    <w:r w:rsidRPr="007A062D">
                      <w:rPr>
                        <w:rFonts w:asciiTheme="minorEastAsia" w:hAnsiTheme="minorEastAsia" w:hint="eastAsia"/>
                        <w:color w:val="000000" w:themeColor="text1"/>
                        <w:kern w:val="0"/>
                        <w:szCs w:val="21"/>
                      </w:rPr>
                      <w:t>构成</w:t>
                    </w:r>
                    <w:r w:rsidRPr="007A062D">
                      <w:rPr>
                        <w:rFonts w:asciiTheme="minorEastAsia" w:hAnsiTheme="minorEastAsia"/>
                        <w:color w:val="000000" w:themeColor="text1"/>
                        <w:kern w:val="0"/>
                        <w:szCs w:val="21"/>
                      </w:rPr>
                      <w:t>了直接需求</w:t>
                    </w:r>
                    <w:r w:rsidRPr="007A062D">
                      <w:rPr>
                        <w:rFonts w:asciiTheme="minorEastAsia" w:hAnsiTheme="minorEastAsia" w:hint="eastAsia"/>
                        <w:color w:val="000000" w:themeColor="text1"/>
                        <w:kern w:val="0"/>
                        <w:szCs w:val="21"/>
                      </w:rPr>
                      <w:t>；同时</w:t>
                    </w:r>
                    <w:r w:rsidRPr="007A062D">
                      <w:rPr>
                        <w:rFonts w:asciiTheme="minorEastAsia" w:hAnsiTheme="minorEastAsia"/>
                        <w:color w:val="000000" w:themeColor="text1"/>
                        <w:kern w:val="0"/>
                        <w:szCs w:val="21"/>
                      </w:rPr>
                      <w:t>也将</w:t>
                    </w:r>
                    <w:r w:rsidRPr="007A062D">
                      <w:rPr>
                        <w:rFonts w:asciiTheme="minorEastAsia" w:hAnsiTheme="minorEastAsia" w:hint="eastAsia"/>
                        <w:color w:val="000000" w:themeColor="text1"/>
                        <w:kern w:val="0"/>
                        <w:szCs w:val="21"/>
                      </w:rPr>
                      <w:t>促进配电网建设</w:t>
                    </w:r>
                    <w:r w:rsidRPr="007A062D">
                      <w:rPr>
                        <w:rFonts w:asciiTheme="minorEastAsia" w:hAnsiTheme="minorEastAsia"/>
                        <w:color w:val="000000" w:themeColor="text1"/>
                        <w:kern w:val="0"/>
                        <w:szCs w:val="21"/>
                      </w:rPr>
                      <w:t>的逐步完善</w:t>
                    </w:r>
                    <w:r w:rsidRPr="007A062D">
                      <w:rPr>
                        <w:rFonts w:asciiTheme="minorEastAsia" w:hAnsiTheme="minorEastAsia" w:hint="eastAsia"/>
                        <w:color w:val="000000" w:themeColor="text1"/>
                        <w:kern w:val="0"/>
                        <w:szCs w:val="21"/>
                      </w:rPr>
                      <w:t>，</w:t>
                    </w:r>
                    <w:r w:rsidRPr="007A062D">
                      <w:rPr>
                        <w:rFonts w:asciiTheme="minorEastAsia" w:hAnsiTheme="minorEastAsia"/>
                        <w:color w:val="000000" w:themeColor="text1"/>
                        <w:kern w:val="0"/>
                        <w:szCs w:val="21"/>
                      </w:rPr>
                      <w:t>从而对行业</w:t>
                    </w:r>
                    <w:r w:rsidRPr="007A062D">
                      <w:rPr>
                        <w:rFonts w:asciiTheme="minorEastAsia" w:hAnsiTheme="minorEastAsia" w:hint="eastAsia"/>
                        <w:color w:val="000000" w:themeColor="text1"/>
                        <w:kern w:val="0"/>
                        <w:szCs w:val="21"/>
                      </w:rPr>
                      <w:t>形成间接拉动</w:t>
                    </w:r>
                    <w:r w:rsidRPr="007A062D">
                      <w:rPr>
                        <w:rFonts w:asciiTheme="minorEastAsia" w:hAnsiTheme="minorEastAsia"/>
                        <w:color w:val="000000" w:themeColor="text1"/>
                        <w:kern w:val="0"/>
                        <w:szCs w:val="21"/>
                      </w:rPr>
                      <w:t>作用。</w:t>
                    </w:r>
                  </w:p>
                  <w:p w:rsidR="00DB5D6C" w:rsidRDefault="00DB5D6C" w:rsidP="00DB5D6C">
                    <w:pPr>
                      <w:tabs>
                        <w:tab w:val="left" w:pos="5140"/>
                      </w:tabs>
                      <w:ind w:firstLineChars="200" w:firstLine="420"/>
                      <w:rPr>
                        <w:rFonts w:asciiTheme="minorEastAsia" w:hAnsiTheme="minorEastAsia"/>
                        <w:color w:val="000000" w:themeColor="text1"/>
                        <w:kern w:val="0"/>
                        <w:szCs w:val="21"/>
                      </w:rPr>
                    </w:pPr>
                    <w:r w:rsidRPr="007A062D">
                      <w:rPr>
                        <w:rFonts w:asciiTheme="minorEastAsia" w:hAnsiTheme="minorEastAsia" w:hint="eastAsia"/>
                        <w:color w:val="000000" w:themeColor="text1"/>
                        <w:kern w:val="0"/>
                        <w:szCs w:val="21"/>
                      </w:rPr>
                      <w:t>根据发改委</w:t>
                    </w:r>
                    <w:r w:rsidRPr="007A062D">
                      <w:rPr>
                        <w:rFonts w:asciiTheme="minorEastAsia" w:hAnsiTheme="minorEastAsia"/>
                        <w:color w:val="000000" w:themeColor="text1"/>
                        <w:kern w:val="0"/>
                        <w:szCs w:val="21"/>
                      </w:rPr>
                      <w:t>、</w:t>
                    </w:r>
                    <w:r w:rsidRPr="007A062D">
                      <w:rPr>
                        <w:rFonts w:asciiTheme="minorEastAsia" w:hAnsiTheme="minorEastAsia" w:hint="eastAsia"/>
                        <w:color w:val="000000" w:themeColor="text1"/>
                        <w:kern w:val="0"/>
                        <w:szCs w:val="21"/>
                      </w:rPr>
                      <w:t>能源局</w:t>
                    </w:r>
                    <w:r w:rsidRPr="007A062D">
                      <w:rPr>
                        <w:rFonts w:asciiTheme="minorEastAsia" w:hAnsiTheme="minorEastAsia"/>
                        <w:color w:val="000000" w:themeColor="text1"/>
                        <w:kern w:val="0"/>
                        <w:szCs w:val="21"/>
                      </w:rPr>
                      <w:t>、</w:t>
                    </w:r>
                    <w:r w:rsidRPr="007A062D">
                      <w:rPr>
                        <w:rFonts w:asciiTheme="minorEastAsia" w:hAnsiTheme="minorEastAsia" w:hint="eastAsia"/>
                        <w:color w:val="000000" w:themeColor="text1"/>
                        <w:kern w:val="0"/>
                        <w:szCs w:val="21"/>
                      </w:rPr>
                      <w:t>工信部</w:t>
                    </w:r>
                    <w:r w:rsidRPr="007A062D">
                      <w:rPr>
                        <w:rFonts w:asciiTheme="minorEastAsia" w:hAnsiTheme="minorEastAsia"/>
                        <w:color w:val="000000" w:themeColor="text1"/>
                        <w:kern w:val="0"/>
                        <w:szCs w:val="21"/>
                      </w:rPr>
                      <w:t>等联合印发的</w:t>
                    </w:r>
                    <w:r w:rsidRPr="007A062D">
                      <w:rPr>
                        <w:rFonts w:asciiTheme="minorEastAsia" w:hAnsiTheme="minorEastAsia" w:hint="eastAsia"/>
                        <w:color w:val="000000" w:themeColor="text1"/>
                        <w:kern w:val="0"/>
                        <w:szCs w:val="21"/>
                      </w:rPr>
                      <w:t>《电动汽车充电基础设施发展指南 （2015-2020 年）》规划</w:t>
                    </w:r>
                    <w:r w:rsidRPr="007A062D">
                      <w:rPr>
                        <w:rFonts w:asciiTheme="minorEastAsia" w:hAnsiTheme="minorEastAsia"/>
                        <w:color w:val="000000" w:themeColor="text1"/>
                        <w:kern w:val="0"/>
                        <w:szCs w:val="21"/>
                      </w:rPr>
                      <w:t>，</w:t>
                    </w:r>
                    <w:r w:rsidRPr="007A062D">
                      <w:rPr>
                        <w:rFonts w:asciiTheme="minorEastAsia" w:hAnsiTheme="minorEastAsia" w:hint="eastAsia"/>
                        <w:color w:val="000000" w:themeColor="text1"/>
                        <w:kern w:val="0"/>
                        <w:szCs w:val="21"/>
                      </w:rPr>
                      <w:t>到</w:t>
                    </w:r>
                    <w:r w:rsidRPr="007A062D">
                      <w:rPr>
                        <w:rFonts w:asciiTheme="minorEastAsia" w:hAnsiTheme="minorEastAsia"/>
                        <w:color w:val="000000" w:themeColor="text1"/>
                        <w:kern w:val="0"/>
                        <w:szCs w:val="21"/>
                      </w:rPr>
                      <w:t>2020</w:t>
                    </w:r>
                    <w:r w:rsidRPr="007A062D">
                      <w:rPr>
                        <w:rFonts w:asciiTheme="minorEastAsia" w:hAnsiTheme="minorEastAsia" w:hint="eastAsia"/>
                        <w:color w:val="000000" w:themeColor="text1"/>
                        <w:kern w:val="0"/>
                        <w:szCs w:val="21"/>
                      </w:rPr>
                      <w:t>年全国电动汽车保有量将超过</w:t>
                    </w:r>
                    <w:r w:rsidRPr="007A062D">
                      <w:rPr>
                        <w:rFonts w:asciiTheme="minorEastAsia" w:hAnsiTheme="minorEastAsia"/>
                        <w:color w:val="000000" w:themeColor="text1"/>
                        <w:kern w:val="0"/>
                        <w:szCs w:val="21"/>
                      </w:rPr>
                      <w:t>500</w:t>
                    </w:r>
                    <w:r w:rsidRPr="007A062D">
                      <w:rPr>
                        <w:rFonts w:asciiTheme="minorEastAsia" w:hAnsiTheme="minorEastAsia" w:hint="eastAsia"/>
                        <w:color w:val="000000" w:themeColor="text1"/>
                        <w:kern w:val="0"/>
                        <w:szCs w:val="21"/>
                      </w:rPr>
                      <w:t>万辆；根据各应用领域电动汽车对充电基础设施的配置要求，到2020年将新增集中式充换电站超过</w:t>
                    </w:r>
                    <w:r w:rsidRPr="007A062D">
                      <w:rPr>
                        <w:rFonts w:asciiTheme="minorEastAsia" w:hAnsiTheme="minorEastAsia"/>
                        <w:color w:val="000000" w:themeColor="text1"/>
                        <w:kern w:val="0"/>
                        <w:szCs w:val="21"/>
                      </w:rPr>
                      <w:t xml:space="preserve">1.2 </w:t>
                    </w:r>
                    <w:r w:rsidRPr="007A062D">
                      <w:rPr>
                        <w:rFonts w:asciiTheme="minorEastAsia" w:hAnsiTheme="minorEastAsia" w:hint="eastAsia"/>
                        <w:color w:val="000000" w:themeColor="text1"/>
                        <w:kern w:val="0"/>
                        <w:szCs w:val="21"/>
                      </w:rPr>
                      <w:t>万座，分散式充电桩超过</w:t>
                    </w:r>
                    <w:r w:rsidRPr="007A062D">
                      <w:rPr>
                        <w:rFonts w:asciiTheme="minorEastAsia" w:hAnsiTheme="minorEastAsia"/>
                        <w:color w:val="000000" w:themeColor="text1"/>
                        <w:kern w:val="0"/>
                        <w:szCs w:val="21"/>
                      </w:rPr>
                      <w:t>480</w:t>
                    </w:r>
                    <w:r w:rsidRPr="007A062D">
                      <w:rPr>
                        <w:rFonts w:asciiTheme="minorEastAsia" w:hAnsiTheme="minorEastAsia" w:hint="eastAsia"/>
                        <w:color w:val="000000" w:themeColor="text1"/>
                        <w:kern w:val="0"/>
                        <w:szCs w:val="21"/>
                      </w:rPr>
                      <w:t>万个，亦直接拉动了对配电开关控制设备的需求。</w:t>
                    </w:r>
                  </w:p>
                  <w:p w:rsidR="00756BA8" w:rsidRDefault="00DB5D6C" w:rsidP="00DB5D6C">
                    <w:pPr>
                      <w:ind w:firstLineChars="200" w:firstLine="420"/>
                      <w:rPr>
                        <w:szCs w:val="21"/>
                      </w:rPr>
                    </w:pPr>
                    <w:r>
                      <w:rPr>
                        <w:rFonts w:asciiTheme="minorEastAsia" w:hAnsiTheme="minorEastAsia" w:hint="eastAsia"/>
                        <w:color w:val="000000" w:themeColor="text1"/>
                        <w:kern w:val="0"/>
                        <w:szCs w:val="21"/>
                      </w:rPr>
                      <w:t>上述相关因素</w:t>
                    </w:r>
                    <w:r w:rsidRPr="008D6A4B">
                      <w:rPr>
                        <w:rFonts w:asciiTheme="minorEastAsia" w:hAnsiTheme="minorEastAsia" w:hint="eastAsia"/>
                        <w:color w:val="000000" w:themeColor="text1"/>
                        <w:kern w:val="0"/>
                        <w:szCs w:val="21"/>
                      </w:rPr>
                      <w:t>对</w:t>
                    </w:r>
                    <w:r w:rsidRPr="00D44011">
                      <w:rPr>
                        <w:rFonts w:asciiTheme="minorEastAsia" w:hAnsiTheme="minorEastAsia" w:hint="eastAsia"/>
                        <w:color w:val="000000" w:themeColor="text1"/>
                        <w:kern w:val="0"/>
                        <w:szCs w:val="21"/>
                      </w:rPr>
                      <w:t>配电开关控制设备制造</w:t>
                    </w:r>
                    <w:r>
                      <w:rPr>
                        <w:rFonts w:asciiTheme="minorEastAsia" w:hAnsiTheme="minorEastAsia" w:hint="eastAsia"/>
                        <w:color w:val="000000" w:themeColor="text1"/>
                        <w:kern w:val="0"/>
                        <w:szCs w:val="21"/>
                      </w:rPr>
                      <w:t>行业及</w:t>
                    </w:r>
                    <w:r w:rsidRPr="008D6A4B">
                      <w:rPr>
                        <w:rFonts w:asciiTheme="minorEastAsia" w:hAnsiTheme="minorEastAsia" w:hint="eastAsia"/>
                        <w:color w:val="000000" w:themeColor="text1"/>
                        <w:kern w:val="0"/>
                        <w:szCs w:val="21"/>
                      </w:rPr>
                      <w:t>公司来说是一个利好消息</w:t>
                    </w:r>
                    <w:r>
                      <w:rPr>
                        <w:rFonts w:asciiTheme="minorEastAsia" w:hAnsiTheme="minorEastAsia" w:hint="eastAsia"/>
                        <w:color w:val="000000" w:themeColor="text1"/>
                        <w:kern w:val="0"/>
                        <w:szCs w:val="21"/>
                      </w:rPr>
                      <w:t>，</w:t>
                    </w:r>
                    <w:r w:rsidRPr="0000655B">
                      <w:rPr>
                        <w:rFonts w:asciiTheme="minorEastAsia" w:hAnsiTheme="minorEastAsia" w:hint="eastAsia"/>
                        <w:color w:val="000000" w:themeColor="text1"/>
                        <w:kern w:val="0"/>
                        <w:szCs w:val="21"/>
                      </w:rPr>
                      <w:t>受到周期波动的负面影响较小。</w:t>
                    </w:r>
                    <w:r w:rsidRPr="008D6A4B">
                      <w:rPr>
                        <w:rFonts w:asciiTheme="minorEastAsia" w:hAnsiTheme="minorEastAsia" w:hint="eastAsia"/>
                        <w:color w:val="000000" w:themeColor="text1"/>
                        <w:kern w:val="0"/>
                        <w:szCs w:val="21"/>
                      </w:rPr>
                      <w:t>但可以看到</w:t>
                    </w:r>
                    <w:r w:rsidRPr="00D44011">
                      <w:rPr>
                        <w:rFonts w:asciiTheme="minorEastAsia" w:hAnsiTheme="minorEastAsia" w:hint="eastAsia"/>
                        <w:color w:val="000000" w:themeColor="text1"/>
                        <w:kern w:val="0"/>
                        <w:szCs w:val="21"/>
                      </w:rPr>
                      <w:t>配电开关控制设备制造</w:t>
                    </w:r>
                    <w:r>
                      <w:rPr>
                        <w:rFonts w:asciiTheme="minorEastAsia" w:hAnsiTheme="minorEastAsia" w:hint="eastAsia"/>
                        <w:color w:val="000000" w:themeColor="text1"/>
                        <w:kern w:val="0"/>
                        <w:szCs w:val="21"/>
                      </w:rPr>
                      <w:t>行业</w:t>
                    </w:r>
                    <w:r w:rsidRPr="008D6A4B">
                      <w:rPr>
                        <w:rFonts w:asciiTheme="minorEastAsia" w:hAnsiTheme="minorEastAsia" w:hint="eastAsia"/>
                        <w:color w:val="000000" w:themeColor="text1"/>
                        <w:kern w:val="0"/>
                        <w:szCs w:val="21"/>
                      </w:rPr>
                      <w:t>要想进一步保持持续快速健康发展，仍然面临多方面的压力和挑战。</w:t>
                    </w:r>
                    <w:r w:rsidRPr="0000655B">
                      <w:rPr>
                        <w:rFonts w:asciiTheme="minorEastAsia" w:hAnsiTheme="minorEastAsia"/>
                        <w:color w:val="000000" w:themeColor="text1"/>
                        <w:kern w:val="0"/>
                        <w:szCs w:val="21"/>
                      </w:rPr>
                      <w:t>现阶段，我国配电开关控制设备行业内企业数量较多，</w:t>
                    </w:r>
                    <w:r w:rsidRPr="0000655B">
                      <w:rPr>
                        <w:rFonts w:asciiTheme="minorEastAsia" w:hAnsiTheme="minorEastAsia" w:hint="eastAsia"/>
                        <w:color w:val="000000" w:themeColor="text1"/>
                        <w:kern w:val="0"/>
                        <w:szCs w:val="21"/>
                      </w:rPr>
                      <w:t>且以</w:t>
                    </w:r>
                    <w:r w:rsidRPr="0000655B">
                      <w:rPr>
                        <w:rFonts w:asciiTheme="minorEastAsia" w:hAnsiTheme="minorEastAsia"/>
                        <w:color w:val="000000" w:themeColor="text1"/>
                        <w:kern w:val="0"/>
                        <w:szCs w:val="21"/>
                      </w:rPr>
                      <w:t>中小型企业为主，行业集中度较低</w:t>
                    </w:r>
                    <w:r w:rsidRPr="0000655B">
                      <w:rPr>
                        <w:rFonts w:asciiTheme="minorEastAsia" w:hAnsiTheme="minorEastAsia" w:hint="eastAsia"/>
                        <w:color w:val="000000" w:themeColor="text1"/>
                        <w:kern w:val="0"/>
                        <w:szCs w:val="21"/>
                      </w:rPr>
                      <w:t>，</w:t>
                    </w:r>
                    <w:r w:rsidRPr="0000655B">
                      <w:rPr>
                        <w:rFonts w:asciiTheme="minorEastAsia" w:hAnsiTheme="minorEastAsia"/>
                        <w:color w:val="000000" w:themeColor="text1"/>
                        <w:kern w:val="0"/>
                        <w:szCs w:val="21"/>
                      </w:rPr>
                      <w:t>产品同质化现象较为严重，</w:t>
                    </w:r>
                    <w:r w:rsidRPr="0000655B">
                      <w:rPr>
                        <w:rFonts w:asciiTheme="minorEastAsia" w:hAnsiTheme="minorEastAsia" w:hint="eastAsia"/>
                        <w:color w:val="000000" w:themeColor="text1"/>
                        <w:kern w:val="0"/>
                        <w:szCs w:val="21"/>
                      </w:rPr>
                      <w:t>导致</w:t>
                    </w:r>
                    <w:r w:rsidRPr="0000655B">
                      <w:rPr>
                        <w:rFonts w:asciiTheme="minorEastAsia" w:hAnsiTheme="minorEastAsia"/>
                        <w:color w:val="000000" w:themeColor="text1"/>
                        <w:kern w:val="0"/>
                        <w:szCs w:val="21"/>
                      </w:rPr>
                      <w:t>中低端市场面临激烈的价格竞争。</w:t>
                    </w:r>
                    <w:r w:rsidRPr="008D6A4B">
                      <w:rPr>
                        <w:rFonts w:asciiTheme="minorEastAsia" w:hAnsiTheme="minorEastAsia" w:hint="eastAsia"/>
                        <w:color w:val="000000" w:themeColor="text1"/>
                        <w:kern w:val="0"/>
                        <w:szCs w:val="21"/>
                      </w:rPr>
                      <w:t>作为全球关注的焦点，更多</w:t>
                    </w:r>
                    <w:r w:rsidRPr="0000655B">
                      <w:rPr>
                        <w:rFonts w:asciiTheme="minorEastAsia" w:hAnsiTheme="minorEastAsia" w:hint="eastAsia"/>
                        <w:color w:val="000000" w:themeColor="text1"/>
                        <w:kern w:val="0"/>
                        <w:szCs w:val="21"/>
                      </w:rPr>
                      <w:t>跨国电气公司</w:t>
                    </w:r>
                    <w:r w:rsidRPr="008D6A4B">
                      <w:rPr>
                        <w:rFonts w:asciiTheme="minorEastAsia" w:hAnsiTheme="minorEastAsia" w:hint="eastAsia"/>
                        <w:color w:val="000000" w:themeColor="text1"/>
                        <w:kern w:val="0"/>
                        <w:szCs w:val="21"/>
                      </w:rPr>
                      <w:t>进入国内市场，</w:t>
                    </w:r>
                    <w:r>
                      <w:rPr>
                        <w:rFonts w:asciiTheme="minorEastAsia" w:hAnsiTheme="minorEastAsia" w:hint="eastAsia"/>
                        <w:color w:val="000000" w:themeColor="text1"/>
                        <w:kern w:val="0"/>
                        <w:szCs w:val="21"/>
                      </w:rPr>
                      <w:t>而</w:t>
                    </w:r>
                    <w:r w:rsidRPr="0000655B">
                      <w:rPr>
                        <w:rFonts w:asciiTheme="minorEastAsia" w:hAnsiTheme="minorEastAsia" w:hint="eastAsia"/>
                        <w:color w:val="000000" w:themeColor="text1"/>
                        <w:kern w:val="0"/>
                        <w:szCs w:val="21"/>
                      </w:rPr>
                      <w:t>我国配电开关控制设备生产企业在技术、资金、规模等方面与之仍存在一定差距</w:t>
                    </w:r>
                    <w:r w:rsidRPr="008D6A4B">
                      <w:rPr>
                        <w:rFonts w:asciiTheme="minorEastAsia" w:hAnsiTheme="minorEastAsia" w:hint="eastAsia"/>
                        <w:color w:val="000000" w:themeColor="text1"/>
                        <w:kern w:val="0"/>
                        <w:szCs w:val="21"/>
                      </w:rPr>
                      <w:t>，市场竞争将更趋激烈。</w:t>
                    </w:r>
                  </w:p>
                </w:tc>
              </w:sdtContent>
            </w:sdt>
          </w:tr>
        </w:tbl>
        <w:p w:rsidR="001544FF" w:rsidRDefault="001544FF"/>
        <w:p w:rsidR="001544FF" w:rsidRDefault="001544FF"/>
        <w:p w:rsidR="001544FF" w:rsidRDefault="001544FF"/>
        <w:p w:rsidR="00756BA8" w:rsidRDefault="00DD02AC"/>
      </w:sdtContent>
    </w:sdt>
    <w:p w:rsidR="00756BA8" w:rsidRDefault="004B020D">
      <w:pPr>
        <w:pStyle w:val="3"/>
        <w:numPr>
          <w:ilvl w:val="0"/>
          <w:numId w:val="7"/>
        </w:numPr>
        <w:spacing w:before="156" w:after="156"/>
        <w:rPr>
          <w:rFonts w:ascii="宋体" w:hAnsi="宋体"/>
          <w:color w:val="000000" w:themeColor="text1"/>
        </w:rPr>
      </w:pPr>
      <w:r>
        <w:rPr>
          <w:rFonts w:ascii="宋体" w:hAnsi="宋体"/>
          <w:bCs w:val="0"/>
          <w:shd w:val="solid" w:color="FFFFFF" w:fill="auto"/>
        </w:rPr>
        <w:lastRenderedPageBreak/>
        <w:t>财务分析</w:t>
      </w:r>
    </w:p>
    <w:sdt>
      <w:sdtPr>
        <w:rPr>
          <w:rFonts w:ascii="Calibri" w:hAnsi="Calibri"/>
          <w:b w:val="0"/>
          <w:bCs w:val="0"/>
          <w:szCs w:val="22"/>
        </w:rPr>
        <w:alias w:val="模块:资产负债结构分析"/>
        <w:tag w:val="_SEC_d1c7d39b65724f96b01b366c21fe05cf"/>
        <w:id w:val="1924685085"/>
        <w:lock w:val="sdtLocked"/>
        <w:placeholder>
          <w:docPart w:val="GBC22222222222222222222222222222"/>
        </w:placeholder>
      </w:sdtPr>
      <w:sdtEndPr>
        <w:rPr>
          <w:rFonts w:asciiTheme="minorHAnsi" w:hAnsiTheme="minorHAnsi"/>
        </w:rPr>
      </w:sdtEndPr>
      <w:sdtContent>
        <w:p w:rsidR="00756BA8" w:rsidRDefault="004B020D">
          <w:pPr>
            <w:pStyle w:val="4"/>
            <w:numPr>
              <w:ilvl w:val="0"/>
              <w:numId w:val="8"/>
            </w:numPr>
          </w:pPr>
          <w:r>
            <w:t>资产负债结构分析</w:t>
          </w:r>
        </w:p>
        <w:sdt>
          <w:sdtPr>
            <w:rPr>
              <w:rFonts w:hint="eastAsia"/>
            </w:rPr>
            <w:tag w:val="_PLD_8cbffec0dfb1452e88dfcb6da4f5d4e2"/>
            <w:id w:val="-1588462382"/>
            <w:lock w:val="sdtContentLocked"/>
            <w:placeholder>
              <w:docPart w:val="GBC22222222222222222222222222222"/>
            </w:placeholder>
          </w:sdtPr>
          <w:sdtEndPr>
            <w:rPr>
              <w:rFonts w:hint="default"/>
            </w:rPr>
          </w:sdtEndPr>
          <w:sdtContent>
            <w:p w:rsidR="00756BA8" w:rsidRDefault="004B020D">
              <w:pPr>
                <w:jc w:val="right"/>
              </w:pPr>
              <w:r>
                <w:rPr>
                  <w:rFonts w:hint="eastAsia"/>
                </w:rPr>
                <w:t>单位</w:t>
              </w:r>
              <w:r>
                <w:t>：元</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24"/>
            <w:gridCol w:w="1545"/>
            <w:gridCol w:w="1474"/>
            <w:gridCol w:w="1545"/>
            <w:gridCol w:w="1488"/>
            <w:gridCol w:w="1987"/>
          </w:tblGrid>
          <w:tr w:rsidR="009C22AF" w:rsidTr="00553B15">
            <w:sdt>
              <w:sdtPr>
                <w:tag w:val="_PLD_67dac47f440c46beabd24d62acddc5ef"/>
                <w:id w:val="1596669332"/>
                <w:lock w:val="sdtContentLocked"/>
              </w:sdtPr>
              <w:sdtEndPr/>
              <w:sdtContent>
                <w:tc>
                  <w:tcPr>
                    <w:tcW w:w="841" w:type="pct"/>
                    <w:vMerge w:val="restart"/>
                    <w:shd w:val="pct15" w:color="auto" w:fill="auto"/>
                    <w:vAlign w:val="center"/>
                  </w:tcPr>
                  <w:p w:rsidR="009C22AF" w:rsidRDefault="009C22AF" w:rsidP="009C22AF">
                    <w:pPr>
                      <w:tabs>
                        <w:tab w:val="left" w:pos="5140"/>
                      </w:tabs>
                      <w:jc w:val="center"/>
                      <w:rPr>
                        <w:rFonts w:ascii="宋体" w:hAnsi="宋体"/>
                        <w:b/>
                        <w:color w:val="000000" w:themeColor="text1"/>
                        <w:szCs w:val="21"/>
                      </w:rPr>
                    </w:pPr>
                    <w:r>
                      <w:rPr>
                        <w:rFonts w:ascii="宋体" w:hAnsi="宋体" w:hint="eastAsia"/>
                        <w:b/>
                        <w:color w:val="000000" w:themeColor="text1"/>
                        <w:szCs w:val="21"/>
                      </w:rPr>
                      <w:t>项目</w:t>
                    </w:r>
                  </w:p>
                </w:tc>
              </w:sdtContent>
            </w:sdt>
            <w:sdt>
              <w:sdtPr>
                <w:tag w:val="_PLD_28b8e51c927347e584df278be83d7329"/>
                <w:id w:val="-1468668058"/>
                <w:lock w:val="sdtContentLocked"/>
              </w:sdtPr>
              <w:sdtEndPr/>
              <w:sdtContent>
                <w:tc>
                  <w:tcPr>
                    <w:tcW w:w="1562" w:type="pct"/>
                    <w:gridSpan w:val="2"/>
                    <w:tcBorders>
                      <w:bottom w:val="single" w:sz="4" w:space="0" w:color="5B9BD5" w:themeColor="accent1"/>
                    </w:tcBorders>
                    <w:shd w:val="pct15" w:color="auto" w:fill="auto"/>
                  </w:tcPr>
                  <w:p w:rsidR="009C22AF" w:rsidRDefault="009C22AF" w:rsidP="009C22AF">
                    <w:pPr>
                      <w:tabs>
                        <w:tab w:val="left" w:pos="5140"/>
                      </w:tabs>
                      <w:jc w:val="center"/>
                      <w:rPr>
                        <w:rFonts w:ascii="宋体" w:hAnsi="宋体"/>
                        <w:b/>
                        <w:color w:val="000000" w:themeColor="text1"/>
                        <w:szCs w:val="21"/>
                      </w:rPr>
                    </w:pPr>
                    <w:r>
                      <w:rPr>
                        <w:rFonts w:ascii="宋体" w:hAnsi="宋体" w:hint="eastAsia"/>
                        <w:b/>
                        <w:color w:val="000000" w:themeColor="text1"/>
                        <w:szCs w:val="21"/>
                      </w:rPr>
                      <w:t>本期期末</w:t>
                    </w:r>
                  </w:p>
                </w:tc>
              </w:sdtContent>
            </w:sdt>
            <w:sdt>
              <w:sdtPr>
                <w:tag w:val="_PLD_505faa4107f34c56ad2c222e6a0827d0"/>
                <w:id w:val="-1519460455"/>
                <w:lock w:val="sdtContentLocked"/>
              </w:sdtPr>
              <w:sdtEndPr/>
              <w:sdtContent>
                <w:tc>
                  <w:tcPr>
                    <w:tcW w:w="1569" w:type="pct"/>
                    <w:gridSpan w:val="2"/>
                    <w:tcBorders>
                      <w:bottom w:val="single" w:sz="4" w:space="0" w:color="5B9BD5" w:themeColor="accent1"/>
                    </w:tcBorders>
                    <w:shd w:val="pct15" w:color="auto" w:fill="auto"/>
                  </w:tcPr>
                  <w:p w:rsidR="009C22AF" w:rsidRDefault="009C22AF" w:rsidP="009C22AF">
                    <w:pPr>
                      <w:tabs>
                        <w:tab w:val="left" w:pos="5140"/>
                      </w:tabs>
                      <w:jc w:val="center"/>
                      <w:rPr>
                        <w:rFonts w:ascii="宋体" w:hAnsi="宋体"/>
                        <w:b/>
                        <w:color w:val="000000" w:themeColor="text1"/>
                        <w:szCs w:val="21"/>
                      </w:rPr>
                    </w:pPr>
                    <w:r>
                      <w:rPr>
                        <w:rFonts w:ascii="宋体" w:hAnsi="宋体" w:hint="eastAsia"/>
                        <w:b/>
                        <w:color w:val="000000" w:themeColor="text1"/>
                        <w:szCs w:val="21"/>
                      </w:rPr>
                      <w:t>上年期末</w:t>
                    </w:r>
                  </w:p>
                </w:tc>
              </w:sdtContent>
            </w:sdt>
            <w:sdt>
              <w:sdtPr>
                <w:tag w:val="_PLD_f9dbccaec9cb48b59cce2e5f71d4dfe6"/>
                <w:id w:val="1453292154"/>
                <w:lock w:val="sdtContentLocked"/>
              </w:sdtPr>
              <w:sdtEndPr/>
              <w:sdtContent>
                <w:tc>
                  <w:tcPr>
                    <w:tcW w:w="1028" w:type="pct"/>
                    <w:vMerge w:val="restart"/>
                    <w:shd w:val="pct15" w:color="auto" w:fill="auto"/>
                    <w:vAlign w:val="center"/>
                  </w:tcPr>
                  <w:p w:rsidR="009C22AF" w:rsidRDefault="009C22AF" w:rsidP="009C22AF">
                    <w:pPr>
                      <w:tabs>
                        <w:tab w:val="left" w:pos="5140"/>
                      </w:tabs>
                      <w:jc w:val="center"/>
                      <w:rPr>
                        <w:rFonts w:ascii="宋体" w:hAnsi="宋体"/>
                        <w:b/>
                        <w:color w:val="000000" w:themeColor="text1"/>
                        <w:szCs w:val="21"/>
                      </w:rPr>
                    </w:pPr>
                    <w:r>
                      <w:rPr>
                        <w:rFonts w:ascii="宋体" w:hAnsi="宋体" w:hint="eastAsia"/>
                        <w:b/>
                        <w:color w:val="000000" w:themeColor="text1"/>
                        <w:szCs w:val="21"/>
                      </w:rPr>
                      <w:t>本期期末与上年期末金额变动比例</w:t>
                    </w:r>
                  </w:p>
                </w:tc>
              </w:sdtContent>
            </w:sdt>
          </w:tr>
          <w:tr w:rsidR="009C22AF" w:rsidTr="00553B15">
            <w:tc>
              <w:tcPr>
                <w:tcW w:w="841" w:type="pct"/>
                <w:vMerge/>
              </w:tcPr>
              <w:p w:rsidR="009C22AF" w:rsidRDefault="009C22AF" w:rsidP="009C22AF">
                <w:pPr>
                  <w:tabs>
                    <w:tab w:val="left" w:pos="5140"/>
                  </w:tabs>
                  <w:rPr>
                    <w:rFonts w:ascii="宋体" w:hAnsi="宋体"/>
                    <w:color w:val="000000" w:themeColor="text1"/>
                    <w:szCs w:val="21"/>
                  </w:rPr>
                </w:pPr>
              </w:p>
            </w:tc>
            <w:sdt>
              <w:sdtPr>
                <w:tag w:val="_PLD_0fb0e28f6ce341a9ba0dc875c62c383b"/>
                <w:id w:val="-293679816"/>
                <w:lock w:val="sdtContentLocked"/>
              </w:sdtPr>
              <w:sdtEndPr/>
              <w:sdtContent>
                <w:tc>
                  <w:tcPr>
                    <w:tcW w:w="799" w:type="pct"/>
                    <w:shd w:val="pct15" w:color="auto" w:fill="auto"/>
                    <w:vAlign w:val="center"/>
                  </w:tcPr>
                  <w:p w:rsidR="009C22AF" w:rsidRDefault="009C22AF" w:rsidP="009C22AF">
                    <w:pPr>
                      <w:tabs>
                        <w:tab w:val="left" w:pos="5140"/>
                      </w:tabs>
                      <w:jc w:val="center"/>
                      <w:rPr>
                        <w:rFonts w:ascii="宋体" w:hAnsi="宋体"/>
                        <w:b/>
                        <w:color w:val="000000" w:themeColor="text1"/>
                        <w:szCs w:val="21"/>
                      </w:rPr>
                    </w:pPr>
                    <w:r>
                      <w:rPr>
                        <w:rFonts w:ascii="宋体" w:hAnsi="宋体" w:hint="eastAsia"/>
                        <w:b/>
                        <w:color w:val="000000" w:themeColor="text1"/>
                        <w:szCs w:val="21"/>
                      </w:rPr>
                      <w:t>金额</w:t>
                    </w:r>
                  </w:p>
                </w:tc>
              </w:sdtContent>
            </w:sdt>
            <w:sdt>
              <w:sdtPr>
                <w:tag w:val="_PLD_c4c87accecad4b07b83a0dabd8d753a7"/>
                <w:id w:val="721713259"/>
                <w:lock w:val="sdtContentLocked"/>
              </w:sdtPr>
              <w:sdtEndPr/>
              <w:sdtContent>
                <w:tc>
                  <w:tcPr>
                    <w:tcW w:w="763" w:type="pct"/>
                    <w:shd w:val="pct15" w:color="auto" w:fill="auto"/>
                    <w:vAlign w:val="center"/>
                  </w:tcPr>
                  <w:p w:rsidR="009C22AF" w:rsidRDefault="009C22AF" w:rsidP="009C22AF">
                    <w:pPr>
                      <w:tabs>
                        <w:tab w:val="left" w:pos="5140"/>
                      </w:tabs>
                      <w:jc w:val="center"/>
                      <w:rPr>
                        <w:rFonts w:ascii="宋体" w:hAnsi="宋体"/>
                        <w:b/>
                        <w:color w:val="000000" w:themeColor="text1"/>
                        <w:szCs w:val="21"/>
                      </w:rPr>
                    </w:pPr>
                    <w:r>
                      <w:rPr>
                        <w:rFonts w:ascii="宋体" w:hAnsi="宋体" w:hint="eastAsia"/>
                        <w:b/>
                        <w:color w:val="000000" w:themeColor="text1"/>
                        <w:szCs w:val="21"/>
                      </w:rPr>
                      <w:t>占总资产的</w:t>
                    </w:r>
                    <w:r>
                      <w:rPr>
                        <w:rFonts w:ascii="宋体" w:hAnsi="宋体"/>
                        <w:b/>
                        <w:color w:val="000000" w:themeColor="text1"/>
                        <w:szCs w:val="21"/>
                      </w:rPr>
                      <w:t>比重</w:t>
                    </w:r>
                  </w:p>
                </w:tc>
              </w:sdtContent>
            </w:sdt>
            <w:sdt>
              <w:sdtPr>
                <w:tag w:val="_PLD_058e4bfddbc44c4f800b5f22eaa46fc9"/>
                <w:id w:val="194670142"/>
                <w:lock w:val="sdtContentLocked"/>
              </w:sdtPr>
              <w:sdtEndPr/>
              <w:sdtContent>
                <w:tc>
                  <w:tcPr>
                    <w:tcW w:w="799" w:type="pct"/>
                    <w:shd w:val="pct15" w:color="auto" w:fill="auto"/>
                    <w:vAlign w:val="center"/>
                  </w:tcPr>
                  <w:p w:rsidR="009C22AF" w:rsidRDefault="009C22AF" w:rsidP="009C22AF">
                    <w:pPr>
                      <w:tabs>
                        <w:tab w:val="left" w:pos="5140"/>
                      </w:tabs>
                      <w:jc w:val="center"/>
                      <w:rPr>
                        <w:rFonts w:ascii="宋体" w:hAnsi="宋体"/>
                        <w:b/>
                        <w:color w:val="000000" w:themeColor="text1"/>
                        <w:szCs w:val="21"/>
                      </w:rPr>
                    </w:pPr>
                    <w:r>
                      <w:rPr>
                        <w:rFonts w:ascii="宋体" w:hAnsi="宋体" w:hint="eastAsia"/>
                        <w:b/>
                        <w:color w:val="000000" w:themeColor="text1"/>
                        <w:szCs w:val="21"/>
                      </w:rPr>
                      <w:t>金额</w:t>
                    </w:r>
                  </w:p>
                </w:tc>
              </w:sdtContent>
            </w:sdt>
            <w:sdt>
              <w:sdtPr>
                <w:tag w:val="_PLD_113c6a57e9734d929e44977750823b12"/>
                <w:id w:val="-1843084221"/>
                <w:lock w:val="sdtContentLocked"/>
              </w:sdtPr>
              <w:sdtEndPr/>
              <w:sdtContent>
                <w:tc>
                  <w:tcPr>
                    <w:tcW w:w="769" w:type="pct"/>
                    <w:shd w:val="pct15" w:color="auto" w:fill="auto"/>
                    <w:vAlign w:val="center"/>
                  </w:tcPr>
                  <w:p w:rsidR="009C22AF" w:rsidRDefault="009C22AF" w:rsidP="009C22AF">
                    <w:pPr>
                      <w:tabs>
                        <w:tab w:val="left" w:pos="5140"/>
                      </w:tabs>
                      <w:jc w:val="center"/>
                      <w:rPr>
                        <w:rFonts w:ascii="宋体" w:hAnsi="宋体"/>
                        <w:b/>
                        <w:color w:val="000000" w:themeColor="text1"/>
                        <w:szCs w:val="21"/>
                      </w:rPr>
                    </w:pPr>
                    <w:r>
                      <w:rPr>
                        <w:rFonts w:ascii="宋体" w:hAnsi="宋体" w:hint="eastAsia"/>
                        <w:b/>
                        <w:color w:val="000000" w:themeColor="text1"/>
                        <w:szCs w:val="21"/>
                      </w:rPr>
                      <w:t>占总资产的</w:t>
                    </w:r>
                    <w:r>
                      <w:rPr>
                        <w:rFonts w:ascii="宋体" w:hAnsi="宋体"/>
                        <w:b/>
                        <w:color w:val="000000" w:themeColor="text1"/>
                        <w:szCs w:val="21"/>
                      </w:rPr>
                      <w:t>比重</w:t>
                    </w:r>
                  </w:p>
                </w:tc>
              </w:sdtContent>
            </w:sdt>
            <w:tc>
              <w:tcPr>
                <w:tcW w:w="1028" w:type="pct"/>
                <w:vMerge/>
              </w:tcPr>
              <w:p w:rsidR="009C22AF" w:rsidRDefault="009C22AF" w:rsidP="009C22AF">
                <w:pPr>
                  <w:tabs>
                    <w:tab w:val="left" w:pos="5140"/>
                  </w:tabs>
                  <w:rPr>
                    <w:rFonts w:ascii="宋体" w:hAnsi="宋体"/>
                    <w:color w:val="000000" w:themeColor="text1"/>
                    <w:szCs w:val="21"/>
                  </w:rPr>
                </w:pPr>
              </w:p>
            </w:tc>
          </w:tr>
          <w:tr w:rsidR="009C22AF" w:rsidTr="00553B15">
            <w:sdt>
              <w:sdtPr>
                <w:tag w:val="_PLD_7f2946675a1e4224ad22f3d4df856818"/>
                <w:id w:val="-1751730254"/>
                <w:lock w:val="sdtContentLocked"/>
              </w:sdtPr>
              <w:sdtEndPr/>
              <w:sdtContent>
                <w:tc>
                  <w:tcPr>
                    <w:tcW w:w="841" w:type="pct"/>
                  </w:tcPr>
                  <w:p w:rsidR="009C22AF" w:rsidRDefault="009C22AF" w:rsidP="009C22AF">
                    <w:pPr>
                      <w:tabs>
                        <w:tab w:val="left" w:pos="5140"/>
                      </w:tabs>
                      <w:rPr>
                        <w:rFonts w:ascii="宋体" w:hAnsi="宋体"/>
                        <w:color w:val="000000" w:themeColor="text1"/>
                        <w:szCs w:val="21"/>
                      </w:rPr>
                    </w:pPr>
                    <w:r>
                      <w:rPr>
                        <w:rFonts w:ascii="宋体" w:hAnsi="宋体" w:hint="eastAsia"/>
                        <w:color w:val="000000" w:themeColor="text1"/>
                        <w:szCs w:val="21"/>
                      </w:rPr>
                      <w:t>货币资金</w:t>
                    </w:r>
                  </w:p>
                </w:tc>
              </w:sdtContent>
            </w:sdt>
            <w:sdt>
              <w:sdtPr>
                <w:rPr>
                  <w:rFonts w:cstheme="minorHAnsi"/>
                  <w:color w:val="000000" w:themeColor="text1"/>
                  <w:szCs w:val="21"/>
                </w:rPr>
                <w:alias w:val="货币资金"/>
                <w:tag w:val="_GBC_9c966745f90748fc8172e1e435b1e08a"/>
                <w:id w:val="-2102946159"/>
                <w:lock w:val="sdtLocked"/>
                <w:dataBinding w:prefixMappings="xmlns:cas='cas'" w:xpath="/*/cas:BankBalancesAndCash[not(@periodRef)]"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color w:val="000000" w:themeColor="text1"/>
                        <w:szCs w:val="21"/>
                      </w:rPr>
                      <w:t>14,766,821.23</w:t>
                    </w:r>
                  </w:p>
                </w:tc>
              </w:sdtContent>
            </w:sdt>
            <w:tc>
              <w:tcPr>
                <w:tcW w:w="763" w:type="pct"/>
              </w:tcPr>
              <w:p w:rsidR="009C22AF" w:rsidRPr="009C22AF" w:rsidRDefault="009C22AF" w:rsidP="009C22AF">
                <w:pPr>
                  <w:tabs>
                    <w:tab w:val="left" w:pos="5140"/>
                  </w:tabs>
                  <w:jc w:val="right"/>
                  <w:rPr>
                    <w:rFonts w:cstheme="minorHAnsi"/>
                    <w:szCs w:val="21"/>
                  </w:rPr>
                </w:pPr>
                <w:r w:rsidRPr="009C22AF">
                  <w:rPr>
                    <w:rFonts w:cstheme="minorHAnsi"/>
                  </w:rPr>
                  <w:t>7.23%</w:t>
                </w:r>
              </w:p>
            </w:tc>
            <w:sdt>
              <w:sdtPr>
                <w:rPr>
                  <w:rFonts w:cstheme="minorHAnsi"/>
                  <w:color w:val="000000" w:themeColor="text1"/>
                  <w:szCs w:val="21"/>
                </w:rPr>
                <w:alias w:val="货币资金"/>
                <w:tag w:val="_GBC_7c039416b4904e97b4aac9e8b3b30a60"/>
                <w:id w:val="-1650436451"/>
                <w:lock w:val="sdtLocked"/>
                <w:dataBinding w:prefixMappings="xmlns:cas='cas'" w:xpath="/*/cas:BankBalancesAndCash[@periodRef='本期期初数']"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color w:val="000000" w:themeColor="text1"/>
                        <w:szCs w:val="21"/>
                      </w:rPr>
                      <w:t>70,107,651.74</w:t>
                    </w:r>
                  </w:p>
                </w:tc>
              </w:sdtContent>
            </w:sdt>
            <w:tc>
              <w:tcPr>
                <w:tcW w:w="769" w:type="pct"/>
              </w:tcPr>
              <w:p w:rsidR="009C22AF" w:rsidRPr="009C22AF" w:rsidRDefault="009C22AF" w:rsidP="009C22AF">
                <w:pPr>
                  <w:tabs>
                    <w:tab w:val="left" w:pos="5140"/>
                  </w:tabs>
                  <w:jc w:val="right"/>
                  <w:rPr>
                    <w:rFonts w:cstheme="minorHAnsi"/>
                    <w:szCs w:val="21"/>
                  </w:rPr>
                </w:pPr>
                <w:r w:rsidRPr="009C22AF">
                  <w:rPr>
                    <w:rFonts w:cstheme="minorHAnsi"/>
                  </w:rPr>
                  <w:t>38.49%</w:t>
                </w:r>
              </w:p>
            </w:tc>
            <w:tc>
              <w:tcPr>
                <w:tcW w:w="1028" w:type="pct"/>
              </w:tcPr>
              <w:p w:rsidR="009C22AF" w:rsidRPr="009C22AF" w:rsidRDefault="009C22AF" w:rsidP="009C22AF">
                <w:pPr>
                  <w:tabs>
                    <w:tab w:val="left" w:pos="5140"/>
                  </w:tabs>
                  <w:jc w:val="right"/>
                  <w:rPr>
                    <w:rFonts w:cstheme="minorHAnsi"/>
                    <w:szCs w:val="21"/>
                  </w:rPr>
                </w:pPr>
                <w:r w:rsidRPr="009C22AF">
                  <w:rPr>
                    <w:rFonts w:cstheme="minorHAnsi"/>
                  </w:rPr>
                  <w:t>-78.94%</w:t>
                </w:r>
              </w:p>
            </w:tc>
          </w:tr>
          <w:tr w:rsidR="009C22AF" w:rsidTr="00553B15">
            <w:sdt>
              <w:sdtPr>
                <w:tag w:val="_PLD_410344be617a46c5b3e38c70adab8d09"/>
                <w:id w:val="267120376"/>
                <w:lock w:val="sdtContentLocked"/>
              </w:sdtPr>
              <w:sdtEndPr/>
              <w:sdtContent>
                <w:tc>
                  <w:tcPr>
                    <w:tcW w:w="841" w:type="pct"/>
                  </w:tcPr>
                  <w:p w:rsidR="009C22AF" w:rsidRDefault="009C22AF" w:rsidP="009C22AF">
                    <w:pPr>
                      <w:tabs>
                        <w:tab w:val="left" w:pos="5140"/>
                      </w:tabs>
                      <w:rPr>
                        <w:rFonts w:ascii="宋体" w:hAnsi="宋体"/>
                        <w:color w:val="000000" w:themeColor="text1"/>
                        <w:szCs w:val="21"/>
                      </w:rPr>
                    </w:pPr>
                    <w:r>
                      <w:rPr>
                        <w:rFonts w:ascii="宋体" w:hAnsi="宋体" w:hint="eastAsia"/>
                        <w:color w:val="000000" w:themeColor="text1"/>
                        <w:szCs w:val="21"/>
                      </w:rPr>
                      <w:t>应收账款</w:t>
                    </w:r>
                  </w:p>
                </w:tc>
              </w:sdtContent>
            </w:sdt>
            <w:sdt>
              <w:sdtPr>
                <w:rPr>
                  <w:rFonts w:cstheme="minorHAnsi"/>
                  <w:color w:val="000000" w:themeColor="text1"/>
                  <w:szCs w:val="21"/>
                </w:rPr>
                <w:alias w:val="应收账款"/>
                <w:tag w:val="_GBC_f7f2aa9ba171454da7e4c7ed4e051d5d"/>
                <w:id w:val="121422531"/>
                <w:lock w:val="sdtLocked"/>
                <w:dataBinding w:prefixMappings="xmlns:cas='cas'" w:xpath="/*/cas:AccountsReceivable[not(@periodRef)]"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color w:val="000000" w:themeColor="text1"/>
                        <w:szCs w:val="21"/>
                      </w:rPr>
                      <w:t>107,592,394.37</w:t>
                    </w:r>
                  </w:p>
                </w:tc>
              </w:sdtContent>
            </w:sdt>
            <w:tc>
              <w:tcPr>
                <w:tcW w:w="763" w:type="pct"/>
              </w:tcPr>
              <w:p w:rsidR="009C22AF" w:rsidRPr="009C22AF" w:rsidRDefault="009C22AF" w:rsidP="009C22AF">
                <w:pPr>
                  <w:tabs>
                    <w:tab w:val="left" w:pos="5140"/>
                  </w:tabs>
                  <w:jc w:val="right"/>
                  <w:rPr>
                    <w:rFonts w:cstheme="minorHAnsi"/>
                    <w:szCs w:val="21"/>
                  </w:rPr>
                </w:pPr>
                <w:r w:rsidRPr="009C22AF">
                  <w:rPr>
                    <w:rFonts w:cstheme="minorHAnsi"/>
                  </w:rPr>
                  <w:t>52.66%</w:t>
                </w:r>
              </w:p>
            </w:tc>
            <w:sdt>
              <w:sdtPr>
                <w:rPr>
                  <w:rFonts w:cstheme="minorHAnsi"/>
                  <w:color w:val="000000" w:themeColor="text1"/>
                  <w:szCs w:val="21"/>
                </w:rPr>
                <w:alias w:val="应收账款"/>
                <w:tag w:val="_GBC_33f7d29558234bc3825c0003cf4e007c"/>
                <w:id w:val="518816991"/>
                <w:lock w:val="sdtLocked"/>
                <w:dataBinding w:prefixMappings="xmlns:cas='cas'" w:xpath="/*/cas:AccountsReceivable[@periodRef='本期期初数']"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color w:val="000000" w:themeColor="text1"/>
                        <w:szCs w:val="21"/>
                      </w:rPr>
                      <w:t>61,553,566.03</w:t>
                    </w:r>
                  </w:p>
                </w:tc>
              </w:sdtContent>
            </w:sdt>
            <w:tc>
              <w:tcPr>
                <w:tcW w:w="769" w:type="pct"/>
              </w:tcPr>
              <w:p w:rsidR="009C22AF" w:rsidRPr="009C22AF" w:rsidRDefault="009C22AF" w:rsidP="009C22AF">
                <w:pPr>
                  <w:tabs>
                    <w:tab w:val="left" w:pos="5140"/>
                  </w:tabs>
                  <w:jc w:val="right"/>
                  <w:rPr>
                    <w:rFonts w:cstheme="minorHAnsi"/>
                    <w:szCs w:val="21"/>
                  </w:rPr>
                </w:pPr>
                <w:r w:rsidRPr="009C22AF">
                  <w:rPr>
                    <w:rFonts w:cstheme="minorHAnsi"/>
                  </w:rPr>
                  <w:t>33.79%</w:t>
                </w:r>
              </w:p>
            </w:tc>
            <w:tc>
              <w:tcPr>
                <w:tcW w:w="1028" w:type="pct"/>
              </w:tcPr>
              <w:p w:rsidR="009C22AF" w:rsidRPr="009C22AF" w:rsidRDefault="009C22AF" w:rsidP="009C22AF">
                <w:pPr>
                  <w:tabs>
                    <w:tab w:val="left" w:pos="5140"/>
                  </w:tabs>
                  <w:jc w:val="right"/>
                  <w:rPr>
                    <w:rFonts w:cstheme="minorHAnsi"/>
                    <w:szCs w:val="21"/>
                  </w:rPr>
                </w:pPr>
                <w:r w:rsidRPr="009C22AF">
                  <w:rPr>
                    <w:rFonts w:cstheme="minorHAnsi"/>
                  </w:rPr>
                  <w:t>74.79%</w:t>
                </w:r>
              </w:p>
            </w:tc>
          </w:tr>
          <w:tr w:rsidR="009C22AF" w:rsidTr="00553B15">
            <w:sdt>
              <w:sdtPr>
                <w:tag w:val="_PLD_b6113566510b49a3949a7ad314fa3d98"/>
                <w:id w:val="-1181964995"/>
                <w:lock w:val="sdtContentLocked"/>
              </w:sdtPr>
              <w:sdtEndPr/>
              <w:sdtContent>
                <w:tc>
                  <w:tcPr>
                    <w:tcW w:w="841" w:type="pct"/>
                  </w:tcPr>
                  <w:p w:rsidR="009C22AF" w:rsidRDefault="009C22AF" w:rsidP="009C22AF">
                    <w:pPr>
                      <w:tabs>
                        <w:tab w:val="left" w:pos="5140"/>
                      </w:tabs>
                      <w:rPr>
                        <w:rFonts w:ascii="宋体" w:hAnsi="宋体"/>
                        <w:color w:val="000000" w:themeColor="text1"/>
                        <w:szCs w:val="21"/>
                      </w:rPr>
                    </w:pPr>
                    <w:r>
                      <w:rPr>
                        <w:rFonts w:ascii="宋体" w:hAnsi="宋体" w:hint="eastAsia"/>
                        <w:color w:val="000000" w:themeColor="text1"/>
                        <w:szCs w:val="21"/>
                      </w:rPr>
                      <w:t>存货</w:t>
                    </w:r>
                  </w:p>
                </w:tc>
              </w:sdtContent>
            </w:sdt>
            <w:sdt>
              <w:sdtPr>
                <w:rPr>
                  <w:rFonts w:cstheme="minorHAnsi"/>
                  <w:color w:val="000000" w:themeColor="text1"/>
                  <w:szCs w:val="21"/>
                </w:rPr>
                <w:alias w:val="存货"/>
                <w:tag w:val="_GBC_68ec3be9c4014a9e9258961f67552726"/>
                <w:id w:val="2080252139"/>
                <w:lock w:val="sdtLocked"/>
                <w:dataBinding w:prefixMappings="xmlns:ifrs-full='ifrs-full'" w:xpath="/*/ifrs-full:Inventories[not(@periodRef)]"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color w:val="000000" w:themeColor="text1"/>
                        <w:szCs w:val="21"/>
                      </w:rPr>
                      <w:t>28,865,417.36</w:t>
                    </w:r>
                  </w:p>
                </w:tc>
              </w:sdtContent>
            </w:sdt>
            <w:tc>
              <w:tcPr>
                <w:tcW w:w="763" w:type="pct"/>
              </w:tcPr>
              <w:p w:rsidR="009C22AF" w:rsidRPr="009C22AF" w:rsidRDefault="009C22AF" w:rsidP="009C22AF">
                <w:pPr>
                  <w:tabs>
                    <w:tab w:val="left" w:pos="5140"/>
                  </w:tabs>
                  <w:jc w:val="right"/>
                  <w:rPr>
                    <w:rFonts w:cstheme="minorHAnsi"/>
                    <w:szCs w:val="21"/>
                  </w:rPr>
                </w:pPr>
                <w:r w:rsidRPr="009C22AF">
                  <w:rPr>
                    <w:rFonts w:cstheme="minorHAnsi"/>
                  </w:rPr>
                  <w:t>14.13%</w:t>
                </w:r>
              </w:p>
            </w:tc>
            <w:sdt>
              <w:sdtPr>
                <w:rPr>
                  <w:rFonts w:cstheme="minorHAnsi"/>
                  <w:color w:val="000000" w:themeColor="text1"/>
                  <w:szCs w:val="21"/>
                </w:rPr>
                <w:alias w:val="存货"/>
                <w:tag w:val="_GBC_c991580ada3a495c810f42c1434a28cf"/>
                <w:id w:val="370961585"/>
                <w:lock w:val="sdtLocked"/>
                <w:dataBinding w:prefixMappings="xmlns:ifrs-full='ifrs-full'" w:xpath="/*/ifrs-full:Inventories[@periodRef='本期期初数']"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color w:val="000000" w:themeColor="text1"/>
                        <w:szCs w:val="21"/>
                      </w:rPr>
                      <w:t>19,998,244.06</w:t>
                    </w:r>
                  </w:p>
                </w:tc>
              </w:sdtContent>
            </w:sdt>
            <w:tc>
              <w:tcPr>
                <w:tcW w:w="769" w:type="pct"/>
              </w:tcPr>
              <w:p w:rsidR="009C22AF" w:rsidRPr="009C22AF" w:rsidRDefault="009C22AF" w:rsidP="009C22AF">
                <w:pPr>
                  <w:tabs>
                    <w:tab w:val="left" w:pos="5140"/>
                  </w:tabs>
                  <w:jc w:val="right"/>
                  <w:rPr>
                    <w:rFonts w:cstheme="minorHAnsi"/>
                    <w:szCs w:val="21"/>
                  </w:rPr>
                </w:pPr>
                <w:r w:rsidRPr="009C22AF">
                  <w:rPr>
                    <w:rFonts w:cstheme="minorHAnsi"/>
                  </w:rPr>
                  <w:t>10.98%</w:t>
                </w:r>
              </w:p>
            </w:tc>
            <w:tc>
              <w:tcPr>
                <w:tcW w:w="1028" w:type="pct"/>
              </w:tcPr>
              <w:p w:rsidR="009C22AF" w:rsidRPr="009C22AF" w:rsidRDefault="009C22AF" w:rsidP="009C22AF">
                <w:pPr>
                  <w:tabs>
                    <w:tab w:val="left" w:pos="5140"/>
                  </w:tabs>
                  <w:jc w:val="right"/>
                  <w:rPr>
                    <w:rFonts w:cstheme="minorHAnsi"/>
                    <w:szCs w:val="21"/>
                  </w:rPr>
                </w:pPr>
                <w:r w:rsidRPr="009C22AF">
                  <w:rPr>
                    <w:rFonts w:cstheme="minorHAnsi"/>
                  </w:rPr>
                  <w:t>44.34%</w:t>
                </w:r>
              </w:p>
            </w:tc>
          </w:tr>
          <w:tr w:rsidR="009C22AF" w:rsidTr="00553B15">
            <w:sdt>
              <w:sdtPr>
                <w:tag w:val="_PLD_dcb3cbcdf9fc487c84c21f15a0c8f437"/>
                <w:id w:val="523435465"/>
                <w:lock w:val="sdtContentLocked"/>
              </w:sdtPr>
              <w:sdtEndPr/>
              <w:sdtContent>
                <w:tc>
                  <w:tcPr>
                    <w:tcW w:w="841" w:type="pct"/>
                  </w:tcPr>
                  <w:p w:rsidR="009C22AF" w:rsidRDefault="009C22AF" w:rsidP="009C22AF">
                    <w:pPr>
                      <w:tabs>
                        <w:tab w:val="left" w:pos="5140"/>
                      </w:tabs>
                      <w:rPr>
                        <w:rFonts w:ascii="宋体" w:hAnsi="宋体"/>
                        <w:color w:val="000000" w:themeColor="text1"/>
                        <w:szCs w:val="21"/>
                      </w:rPr>
                    </w:pPr>
                    <w:r>
                      <w:rPr>
                        <w:rFonts w:ascii="宋体" w:hAnsi="宋体" w:hint="eastAsia"/>
                        <w:color w:val="000000" w:themeColor="text1"/>
                        <w:szCs w:val="21"/>
                      </w:rPr>
                      <w:t>长期股权投资</w:t>
                    </w:r>
                  </w:p>
                </w:tc>
              </w:sdtContent>
            </w:sdt>
            <w:sdt>
              <w:sdtPr>
                <w:rPr>
                  <w:rFonts w:cstheme="minorHAnsi"/>
                  <w:color w:val="000000" w:themeColor="text1"/>
                  <w:szCs w:val="21"/>
                </w:rPr>
                <w:alias w:val="长期股权投资"/>
                <w:tag w:val="_GBC_6e643c4e3e484570bf94bb2961466157"/>
                <w:id w:val="-2079662286"/>
                <w:lock w:val="sdtLocked"/>
                <w:showingPlcHdr/>
                <w:dataBinding w:prefixMappings="xmlns:cas='cas'" w:xpath="/*/cas:LongTermEquityInvestments[not(@periodRef)]"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szCs w:val="21"/>
                      </w:rPr>
                      <w:t xml:space="preserve">　</w:t>
                    </w:r>
                  </w:p>
                </w:tc>
              </w:sdtContent>
            </w:sdt>
            <w:tc>
              <w:tcPr>
                <w:tcW w:w="763" w:type="pct"/>
              </w:tcPr>
              <w:p w:rsidR="009C22AF" w:rsidRPr="009C22AF" w:rsidRDefault="009C22AF" w:rsidP="009C22AF">
                <w:pPr>
                  <w:tabs>
                    <w:tab w:val="left" w:pos="5140"/>
                  </w:tabs>
                  <w:jc w:val="right"/>
                  <w:rPr>
                    <w:rFonts w:cstheme="minorHAnsi"/>
                    <w:szCs w:val="21"/>
                  </w:rPr>
                </w:pPr>
              </w:p>
            </w:tc>
            <w:sdt>
              <w:sdtPr>
                <w:rPr>
                  <w:rFonts w:cstheme="minorHAnsi"/>
                  <w:color w:val="000000" w:themeColor="text1"/>
                  <w:szCs w:val="21"/>
                </w:rPr>
                <w:alias w:val="长期股权投资"/>
                <w:tag w:val="_GBC_5ab2fe8fea4841b1a416508494e48460"/>
                <w:id w:val="-267699686"/>
                <w:lock w:val="sdtLocked"/>
                <w:showingPlcHdr/>
                <w:dataBinding w:prefixMappings="xmlns:cas='cas'" w:xpath="/*/cas:LongTermEquityInvestments[@periodRef='本期期初数']"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szCs w:val="21"/>
                      </w:rPr>
                      <w:t xml:space="preserve">　</w:t>
                    </w:r>
                  </w:p>
                </w:tc>
              </w:sdtContent>
            </w:sdt>
            <w:tc>
              <w:tcPr>
                <w:tcW w:w="769" w:type="pct"/>
              </w:tcPr>
              <w:p w:rsidR="009C22AF" w:rsidRPr="009C22AF" w:rsidRDefault="009C22AF" w:rsidP="009C22AF">
                <w:pPr>
                  <w:tabs>
                    <w:tab w:val="left" w:pos="5140"/>
                  </w:tabs>
                  <w:jc w:val="right"/>
                  <w:rPr>
                    <w:rFonts w:cstheme="minorHAnsi"/>
                    <w:szCs w:val="21"/>
                  </w:rPr>
                </w:pPr>
              </w:p>
            </w:tc>
            <w:tc>
              <w:tcPr>
                <w:tcW w:w="1028" w:type="pct"/>
              </w:tcPr>
              <w:p w:rsidR="009C22AF" w:rsidRPr="009C22AF" w:rsidRDefault="009C22AF" w:rsidP="009C22AF">
                <w:pPr>
                  <w:tabs>
                    <w:tab w:val="left" w:pos="5140"/>
                  </w:tabs>
                  <w:jc w:val="right"/>
                  <w:rPr>
                    <w:rFonts w:cstheme="minorHAnsi"/>
                    <w:szCs w:val="21"/>
                  </w:rPr>
                </w:pPr>
              </w:p>
            </w:tc>
          </w:tr>
          <w:tr w:rsidR="009C22AF" w:rsidTr="00553B15">
            <w:sdt>
              <w:sdtPr>
                <w:tag w:val="_PLD_08ba1351b6d94a518a3c16d865239988"/>
                <w:id w:val="1127129107"/>
                <w:lock w:val="sdtContentLocked"/>
              </w:sdtPr>
              <w:sdtEndPr/>
              <w:sdtContent>
                <w:tc>
                  <w:tcPr>
                    <w:tcW w:w="841" w:type="pct"/>
                  </w:tcPr>
                  <w:p w:rsidR="009C22AF" w:rsidRDefault="009C22AF" w:rsidP="009C22AF">
                    <w:pPr>
                      <w:tabs>
                        <w:tab w:val="left" w:pos="5140"/>
                      </w:tabs>
                      <w:rPr>
                        <w:rFonts w:ascii="宋体" w:hAnsi="宋体"/>
                        <w:color w:val="000000" w:themeColor="text1"/>
                        <w:szCs w:val="21"/>
                      </w:rPr>
                    </w:pPr>
                    <w:r>
                      <w:rPr>
                        <w:rFonts w:ascii="宋体" w:hAnsi="宋体" w:hint="eastAsia"/>
                        <w:color w:val="000000" w:themeColor="text1"/>
                        <w:szCs w:val="21"/>
                      </w:rPr>
                      <w:t>固定资产</w:t>
                    </w:r>
                  </w:p>
                </w:tc>
              </w:sdtContent>
            </w:sdt>
            <w:sdt>
              <w:sdtPr>
                <w:rPr>
                  <w:rFonts w:cstheme="minorHAnsi"/>
                  <w:color w:val="000000" w:themeColor="text1"/>
                  <w:szCs w:val="21"/>
                </w:rPr>
                <w:alias w:val="固定资产"/>
                <w:tag w:val="_GBC_7aefcc80adff4174919f40e718aa4d38"/>
                <w:id w:val="1806884808"/>
                <w:lock w:val="sdtLocked"/>
                <w:dataBinding w:prefixMappings="xmlns:ifrs-full='ifrs-full'" w:xpath="/*/ifrs-full:PropertyPlantAndEquipment[not(@periodRef)]"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color w:val="000000" w:themeColor="text1"/>
                        <w:szCs w:val="21"/>
                      </w:rPr>
                      <w:t>15,064,303.84</w:t>
                    </w:r>
                  </w:p>
                </w:tc>
              </w:sdtContent>
            </w:sdt>
            <w:tc>
              <w:tcPr>
                <w:tcW w:w="763" w:type="pct"/>
              </w:tcPr>
              <w:p w:rsidR="009C22AF" w:rsidRPr="009C22AF" w:rsidRDefault="009C22AF" w:rsidP="009C22AF">
                <w:pPr>
                  <w:tabs>
                    <w:tab w:val="left" w:pos="5140"/>
                  </w:tabs>
                  <w:jc w:val="right"/>
                  <w:rPr>
                    <w:rFonts w:cstheme="minorHAnsi"/>
                    <w:szCs w:val="21"/>
                  </w:rPr>
                </w:pPr>
                <w:r w:rsidRPr="009C22AF">
                  <w:rPr>
                    <w:rFonts w:cstheme="minorHAnsi"/>
                  </w:rPr>
                  <w:t>7.37%</w:t>
                </w:r>
              </w:p>
            </w:tc>
            <w:sdt>
              <w:sdtPr>
                <w:rPr>
                  <w:rFonts w:cstheme="minorHAnsi"/>
                  <w:color w:val="000000" w:themeColor="text1"/>
                  <w:szCs w:val="21"/>
                </w:rPr>
                <w:alias w:val="固定资产"/>
                <w:tag w:val="_GBC_ff80475bf7844ddebc914772b2c907ad"/>
                <w:id w:val="1855458768"/>
                <w:lock w:val="sdtLocked"/>
                <w:dataBinding w:prefixMappings="xmlns:ifrs-full='ifrs-full'" w:xpath="/*/ifrs-full:PropertyPlantAndEquipment[@periodRef='本期期初数']"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color w:val="000000" w:themeColor="text1"/>
                        <w:szCs w:val="21"/>
                      </w:rPr>
                      <w:t>8,677,698.80</w:t>
                    </w:r>
                  </w:p>
                </w:tc>
              </w:sdtContent>
            </w:sdt>
            <w:tc>
              <w:tcPr>
                <w:tcW w:w="769" w:type="pct"/>
              </w:tcPr>
              <w:p w:rsidR="009C22AF" w:rsidRPr="009C22AF" w:rsidRDefault="009C22AF" w:rsidP="009C22AF">
                <w:pPr>
                  <w:tabs>
                    <w:tab w:val="left" w:pos="5140"/>
                  </w:tabs>
                  <w:jc w:val="right"/>
                  <w:rPr>
                    <w:rFonts w:cstheme="minorHAnsi"/>
                    <w:szCs w:val="21"/>
                  </w:rPr>
                </w:pPr>
                <w:r w:rsidRPr="009C22AF">
                  <w:rPr>
                    <w:rFonts w:cstheme="minorHAnsi"/>
                  </w:rPr>
                  <w:t>4.76%</w:t>
                </w:r>
              </w:p>
            </w:tc>
            <w:tc>
              <w:tcPr>
                <w:tcW w:w="1028" w:type="pct"/>
              </w:tcPr>
              <w:p w:rsidR="009C22AF" w:rsidRPr="009C22AF" w:rsidRDefault="009C22AF" w:rsidP="009C22AF">
                <w:pPr>
                  <w:tabs>
                    <w:tab w:val="left" w:pos="5140"/>
                  </w:tabs>
                  <w:jc w:val="right"/>
                  <w:rPr>
                    <w:rFonts w:cstheme="minorHAnsi"/>
                    <w:szCs w:val="21"/>
                  </w:rPr>
                </w:pPr>
                <w:r w:rsidRPr="009C22AF">
                  <w:rPr>
                    <w:rFonts w:cstheme="minorHAnsi"/>
                  </w:rPr>
                  <w:t>73.60%</w:t>
                </w:r>
              </w:p>
            </w:tc>
          </w:tr>
          <w:tr w:rsidR="009C22AF" w:rsidTr="00553B15">
            <w:sdt>
              <w:sdtPr>
                <w:tag w:val="_PLD_b1c24bbc18764024a33b1ca497d3d90a"/>
                <w:id w:val="694047332"/>
                <w:lock w:val="sdtContentLocked"/>
              </w:sdtPr>
              <w:sdtEndPr/>
              <w:sdtContent>
                <w:tc>
                  <w:tcPr>
                    <w:tcW w:w="841" w:type="pct"/>
                  </w:tcPr>
                  <w:p w:rsidR="009C22AF" w:rsidRDefault="009C22AF" w:rsidP="009C22AF">
                    <w:pPr>
                      <w:tabs>
                        <w:tab w:val="left" w:pos="5140"/>
                      </w:tabs>
                      <w:rPr>
                        <w:rFonts w:ascii="宋体" w:hAnsi="宋体"/>
                        <w:color w:val="000000" w:themeColor="text1"/>
                        <w:szCs w:val="21"/>
                      </w:rPr>
                    </w:pPr>
                    <w:r>
                      <w:rPr>
                        <w:rFonts w:ascii="宋体" w:hAnsi="宋体" w:hint="eastAsia"/>
                        <w:color w:val="000000" w:themeColor="text1"/>
                        <w:szCs w:val="21"/>
                      </w:rPr>
                      <w:t>在建工程</w:t>
                    </w:r>
                  </w:p>
                </w:tc>
              </w:sdtContent>
            </w:sdt>
            <w:sdt>
              <w:sdtPr>
                <w:rPr>
                  <w:rFonts w:cstheme="minorHAnsi"/>
                  <w:color w:val="000000" w:themeColor="text1"/>
                  <w:szCs w:val="21"/>
                </w:rPr>
                <w:alias w:val="在建工程"/>
                <w:tag w:val="_GBC_e02ecfdc334b492d8f77081f7b0c7712"/>
                <w:id w:val="157822842"/>
                <w:lock w:val="sdtLocked"/>
                <w:dataBinding w:prefixMappings="xmlns:cas='cas'" w:xpath="/*/cas:ConstructionInProgress[not(@periodRef)]"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color w:val="000000" w:themeColor="text1"/>
                        <w:szCs w:val="21"/>
                      </w:rPr>
                      <w:t>109,433.96</w:t>
                    </w:r>
                  </w:p>
                </w:tc>
              </w:sdtContent>
            </w:sdt>
            <w:tc>
              <w:tcPr>
                <w:tcW w:w="763" w:type="pct"/>
              </w:tcPr>
              <w:p w:rsidR="009C22AF" w:rsidRPr="009C22AF" w:rsidRDefault="009C22AF" w:rsidP="009C22AF">
                <w:pPr>
                  <w:tabs>
                    <w:tab w:val="left" w:pos="5140"/>
                  </w:tabs>
                  <w:jc w:val="right"/>
                  <w:rPr>
                    <w:rFonts w:cstheme="minorHAnsi"/>
                    <w:szCs w:val="21"/>
                  </w:rPr>
                </w:pPr>
                <w:r w:rsidRPr="009C22AF">
                  <w:rPr>
                    <w:rFonts w:cstheme="minorHAnsi"/>
                  </w:rPr>
                  <w:t>0.05%</w:t>
                </w:r>
              </w:p>
            </w:tc>
            <w:sdt>
              <w:sdtPr>
                <w:rPr>
                  <w:rFonts w:cstheme="minorHAnsi"/>
                  <w:color w:val="000000" w:themeColor="text1"/>
                  <w:szCs w:val="21"/>
                </w:rPr>
                <w:alias w:val="在建工程"/>
                <w:tag w:val="_GBC_179ebf570b9b4855a069c3e9c8a6d29b"/>
                <w:id w:val="-1312790883"/>
                <w:lock w:val="sdtLocked"/>
                <w:dataBinding w:prefixMappings="xmlns:cas='cas'" w:xpath="/*/cas:ConstructionInProgress[@periodRef='本期期初数']"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color w:val="000000" w:themeColor="text1"/>
                        <w:szCs w:val="21"/>
                      </w:rPr>
                      <w:t>4,835,529.00</w:t>
                    </w:r>
                  </w:p>
                </w:tc>
              </w:sdtContent>
            </w:sdt>
            <w:tc>
              <w:tcPr>
                <w:tcW w:w="769" w:type="pct"/>
              </w:tcPr>
              <w:p w:rsidR="009C22AF" w:rsidRPr="009C22AF" w:rsidRDefault="009C22AF" w:rsidP="009C22AF">
                <w:pPr>
                  <w:tabs>
                    <w:tab w:val="left" w:pos="5140"/>
                  </w:tabs>
                  <w:jc w:val="right"/>
                  <w:rPr>
                    <w:rFonts w:cstheme="minorHAnsi"/>
                    <w:szCs w:val="21"/>
                  </w:rPr>
                </w:pPr>
                <w:r w:rsidRPr="009C22AF">
                  <w:rPr>
                    <w:rFonts w:cstheme="minorHAnsi"/>
                  </w:rPr>
                  <w:t>2.65%</w:t>
                </w:r>
              </w:p>
            </w:tc>
            <w:tc>
              <w:tcPr>
                <w:tcW w:w="1028" w:type="pct"/>
              </w:tcPr>
              <w:p w:rsidR="009C22AF" w:rsidRPr="009C22AF" w:rsidRDefault="009C22AF" w:rsidP="009C22AF">
                <w:pPr>
                  <w:tabs>
                    <w:tab w:val="left" w:pos="5140"/>
                  </w:tabs>
                  <w:jc w:val="right"/>
                  <w:rPr>
                    <w:rFonts w:cstheme="minorHAnsi"/>
                    <w:szCs w:val="21"/>
                  </w:rPr>
                </w:pPr>
                <w:r w:rsidRPr="009C22AF">
                  <w:rPr>
                    <w:rFonts w:cstheme="minorHAnsi"/>
                  </w:rPr>
                  <w:t>-97.74%</w:t>
                </w:r>
              </w:p>
            </w:tc>
          </w:tr>
          <w:tr w:rsidR="009C22AF" w:rsidTr="00553B15">
            <w:sdt>
              <w:sdtPr>
                <w:tag w:val="_PLD_b1217a6f544d40bf8ef9c90a9e02f357"/>
                <w:id w:val="-372393610"/>
                <w:lock w:val="sdtContentLocked"/>
              </w:sdtPr>
              <w:sdtEndPr/>
              <w:sdtContent>
                <w:tc>
                  <w:tcPr>
                    <w:tcW w:w="841" w:type="pct"/>
                  </w:tcPr>
                  <w:p w:rsidR="009C22AF" w:rsidRDefault="009C22AF" w:rsidP="009C22AF">
                    <w:pPr>
                      <w:tabs>
                        <w:tab w:val="left" w:pos="5140"/>
                      </w:tabs>
                      <w:rPr>
                        <w:rFonts w:ascii="宋体" w:hAnsi="宋体"/>
                        <w:color w:val="000000" w:themeColor="text1"/>
                        <w:szCs w:val="21"/>
                      </w:rPr>
                    </w:pPr>
                    <w:r>
                      <w:rPr>
                        <w:rFonts w:ascii="宋体" w:hAnsi="宋体" w:hint="eastAsia"/>
                        <w:color w:val="000000" w:themeColor="text1"/>
                        <w:szCs w:val="21"/>
                      </w:rPr>
                      <w:t>短期</w:t>
                    </w:r>
                    <w:r>
                      <w:rPr>
                        <w:rFonts w:ascii="宋体" w:hAnsi="宋体"/>
                        <w:color w:val="000000" w:themeColor="text1"/>
                        <w:szCs w:val="21"/>
                      </w:rPr>
                      <w:t>借款</w:t>
                    </w:r>
                  </w:p>
                </w:tc>
              </w:sdtContent>
            </w:sdt>
            <w:sdt>
              <w:sdtPr>
                <w:rPr>
                  <w:rFonts w:ascii="宋体" w:hAnsi="宋体"/>
                  <w:color w:val="000000" w:themeColor="text1"/>
                  <w:szCs w:val="21"/>
                </w:rPr>
                <w:alias w:val="短期借款"/>
                <w:tag w:val="_GBC_3ca60337451d44e0a31ef95a22e5e4fd"/>
                <w:id w:val="1213006702"/>
                <w:lock w:val="sdtLocked"/>
                <w:showingPlcHdr/>
                <w:dataBinding w:prefixMappings="xmlns:cas='cas'" w:xpath="/*/cas:ShortTermBorrowings[not(@periodRef)]" w:storeItemID="{C4957BA0-8801-4F07-A1BD-F9438C8E5C44}"/>
                <w:text/>
              </w:sdtPr>
              <w:sdtEndPr/>
              <w:sdtContent>
                <w:tc>
                  <w:tcPr>
                    <w:tcW w:w="799" w:type="pct"/>
                  </w:tcPr>
                  <w:p w:rsidR="009C22AF" w:rsidRDefault="009C22AF" w:rsidP="009C22AF">
                    <w:pPr>
                      <w:tabs>
                        <w:tab w:val="left" w:pos="5140"/>
                      </w:tabs>
                      <w:jc w:val="right"/>
                      <w:rPr>
                        <w:rFonts w:ascii="宋体" w:hAnsi="宋体"/>
                        <w:color w:val="000000" w:themeColor="text1"/>
                        <w:szCs w:val="21"/>
                      </w:rPr>
                    </w:pPr>
                    <w:r>
                      <w:rPr>
                        <w:rFonts w:ascii="宋体" w:hAnsi="宋体"/>
                        <w:szCs w:val="21"/>
                      </w:rPr>
                      <w:t xml:space="preserve">　</w:t>
                    </w:r>
                  </w:p>
                </w:tc>
              </w:sdtContent>
            </w:sdt>
            <w:tc>
              <w:tcPr>
                <w:tcW w:w="763" w:type="pct"/>
              </w:tcPr>
              <w:p w:rsidR="009C22AF" w:rsidRDefault="009C22AF" w:rsidP="009C22AF">
                <w:pPr>
                  <w:tabs>
                    <w:tab w:val="left" w:pos="5140"/>
                  </w:tabs>
                  <w:jc w:val="right"/>
                  <w:rPr>
                    <w:rFonts w:ascii="宋体" w:hAnsi="宋体"/>
                    <w:szCs w:val="21"/>
                  </w:rPr>
                </w:pPr>
              </w:p>
            </w:tc>
            <w:sdt>
              <w:sdtPr>
                <w:rPr>
                  <w:rFonts w:ascii="宋体" w:hAnsi="宋体"/>
                  <w:color w:val="000000" w:themeColor="text1"/>
                  <w:szCs w:val="21"/>
                </w:rPr>
                <w:alias w:val="短期借款"/>
                <w:tag w:val="_GBC_0d783b1c61d74f348e9a37587dcc8458"/>
                <w:id w:val="-301071079"/>
                <w:lock w:val="sdtLocked"/>
                <w:showingPlcHdr/>
                <w:dataBinding w:prefixMappings="xmlns:cas='cas'" w:xpath="/*/cas:ShortTermBorrowings[@periodRef='本期期初数']" w:storeItemID="{C4957BA0-8801-4F07-A1BD-F9438C8E5C44}"/>
                <w:text/>
              </w:sdtPr>
              <w:sdtEndPr/>
              <w:sdtContent>
                <w:tc>
                  <w:tcPr>
                    <w:tcW w:w="799" w:type="pct"/>
                  </w:tcPr>
                  <w:p w:rsidR="009C22AF" w:rsidRDefault="009C22AF" w:rsidP="009C22AF">
                    <w:pPr>
                      <w:tabs>
                        <w:tab w:val="left" w:pos="5140"/>
                      </w:tabs>
                      <w:jc w:val="right"/>
                      <w:rPr>
                        <w:rFonts w:ascii="宋体" w:hAnsi="宋体"/>
                        <w:color w:val="000000" w:themeColor="text1"/>
                        <w:szCs w:val="21"/>
                      </w:rPr>
                    </w:pPr>
                    <w:r>
                      <w:rPr>
                        <w:rFonts w:ascii="宋体" w:hAnsi="宋体"/>
                        <w:szCs w:val="21"/>
                      </w:rPr>
                      <w:t xml:space="preserve">　</w:t>
                    </w:r>
                  </w:p>
                </w:tc>
              </w:sdtContent>
            </w:sdt>
            <w:tc>
              <w:tcPr>
                <w:tcW w:w="769" w:type="pct"/>
              </w:tcPr>
              <w:p w:rsidR="009C22AF" w:rsidRDefault="009C22AF" w:rsidP="009C22AF">
                <w:pPr>
                  <w:tabs>
                    <w:tab w:val="left" w:pos="5140"/>
                  </w:tabs>
                  <w:jc w:val="right"/>
                  <w:rPr>
                    <w:rFonts w:ascii="宋体" w:hAnsi="宋体"/>
                    <w:szCs w:val="21"/>
                  </w:rPr>
                </w:pPr>
              </w:p>
            </w:tc>
            <w:tc>
              <w:tcPr>
                <w:tcW w:w="1028" w:type="pct"/>
              </w:tcPr>
              <w:p w:rsidR="009C22AF" w:rsidRDefault="009C22AF" w:rsidP="009C22AF">
                <w:pPr>
                  <w:tabs>
                    <w:tab w:val="left" w:pos="5140"/>
                  </w:tabs>
                  <w:jc w:val="right"/>
                  <w:rPr>
                    <w:rFonts w:ascii="宋体" w:hAnsi="宋体"/>
                    <w:szCs w:val="21"/>
                  </w:rPr>
                </w:pPr>
              </w:p>
            </w:tc>
          </w:tr>
          <w:tr w:rsidR="009C22AF" w:rsidTr="00553B15">
            <w:sdt>
              <w:sdtPr>
                <w:tag w:val="_PLD_8e1aa881d4a84db48bf61c22022e78bc"/>
                <w:id w:val="-535813747"/>
                <w:lock w:val="sdtContentLocked"/>
              </w:sdtPr>
              <w:sdtEndPr/>
              <w:sdtContent>
                <w:tc>
                  <w:tcPr>
                    <w:tcW w:w="841" w:type="pct"/>
                  </w:tcPr>
                  <w:p w:rsidR="009C22AF" w:rsidRDefault="009C22AF" w:rsidP="009C22AF">
                    <w:pPr>
                      <w:tabs>
                        <w:tab w:val="left" w:pos="5140"/>
                      </w:tabs>
                      <w:rPr>
                        <w:rFonts w:ascii="宋体" w:hAnsi="宋体"/>
                        <w:color w:val="000000" w:themeColor="text1"/>
                        <w:szCs w:val="21"/>
                      </w:rPr>
                    </w:pPr>
                    <w:r>
                      <w:rPr>
                        <w:rFonts w:ascii="宋体" w:hAnsi="宋体" w:hint="eastAsia"/>
                        <w:color w:val="000000" w:themeColor="text1"/>
                        <w:szCs w:val="21"/>
                      </w:rPr>
                      <w:t>长期</w:t>
                    </w:r>
                    <w:r>
                      <w:rPr>
                        <w:rFonts w:ascii="宋体" w:hAnsi="宋体"/>
                        <w:color w:val="000000" w:themeColor="text1"/>
                        <w:szCs w:val="21"/>
                      </w:rPr>
                      <w:t>借款</w:t>
                    </w:r>
                  </w:p>
                </w:tc>
              </w:sdtContent>
            </w:sdt>
            <w:sdt>
              <w:sdtPr>
                <w:rPr>
                  <w:rFonts w:ascii="宋体" w:hAnsi="宋体"/>
                  <w:color w:val="000000" w:themeColor="text1"/>
                  <w:szCs w:val="21"/>
                </w:rPr>
                <w:alias w:val="长期借款，非流动部分"/>
                <w:tag w:val="_GBC_10ce97ef156f42d6ba8059e93daa5515"/>
                <w:id w:val="1616479572"/>
                <w:lock w:val="sdtLocked"/>
                <w:showingPlcHdr/>
                <w:dataBinding w:prefixMappings="xmlns:cas='cas'" w:xpath="/*/cas:NonCurrentPortionOfLongTermBorrowings[not(@periodRef)]" w:storeItemID="{C4957BA0-8801-4F07-A1BD-F9438C8E5C44}"/>
                <w:text/>
              </w:sdtPr>
              <w:sdtEndPr/>
              <w:sdtContent>
                <w:tc>
                  <w:tcPr>
                    <w:tcW w:w="799" w:type="pct"/>
                  </w:tcPr>
                  <w:p w:rsidR="009C22AF" w:rsidRDefault="009C22AF" w:rsidP="009C22AF">
                    <w:pPr>
                      <w:tabs>
                        <w:tab w:val="left" w:pos="5140"/>
                      </w:tabs>
                      <w:jc w:val="right"/>
                      <w:rPr>
                        <w:rFonts w:ascii="宋体" w:hAnsi="宋体"/>
                        <w:color w:val="000000" w:themeColor="text1"/>
                        <w:szCs w:val="21"/>
                      </w:rPr>
                    </w:pPr>
                    <w:r>
                      <w:rPr>
                        <w:rFonts w:ascii="宋体" w:hAnsi="宋体"/>
                        <w:szCs w:val="21"/>
                      </w:rPr>
                      <w:t xml:space="preserve">　</w:t>
                    </w:r>
                  </w:p>
                </w:tc>
              </w:sdtContent>
            </w:sdt>
            <w:tc>
              <w:tcPr>
                <w:tcW w:w="763" w:type="pct"/>
              </w:tcPr>
              <w:p w:rsidR="009C22AF" w:rsidRDefault="009C22AF" w:rsidP="009C22AF">
                <w:pPr>
                  <w:tabs>
                    <w:tab w:val="left" w:pos="5140"/>
                  </w:tabs>
                  <w:jc w:val="right"/>
                  <w:rPr>
                    <w:rFonts w:ascii="宋体" w:hAnsi="宋体"/>
                    <w:szCs w:val="21"/>
                  </w:rPr>
                </w:pPr>
              </w:p>
            </w:tc>
            <w:sdt>
              <w:sdtPr>
                <w:rPr>
                  <w:rFonts w:ascii="宋体" w:hAnsi="宋体"/>
                  <w:color w:val="000000" w:themeColor="text1"/>
                  <w:szCs w:val="21"/>
                </w:rPr>
                <w:alias w:val="长期借款，非流动部分"/>
                <w:tag w:val="_GBC_7fbb2d7ed24842acafc10e1ab17133dc"/>
                <w:id w:val="1135371927"/>
                <w:lock w:val="sdtLocked"/>
                <w:showingPlcHdr/>
                <w:dataBinding w:prefixMappings="xmlns:cas='cas'" w:xpath="/*/cas:NonCurrentPortionOfLongTermBorrowings[@periodRef='本期期初数']" w:storeItemID="{C4957BA0-8801-4F07-A1BD-F9438C8E5C44}"/>
                <w:text/>
              </w:sdtPr>
              <w:sdtEndPr/>
              <w:sdtContent>
                <w:tc>
                  <w:tcPr>
                    <w:tcW w:w="799" w:type="pct"/>
                  </w:tcPr>
                  <w:p w:rsidR="009C22AF" w:rsidRDefault="009C22AF" w:rsidP="009C22AF">
                    <w:pPr>
                      <w:tabs>
                        <w:tab w:val="left" w:pos="5140"/>
                      </w:tabs>
                      <w:jc w:val="right"/>
                      <w:rPr>
                        <w:rFonts w:ascii="宋体" w:hAnsi="宋体"/>
                        <w:color w:val="000000" w:themeColor="text1"/>
                        <w:szCs w:val="21"/>
                      </w:rPr>
                    </w:pPr>
                    <w:r>
                      <w:rPr>
                        <w:rFonts w:ascii="宋体" w:hAnsi="宋体"/>
                        <w:szCs w:val="21"/>
                      </w:rPr>
                      <w:t xml:space="preserve">　</w:t>
                    </w:r>
                  </w:p>
                </w:tc>
              </w:sdtContent>
            </w:sdt>
            <w:tc>
              <w:tcPr>
                <w:tcW w:w="769" w:type="pct"/>
              </w:tcPr>
              <w:p w:rsidR="009C22AF" w:rsidRDefault="009C22AF" w:rsidP="009C22AF">
                <w:pPr>
                  <w:tabs>
                    <w:tab w:val="left" w:pos="5140"/>
                  </w:tabs>
                  <w:jc w:val="right"/>
                  <w:rPr>
                    <w:rFonts w:ascii="宋体" w:hAnsi="宋体"/>
                    <w:szCs w:val="21"/>
                  </w:rPr>
                </w:pPr>
              </w:p>
            </w:tc>
            <w:tc>
              <w:tcPr>
                <w:tcW w:w="1028" w:type="pct"/>
              </w:tcPr>
              <w:p w:rsidR="009C22AF" w:rsidRDefault="009C22AF" w:rsidP="009C22AF">
                <w:pPr>
                  <w:tabs>
                    <w:tab w:val="left" w:pos="5140"/>
                  </w:tabs>
                  <w:jc w:val="right"/>
                  <w:rPr>
                    <w:rFonts w:ascii="宋体" w:hAnsi="宋体"/>
                    <w:szCs w:val="21"/>
                  </w:rPr>
                </w:pPr>
              </w:p>
            </w:tc>
          </w:tr>
          <w:tr w:rsidR="009C22AF" w:rsidTr="00553B15">
            <w:sdt>
              <w:sdtPr>
                <w:tag w:val="_PLD_5fbe25851ae041519ce7b57639e075d2"/>
                <w:id w:val="-664626631"/>
                <w:lock w:val="sdtContentLocked"/>
              </w:sdtPr>
              <w:sdtEndPr/>
              <w:sdtContent>
                <w:tc>
                  <w:tcPr>
                    <w:tcW w:w="841" w:type="pct"/>
                  </w:tcPr>
                  <w:p w:rsidR="009C22AF" w:rsidRDefault="009C22AF" w:rsidP="009C22AF">
                    <w:pPr>
                      <w:tabs>
                        <w:tab w:val="left" w:pos="5140"/>
                      </w:tabs>
                      <w:rPr>
                        <w:rFonts w:ascii="宋体" w:hAnsi="宋体"/>
                        <w:color w:val="000000" w:themeColor="text1"/>
                        <w:szCs w:val="21"/>
                      </w:rPr>
                    </w:pPr>
                    <w:r>
                      <w:rPr>
                        <w:rFonts w:ascii="宋体" w:hAnsi="宋体" w:hint="eastAsia"/>
                        <w:color w:val="000000" w:themeColor="text1"/>
                        <w:szCs w:val="21"/>
                      </w:rPr>
                      <w:t>资产总计</w:t>
                    </w:r>
                  </w:p>
                </w:tc>
              </w:sdtContent>
            </w:sdt>
            <w:sdt>
              <w:sdtPr>
                <w:rPr>
                  <w:rFonts w:eastAsia="方正综艺繁体" w:cstheme="minorHAnsi"/>
                  <w:color w:val="000000" w:themeColor="text1"/>
                  <w:szCs w:val="21"/>
                </w:rPr>
                <w:alias w:val="资产"/>
                <w:tag w:val="_GBC_dc237458bee24791b6f310d1182da02c"/>
                <w:id w:val="-563795035"/>
                <w:lock w:val="sdtLocked"/>
                <w:dataBinding w:prefixMappings="xmlns:ifrs-full='ifrs-full'" w:xpath="/*/ifrs-full:Assets[not(@periodRef)]" w:storeItemID="{C4957BA0-8801-4F07-A1BD-F9438C8E5C44}"/>
                <w:text/>
              </w:sdtPr>
              <w:sdtEndPr/>
              <w:sdtContent>
                <w:tc>
                  <w:tcPr>
                    <w:tcW w:w="799" w:type="pct"/>
                  </w:tcPr>
                  <w:p w:rsidR="009C22AF" w:rsidRPr="009C22AF" w:rsidRDefault="009C22AF" w:rsidP="009C22AF">
                    <w:pPr>
                      <w:tabs>
                        <w:tab w:val="left" w:pos="5140"/>
                      </w:tabs>
                      <w:jc w:val="right"/>
                      <w:rPr>
                        <w:rFonts w:eastAsia="方正综艺繁体" w:cstheme="minorHAnsi"/>
                        <w:color w:val="000000" w:themeColor="text1"/>
                        <w:szCs w:val="21"/>
                      </w:rPr>
                    </w:pPr>
                    <w:r w:rsidRPr="009C22AF">
                      <w:rPr>
                        <w:rFonts w:eastAsia="方正综艺繁体" w:cstheme="minorHAnsi"/>
                        <w:color w:val="000000" w:themeColor="text1"/>
                        <w:szCs w:val="21"/>
                      </w:rPr>
                      <w:t>204,301,398.83</w:t>
                    </w:r>
                  </w:p>
                </w:tc>
              </w:sdtContent>
            </w:sdt>
            <w:sdt>
              <w:sdtPr>
                <w:tag w:val="_PLD_ee945470c24f4bb084aee1def31cabcb"/>
                <w:id w:val="-1539815635"/>
                <w:lock w:val="sdtContentLocked"/>
              </w:sdtPr>
              <w:sdtEndPr/>
              <w:sdtContent>
                <w:tc>
                  <w:tcPr>
                    <w:tcW w:w="763" w:type="pct"/>
                  </w:tcPr>
                  <w:p w:rsidR="009C22AF" w:rsidRDefault="009C22AF" w:rsidP="009C22AF">
                    <w:pPr>
                      <w:tabs>
                        <w:tab w:val="left" w:pos="5140"/>
                      </w:tabs>
                      <w:jc w:val="center"/>
                      <w:rPr>
                        <w:rFonts w:ascii="宋体" w:hAnsi="宋体"/>
                        <w:color w:val="000000" w:themeColor="text1"/>
                        <w:szCs w:val="21"/>
                      </w:rPr>
                    </w:pPr>
                    <w:r>
                      <w:rPr>
                        <w:rFonts w:ascii="宋体" w:hAnsi="宋体" w:hint="eastAsia"/>
                        <w:color w:val="000000" w:themeColor="text1"/>
                        <w:szCs w:val="21"/>
                      </w:rPr>
                      <w:t>-</w:t>
                    </w:r>
                  </w:p>
                </w:tc>
              </w:sdtContent>
            </w:sdt>
            <w:sdt>
              <w:sdtPr>
                <w:rPr>
                  <w:rFonts w:cstheme="minorHAnsi"/>
                  <w:color w:val="000000" w:themeColor="text1"/>
                  <w:szCs w:val="21"/>
                </w:rPr>
                <w:alias w:val="资产"/>
                <w:tag w:val="_GBC_9bbba99c3e0e4060b77fde9c6b18b025"/>
                <w:id w:val="-444312345"/>
                <w:lock w:val="sdtLocked"/>
                <w:dataBinding w:prefixMappings="xmlns:ifrs-full='ifrs-full'" w:xpath="/*/ifrs-full:Assets[@periodRef='本期期初数']" w:storeItemID="{C4957BA0-8801-4F07-A1BD-F9438C8E5C44}"/>
                <w:text/>
              </w:sdtPr>
              <w:sdtEndPr/>
              <w:sdtContent>
                <w:tc>
                  <w:tcPr>
                    <w:tcW w:w="799" w:type="pct"/>
                  </w:tcPr>
                  <w:p w:rsidR="009C22AF" w:rsidRPr="009C22AF" w:rsidRDefault="009C22AF" w:rsidP="009C22AF">
                    <w:pPr>
                      <w:tabs>
                        <w:tab w:val="left" w:pos="5140"/>
                      </w:tabs>
                      <w:jc w:val="right"/>
                      <w:rPr>
                        <w:rFonts w:cstheme="minorHAnsi"/>
                        <w:color w:val="000000" w:themeColor="text1"/>
                        <w:szCs w:val="21"/>
                      </w:rPr>
                    </w:pPr>
                    <w:r w:rsidRPr="009C22AF">
                      <w:rPr>
                        <w:rFonts w:cstheme="minorHAnsi"/>
                        <w:color w:val="000000" w:themeColor="text1"/>
                        <w:szCs w:val="21"/>
                      </w:rPr>
                      <w:t>182,139,364.94</w:t>
                    </w:r>
                  </w:p>
                </w:tc>
              </w:sdtContent>
            </w:sdt>
            <w:sdt>
              <w:sdtPr>
                <w:tag w:val="_PLD_61f6f9f3bca845abadce55533ed04d31"/>
                <w:id w:val="1926297067"/>
                <w:lock w:val="sdtContentLocked"/>
              </w:sdtPr>
              <w:sdtEndPr/>
              <w:sdtContent>
                <w:tc>
                  <w:tcPr>
                    <w:tcW w:w="769" w:type="pct"/>
                  </w:tcPr>
                  <w:p w:rsidR="009C22AF" w:rsidRDefault="009C22AF" w:rsidP="009C22AF">
                    <w:pPr>
                      <w:tabs>
                        <w:tab w:val="left" w:pos="5140"/>
                      </w:tabs>
                      <w:jc w:val="center"/>
                      <w:rPr>
                        <w:rFonts w:ascii="宋体" w:hAnsi="宋体"/>
                        <w:color w:val="000000" w:themeColor="text1"/>
                        <w:szCs w:val="21"/>
                      </w:rPr>
                    </w:pPr>
                    <w:r>
                      <w:rPr>
                        <w:rFonts w:ascii="宋体" w:hAnsi="宋体" w:hint="eastAsia"/>
                        <w:color w:val="000000" w:themeColor="text1"/>
                        <w:szCs w:val="21"/>
                      </w:rPr>
                      <w:t>-</w:t>
                    </w:r>
                  </w:p>
                </w:tc>
              </w:sdtContent>
            </w:sdt>
            <w:tc>
              <w:tcPr>
                <w:tcW w:w="1028" w:type="pct"/>
              </w:tcPr>
              <w:p w:rsidR="009C22AF" w:rsidRPr="009C22AF" w:rsidRDefault="009C22AF" w:rsidP="009C22AF">
                <w:pPr>
                  <w:tabs>
                    <w:tab w:val="left" w:pos="5140"/>
                  </w:tabs>
                  <w:jc w:val="right"/>
                  <w:rPr>
                    <w:rFonts w:cstheme="minorHAnsi"/>
                    <w:szCs w:val="21"/>
                  </w:rPr>
                </w:pPr>
                <w:r w:rsidRPr="009C22AF">
                  <w:rPr>
                    <w:rFonts w:cstheme="minorHAnsi"/>
                    <w:color w:val="000000"/>
                    <w:sz w:val="18"/>
                    <w:szCs w:val="18"/>
                  </w:rPr>
                  <w:t>12.17%</w:t>
                </w:r>
              </w:p>
            </w:tc>
          </w:tr>
        </w:tbl>
        <w:p w:rsidR="00756BA8" w:rsidRDefault="00DD02AC"/>
      </w:sdtContent>
    </w:sdt>
    <w:sdt>
      <w:sdtPr>
        <w:rPr>
          <w:rFonts w:asciiTheme="minorEastAsia" w:hAnsiTheme="minorEastAsia" w:hint="eastAsia"/>
          <w:b/>
          <w:color w:val="000000" w:themeColor="text1"/>
          <w:szCs w:val="44"/>
        </w:rPr>
        <w:alias w:val="模块:资产负债项目重大变动原因"/>
        <w:tag w:val="_SEC_1e2fa7e83e124d1f8e6b2dc3078d79f6"/>
        <w:id w:val="1667740997"/>
        <w:lock w:val="sdtLocked"/>
        <w:placeholder>
          <w:docPart w:val="GBC22222222222222222222222222222"/>
        </w:placeholder>
      </w:sdtPr>
      <w:sdtEndPr>
        <w:rPr>
          <w:rFonts w:asciiTheme="minorHAnsi" w:hAnsiTheme="minorHAnsi" w:hint="default"/>
          <w:b w:val="0"/>
          <w:color w:val="auto"/>
          <w:szCs w:val="22"/>
        </w:rPr>
      </w:sdtEndPr>
      <w:sdtContent>
        <w:p w:rsidR="00756BA8" w:rsidRDefault="004B020D">
          <w:pPr>
            <w:tabs>
              <w:tab w:val="left" w:pos="5140"/>
            </w:tabs>
            <w:rPr>
              <w:rFonts w:asciiTheme="minorEastAsia" w:hAnsiTheme="minorEastAsia"/>
              <w:b/>
              <w:color w:val="000000" w:themeColor="text1"/>
              <w:szCs w:val="44"/>
            </w:rPr>
          </w:pPr>
          <w:r w:rsidRPr="001E58C4">
            <w:rPr>
              <w:rFonts w:asciiTheme="minorEastAsia" w:hAnsiTheme="minorEastAsia" w:hint="eastAsia"/>
              <w:b/>
              <w:color w:val="000000" w:themeColor="text1"/>
              <w:szCs w:val="44"/>
            </w:rPr>
            <w:t>资产负债项目重大变动原因</w:t>
          </w:r>
          <w:r w:rsidRPr="001E58C4">
            <w:rPr>
              <w:rFonts w:asciiTheme="minorEastAsia" w:hAnsiTheme="minorEastAsia"/>
              <w:b/>
              <w:color w:val="000000" w:themeColor="text1"/>
              <w:szCs w:val="44"/>
            </w:rPr>
            <w:t>：</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5958A0">
            <w:sdt>
              <w:sdtPr>
                <w:rPr>
                  <w:rFonts w:asciiTheme="minorEastAsia" w:hAnsiTheme="minorEastAsia"/>
                  <w:color w:val="000000" w:themeColor="text1"/>
                  <w:szCs w:val="44"/>
                </w:rPr>
                <w:alias w:val="资产负债项目重大变动原因"/>
                <w:tag w:val="_GBC_301d3f56cf104349b03729fc6d292795"/>
                <w:id w:val="1418133100"/>
                <w:lock w:val="sdtLocked"/>
              </w:sdtPr>
              <w:sdtEndPr/>
              <w:sdtContent>
                <w:tc>
                  <w:tcPr>
                    <w:tcW w:w="5000" w:type="pct"/>
                  </w:tcPr>
                  <w:p w:rsidR="00225009" w:rsidRDefault="00225009" w:rsidP="00225009">
                    <w:pPr>
                      <w:tabs>
                        <w:tab w:val="left" w:pos="5140"/>
                      </w:tabs>
                      <w:ind w:firstLineChars="200" w:firstLine="420"/>
                      <w:rPr>
                        <w:rFonts w:asciiTheme="minorEastAsia" w:hAnsiTheme="minorEastAsia"/>
                        <w:color w:val="000000" w:themeColor="text1"/>
                        <w:kern w:val="0"/>
                        <w:szCs w:val="21"/>
                      </w:rPr>
                    </w:pPr>
                    <w:r>
                      <w:rPr>
                        <w:rFonts w:asciiTheme="minorEastAsia" w:hAnsiTheme="minorEastAsia" w:hint="eastAsia"/>
                        <w:color w:val="000000" w:themeColor="text1"/>
                        <w:szCs w:val="44"/>
                      </w:rPr>
                      <w:t>1、</w:t>
                    </w:r>
                    <w:r w:rsidRPr="000F24DA">
                      <w:rPr>
                        <w:rFonts w:asciiTheme="minorEastAsia" w:hAnsiTheme="minorEastAsia"/>
                        <w:color w:val="000000" w:themeColor="text1"/>
                        <w:kern w:val="0"/>
                        <w:szCs w:val="21"/>
                      </w:rPr>
                      <w:t>货币资金较上年同期</w:t>
                    </w:r>
                    <w:r>
                      <w:rPr>
                        <w:rFonts w:asciiTheme="minorEastAsia" w:hAnsiTheme="minorEastAsia" w:hint="eastAsia"/>
                        <w:color w:val="000000" w:themeColor="text1"/>
                        <w:kern w:val="0"/>
                        <w:szCs w:val="21"/>
                      </w:rPr>
                      <w:t>减少</w:t>
                    </w:r>
                    <w:r w:rsidRPr="000F24DA">
                      <w:rPr>
                        <w:rFonts w:asciiTheme="minorEastAsia" w:hAnsiTheme="minorEastAsia"/>
                        <w:color w:val="000000" w:themeColor="text1"/>
                        <w:kern w:val="0"/>
                        <w:szCs w:val="21"/>
                      </w:rPr>
                      <w:t>78.</w:t>
                    </w:r>
                    <w:r w:rsidRPr="000F24DA">
                      <w:rPr>
                        <w:rFonts w:asciiTheme="minorEastAsia" w:hAnsiTheme="minorEastAsia" w:hint="eastAsia"/>
                        <w:color w:val="000000" w:themeColor="text1"/>
                        <w:kern w:val="0"/>
                        <w:szCs w:val="21"/>
                      </w:rPr>
                      <w:t>94</w:t>
                    </w:r>
                    <w:r w:rsidRPr="000F24DA">
                      <w:rPr>
                        <w:rFonts w:asciiTheme="minorEastAsia" w:hAnsiTheme="minorEastAsia"/>
                        <w:color w:val="000000" w:themeColor="text1"/>
                        <w:kern w:val="0"/>
                        <w:szCs w:val="21"/>
                      </w:rPr>
                      <w:t>%，主要由于公司</w:t>
                    </w:r>
                    <w:r>
                      <w:rPr>
                        <w:rFonts w:asciiTheme="minorEastAsia" w:hAnsiTheme="minorEastAsia" w:hint="eastAsia"/>
                        <w:color w:val="000000" w:themeColor="text1"/>
                        <w:kern w:val="0"/>
                        <w:szCs w:val="21"/>
                      </w:rPr>
                      <w:t>改扩建厂房、支付福清分公司购买土地款以及公司大客户</w:t>
                    </w:r>
                    <w:r w:rsidRPr="001E58C4">
                      <w:rPr>
                        <w:rFonts w:asciiTheme="minorEastAsia" w:hAnsiTheme="minorEastAsia" w:hint="eastAsia"/>
                        <w:color w:val="000000" w:themeColor="text1"/>
                        <w:kern w:val="0"/>
                        <w:szCs w:val="21"/>
                      </w:rPr>
                      <w:t>中国移动通信集团</w:t>
                    </w:r>
                    <w:r w:rsidR="001E58C4">
                      <w:rPr>
                        <w:rFonts w:asciiTheme="minorEastAsia" w:hAnsiTheme="minorEastAsia" w:hint="eastAsia"/>
                        <w:color w:val="000000" w:themeColor="text1"/>
                        <w:kern w:val="0"/>
                        <w:szCs w:val="21"/>
                      </w:rPr>
                      <w:t>上海有限公司和</w:t>
                    </w:r>
                    <w:r w:rsidR="007B678A">
                      <w:t>浙江有限公司</w:t>
                    </w:r>
                    <w:r w:rsidR="001E58C4">
                      <w:rPr>
                        <w:rFonts w:asciiTheme="minorEastAsia" w:hAnsiTheme="minorEastAsia" w:hint="eastAsia"/>
                        <w:color w:val="000000" w:themeColor="text1"/>
                        <w:kern w:val="0"/>
                        <w:szCs w:val="21"/>
                      </w:rPr>
                      <w:t>宁波分公司</w:t>
                    </w:r>
                    <w:r>
                      <w:rPr>
                        <w:rFonts w:asciiTheme="minorEastAsia" w:hAnsiTheme="minorEastAsia" w:hint="eastAsia"/>
                        <w:color w:val="000000" w:themeColor="text1"/>
                        <w:kern w:val="0"/>
                        <w:szCs w:val="21"/>
                      </w:rPr>
                      <w:t>期末应收账款未到收款期</w:t>
                    </w:r>
                    <w:r w:rsidRPr="000F24DA">
                      <w:rPr>
                        <w:rFonts w:asciiTheme="minorEastAsia" w:hAnsiTheme="minorEastAsia"/>
                        <w:color w:val="000000" w:themeColor="text1"/>
                        <w:kern w:val="0"/>
                        <w:szCs w:val="21"/>
                      </w:rPr>
                      <w:t>所致。</w:t>
                    </w:r>
                  </w:p>
                  <w:p w:rsidR="00225009" w:rsidRDefault="00225009" w:rsidP="00225009">
                    <w:pPr>
                      <w:tabs>
                        <w:tab w:val="left" w:pos="5140"/>
                      </w:tabs>
                      <w:ind w:firstLineChars="200" w:firstLine="420"/>
                      <w:rPr>
                        <w:rFonts w:asciiTheme="minorEastAsia" w:hAnsiTheme="minorEastAsia"/>
                        <w:color w:val="000000" w:themeColor="text1"/>
                        <w:kern w:val="0"/>
                        <w:szCs w:val="21"/>
                      </w:rPr>
                    </w:pPr>
                    <w:r>
                      <w:rPr>
                        <w:rFonts w:asciiTheme="minorEastAsia" w:hAnsiTheme="minorEastAsia" w:hint="eastAsia"/>
                        <w:color w:val="000000" w:themeColor="text1"/>
                        <w:szCs w:val="44"/>
                      </w:rPr>
                      <w:t>2、</w:t>
                    </w:r>
                    <w:r>
                      <w:rPr>
                        <w:rFonts w:asciiTheme="minorEastAsia" w:hAnsiTheme="minorEastAsia" w:hint="eastAsia"/>
                        <w:color w:val="000000" w:themeColor="text1"/>
                        <w:kern w:val="0"/>
                        <w:szCs w:val="21"/>
                      </w:rPr>
                      <w:t>应收账款</w:t>
                    </w:r>
                    <w:r w:rsidRPr="000F24DA">
                      <w:rPr>
                        <w:rFonts w:asciiTheme="minorEastAsia" w:hAnsiTheme="minorEastAsia"/>
                        <w:color w:val="000000" w:themeColor="text1"/>
                        <w:kern w:val="0"/>
                        <w:szCs w:val="21"/>
                      </w:rPr>
                      <w:t>较上年同期</w:t>
                    </w:r>
                    <w:r>
                      <w:rPr>
                        <w:rFonts w:asciiTheme="minorEastAsia" w:hAnsiTheme="minorEastAsia" w:hint="eastAsia"/>
                        <w:color w:val="000000" w:themeColor="text1"/>
                        <w:kern w:val="0"/>
                        <w:szCs w:val="21"/>
                      </w:rPr>
                      <w:t>增长</w:t>
                    </w:r>
                    <w:r w:rsidRPr="000F24DA">
                      <w:rPr>
                        <w:rFonts w:asciiTheme="minorEastAsia" w:hAnsiTheme="minorEastAsia"/>
                        <w:color w:val="000000" w:themeColor="text1"/>
                        <w:kern w:val="0"/>
                        <w:szCs w:val="21"/>
                      </w:rPr>
                      <w:t>7</w:t>
                    </w:r>
                    <w:r>
                      <w:rPr>
                        <w:rFonts w:asciiTheme="minorEastAsia" w:hAnsiTheme="minorEastAsia" w:hint="eastAsia"/>
                        <w:color w:val="000000" w:themeColor="text1"/>
                        <w:kern w:val="0"/>
                        <w:szCs w:val="21"/>
                      </w:rPr>
                      <w:t>4</w:t>
                    </w:r>
                    <w:r w:rsidRPr="000F24DA">
                      <w:rPr>
                        <w:rFonts w:asciiTheme="minorEastAsia" w:hAnsiTheme="minorEastAsia"/>
                        <w:color w:val="000000" w:themeColor="text1"/>
                        <w:kern w:val="0"/>
                        <w:szCs w:val="21"/>
                      </w:rPr>
                      <w:t>.</w:t>
                    </w:r>
                    <w:r>
                      <w:rPr>
                        <w:rFonts w:asciiTheme="minorEastAsia" w:hAnsiTheme="minorEastAsia" w:hint="eastAsia"/>
                        <w:color w:val="000000" w:themeColor="text1"/>
                        <w:kern w:val="0"/>
                        <w:szCs w:val="21"/>
                      </w:rPr>
                      <w:t>79</w:t>
                    </w:r>
                    <w:r w:rsidRPr="000F24DA">
                      <w:rPr>
                        <w:rFonts w:asciiTheme="minorEastAsia" w:hAnsiTheme="minorEastAsia"/>
                        <w:color w:val="000000" w:themeColor="text1"/>
                        <w:kern w:val="0"/>
                        <w:szCs w:val="21"/>
                      </w:rPr>
                      <w:t>%，主要由于公司</w:t>
                    </w:r>
                    <w:r>
                      <w:rPr>
                        <w:rFonts w:asciiTheme="minorEastAsia" w:hAnsiTheme="minorEastAsia" w:hint="eastAsia"/>
                        <w:color w:val="000000" w:themeColor="text1"/>
                        <w:kern w:val="0"/>
                        <w:szCs w:val="21"/>
                      </w:rPr>
                      <w:t>大客户</w:t>
                    </w:r>
                    <w:r w:rsidRPr="001E58C4">
                      <w:rPr>
                        <w:rFonts w:asciiTheme="minorEastAsia" w:hAnsiTheme="minorEastAsia" w:hint="eastAsia"/>
                        <w:color w:val="000000" w:themeColor="text1"/>
                        <w:kern w:val="0"/>
                        <w:szCs w:val="21"/>
                      </w:rPr>
                      <w:t>中国移动通信集团</w:t>
                    </w:r>
                    <w:r w:rsidR="001E58C4">
                      <w:rPr>
                        <w:rFonts w:asciiTheme="minorEastAsia" w:hAnsiTheme="minorEastAsia" w:hint="eastAsia"/>
                        <w:color w:val="000000" w:themeColor="text1"/>
                        <w:kern w:val="0"/>
                        <w:szCs w:val="21"/>
                      </w:rPr>
                      <w:t>上海有限公司和</w:t>
                    </w:r>
                    <w:r w:rsidR="007B678A">
                      <w:t>浙江有限公司</w:t>
                    </w:r>
                    <w:r w:rsidR="001E58C4">
                      <w:rPr>
                        <w:rFonts w:asciiTheme="minorEastAsia" w:hAnsiTheme="minorEastAsia" w:hint="eastAsia"/>
                        <w:color w:val="000000" w:themeColor="text1"/>
                        <w:kern w:val="0"/>
                        <w:szCs w:val="21"/>
                      </w:rPr>
                      <w:t>宁波分公司</w:t>
                    </w:r>
                    <w:r>
                      <w:rPr>
                        <w:rFonts w:asciiTheme="minorEastAsia" w:hAnsiTheme="minorEastAsia" w:hint="eastAsia"/>
                        <w:color w:val="000000" w:themeColor="text1"/>
                        <w:kern w:val="0"/>
                        <w:szCs w:val="21"/>
                      </w:rPr>
                      <w:t>期末应收账款未到收款期</w:t>
                    </w:r>
                    <w:r w:rsidRPr="000F24DA">
                      <w:rPr>
                        <w:rFonts w:asciiTheme="minorEastAsia" w:hAnsiTheme="minorEastAsia"/>
                        <w:color w:val="000000" w:themeColor="text1"/>
                        <w:kern w:val="0"/>
                        <w:szCs w:val="21"/>
                      </w:rPr>
                      <w:t>所致</w:t>
                    </w:r>
                    <w:r>
                      <w:rPr>
                        <w:rFonts w:asciiTheme="minorEastAsia" w:hAnsiTheme="minorEastAsia" w:hint="eastAsia"/>
                        <w:color w:val="000000" w:themeColor="text1"/>
                        <w:kern w:val="0"/>
                        <w:szCs w:val="21"/>
                      </w:rPr>
                      <w:t>。</w:t>
                    </w:r>
                  </w:p>
                  <w:p w:rsidR="00415850" w:rsidRDefault="00225009" w:rsidP="00415850">
                    <w:pPr>
                      <w:tabs>
                        <w:tab w:val="left" w:pos="5140"/>
                      </w:tabs>
                      <w:ind w:firstLineChars="200" w:firstLine="420"/>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3、</w:t>
                    </w:r>
                    <w:r w:rsidRPr="008D6A4B">
                      <w:rPr>
                        <w:rFonts w:asciiTheme="minorEastAsia" w:hAnsiTheme="minorEastAsia"/>
                        <w:color w:val="000000" w:themeColor="text1"/>
                        <w:kern w:val="0"/>
                        <w:szCs w:val="21"/>
                      </w:rPr>
                      <w:t>存货较上年同期</w:t>
                    </w:r>
                    <w:r w:rsidR="00415850">
                      <w:rPr>
                        <w:rFonts w:asciiTheme="minorEastAsia" w:hAnsiTheme="minorEastAsia" w:hint="eastAsia"/>
                        <w:color w:val="000000" w:themeColor="text1"/>
                        <w:kern w:val="0"/>
                        <w:szCs w:val="21"/>
                      </w:rPr>
                      <w:t>增长</w:t>
                    </w:r>
                    <w:r w:rsidRPr="008D6A4B">
                      <w:rPr>
                        <w:rFonts w:asciiTheme="minorEastAsia" w:hAnsiTheme="minorEastAsia"/>
                        <w:color w:val="000000" w:themeColor="text1"/>
                        <w:kern w:val="0"/>
                        <w:szCs w:val="21"/>
                      </w:rPr>
                      <w:t>4</w:t>
                    </w:r>
                    <w:r>
                      <w:rPr>
                        <w:rFonts w:asciiTheme="minorEastAsia" w:hAnsiTheme="minorEastAsia" w:hint="eastAsia"/>
                        <w:color w:val="000000" w:themeColor="text1"/>
                        <w:kern w:val="0"/>
                        <w:szCs w:val="21"/>
                      </w:rPr>
                      <w:t>4</w:t>
                    </w:r>
                    <w:r w:rsidRPr="008D6A4B">
                      <w:rPr>
                        <w:rFonts w:asciiTheme="minorEastAsia" w:hAnsiTheme="minorEastAsia"/>
                        <w:color w:val="000000" w:themeColor="text1"/>
                        <w:kern w:val="0"/>
                        <w:szCs w:val="21"/>
                      </w:rPr>
                      <w:t>.</w:t>
                    </w:r>
                    <w:r>
                      <w:rPr>
                        <w:rFonts w:asciiTheme="minorEastAsia" w:hAnsiTheme="minorEastAsia" w:hint="eastAsia"/>
                        <w:color w:val="000000" w:themeColor="text1"/>
                        <w:kern w:val="0"/>
                        <w:szCs w:val="21"/>
                      </w:rPr>
                      <w:t>34</w:t>
                    </w:r>
                    <w:r w:rsidRPr="008D6A4B">
                      <w:rPr>
                        <w:rFonts w:asciiTheme="minorEastAsia" w:hAnsiTheme="minorEastAsia"/>
                        <w:color w:val="000000" w:themeColor="text1"/>
                        <w:kern w:val="0"/>
                        <w:szCs w:val="21"/>
                      </w:rPr>
                      <w:t>%，主要由于公司</w:t>
                    </w:r>
                    <w:r w:rsidR="00415850">
                      <w:rPr>
                        <w:rFonts w:asciiTheme="minorEastAsia" w:hAnsiTheme="minorEastAsia" w:hint="eastAsia"/>
                        <w:color w:val="000000" w:themeColor="text1"/>
                        <w:kern w:val="0"/>
                        <w:szCs w:val="21"/>
                      </w:rPr>
                      <w:t>本期</w:t>
                    </w:r>
                    <w:r>
                      <w:rPr>
                        <w:rFonts w:asciiTheme="minorEastAsia" w:hAnsiTheme="minorEastAsia" w:hint="eastAsia"/>
                        <w:color w:val="000000" w:themeColor="text1"/>
                        <w:kern w:val="0"/>
                        <w:szCs w:val="21"/>
                      </w:rPr>
                      <w:t>订单增加，备货的原材料、库存商品增加</w:t>
                    </w:r>
                    <w:r w:rsidRPr="008D6A4B">
                      <w:rPr>
                        <w:rFonts w:asciiTheme="minorEastAsia" w:hAnsiTheme="minorEastAsia"/>
                        <w:color w:val="000000" w:themeColor="text1"/>
                        <w:kern w:val="0"/>
                        <w:szCs w:val="21"/>
                      </w:rPr>
                      <w:t>所致</w:t>
                    </w:r>
                    <w:r>
                      <w:rPr>
                        <w:rFonts w:asciiTheme="minorEastAsia" w:hAnsiTheme="minorEastAsia" w:hint="eastAsia"/>
                        <w:color w:val="000000" w:themeColor="text1"/>
                        <w:kern w:val="0"/>
                        <w:szCs w:val="21"/>
                      </w:rPr>
                      <w:t>。</w:t>
                    </w:r>
                  </w:p>
                  <w:p w:rsidR="00756BA8" w:rsidRDefault="00415850" w:rsidP="00415850">
                    <w:pPr>
                      <w:tabs>
                        <w:tab w:val="left" w:pos="5140"/>
                      </w:tabs>
                      <w:ind w:firstLineChars="200" w:firstLine="420"/>
                      <w:rPr>
                        <w:rFonts w:asciiTheme="minorEastAsia" w:hAnsiTheme="minorEastAsia"/>
                        <w:color w:val="000000" w:themeColor="text1"/>
                        <w:szCs w:val="44"/>
                      </w:rPr>
                    </w:pPr>
                    <w:r>
                      <w:rPr>
                        <w:rFonts w:asciiTheme="minorEastAsia" w:hAnsiTheme="minorEastAsia" w:hint="eastAsia"/>
                        <w:color w:val="000000" w:themeColor="text1"/>
                        <w:kern w:val="0"/>
                        <w:szCs w:val="21"/>
                      </w:rPr>
                      <w:t>4、固定资产</w:t>
                    </w:r>
                    <w:r>
                      <w:rPr>
                        <w:rFonts w:asciiTheme="minorEastAsia" w:hAnsiTheme="minorEastAsia"/>
                        <w:color w:val="000000" w:themeColor="text1"/>
                        <w:kern w:val="0"/>
                        <w:szCs w:val="21"/>
                      </w:rPr>
                      <w:t>较上年同期</w:t>
                    </w:r>
                    <w:r>
                      <w:rPr>
                        <w:rFonts w:asciiTheme="minorEastAsia" w:hAnsiTheme="minorEastAsia" w:hint="eastAsia"/>
                        <w:color w:val="000000" w:themeColor="text1"/>
                        <w:kern w:val="0"/>
                        <w:szCs w:val="21"/>
                      </w:rPr>
                      <w:t>增长73.60</w:t>
                    </w:r>
                    <w:r w:rsidRPr="008D6A4B">
                      <w:rPr>
                        <w:rFonts w:asciiTheme="minorEastAsia" w:hAnsiTheme="minorEastAsia"/>
                        <w:color w:val="000000" w:themeColor="text1"/>
                        <w:kern w:val="0"/>
                        <w:szCs w:val="21"/>
                      </w:rPr>
                      <w:t>%，</w:t>
                    </w:r>
                    <w:r>
                      <w:rPr>
                        <w:rFonts w:asciiTheme="minorEastAsia" w:hAnsiTheme="minorEastAsia" w:hint="eastAsia"/>
                        <w:color w:val="000000" w:themeColor="text1"/>
                        <w:kern w:val="0"/>
                        <w:szCs w:val="21"/>
                      </w:rPr>
                      <w:t>在建工程</w:t>
                    </w:r>
                    <w:r>
                      <w:rPr>
                        <w:rFonts w:asciiTheme="minorEastAsia" w:hAnsiTheme="minorEastAsia"/>
                        <w:color w:val="000000" w:themeColor="text1"/>
                        <w:kern w:val="0"/>
                        <w:szCs w:val="21"/>
                      </w:rPr>
                      <w:t>较上年同期</w:t>
                    </w:r>
                    <w:r>
                      <w:rPr>
                        <w:rFonts w:asciiTheme="minorEastAsia" w:hAnsiTheme="minorEastAsia" w:hint="eastAsia"/>
                        <w:color w:val="000000" w:themeColor="text1"/>
                        <w:kern w:val="0"/>
                        <w:szCs w:val="21"/>
                      </w:rPr>
                      <w:t>减少97.74</w:t>
                    </w:r>
                    <w:r w:rsidRPr="008D6A4B">
                      <w:rPr>
                        <w:rFonts w:asciiTheme="minorEastAsia" w:hAnsiTheme="minorEastAsia"/>
                        <w:color w:val="000000" w:themeColor="text1"/>
                        <w:kern w:val="0"/>
                        <w:szCs w:val="21"/>
                      </w:rPr>
                      <w:t>%</w:t>
                    </w:r>
                    <w:r>
                      <w:rPr>
                        <w:rFonts w:asciiTheme="minorEastAsia" w:hAnsiTheme="minorEastAsia" w:hint="eastAsia"/>
                        <w:color w:val="000000" w:themeColor="text1"/>
                        <w:kern w:val="0"/>
                        <w:szCs w:val="21"/>
                      </w:rPr>
                      <w:t>，</w:t>
                    </w:r>
                    <w:r w:rsidRPr="008D6A4B">
                      <w:rPr>
                        <w:rFonts w:asciiTheme="minorEastAsia" w:hAnsiTheme="minorEastAsia"/>
                        <w:color w:val="000000" w:themeColor="text1"/>
                        <w:kern w:val="0"/>
                        <w:szCs w:val="21"/>
                      </w:rPr>
                      <w:t>主要由于公司</w:t>
                    </w:r>
                    <w:r>
                      <w:rPr>
                        <w:rFonts w:asciiTheme="minorEastAsia" w:hAnsiTheme="minorEastAsia" w:hint="eastAsia"/>
                        <w:color w:val="000000" w:themeColor="text1"/>
                        <w:kern w:val="0"/>
                        <w:szCs w:val="21"/>
                      </w:rPr>
                      <w:t>改扩建厂房达到预定可使用状态，将该</w:t>
                    </w:r>
                    <w:r>
                      <w:rPr>
                        <w:rFonts w:hint="eastAsia"/>
                        <w:noProof/>
                      </w:rPr>
                      <w:t>部分在建工程结转到固定资产</w:t>
                    </w:r>
                    <w:r w:rsidRPr="008D6A4B">
                      <w:rPr>
                        <w:rFonts w:asciiTheme="minorEastAsia" w:hAnsiTheme="minorEastAsia"/>
                        <w:color w:val="000000" w:themeColor="text1"/>
                        <w:kern w:val="0"/>
                        <w:szCs w:val="21"/>
                      </w:rPr>
                      <w:t>所致</w:t>
                    </w:r>
                    <w:r>
                      <w:rPr>
                        <w:rFonts w:asciiTheme="minorEastAsia" w:hAnsiTheme="minorEastAsia" w:hint="eastAsia"/>
                        <w:color w:val="000000" w:themeColor="text1"/>
                        <w:kern w:val="0"/>
                        <w:szCs w:val="21"/>
                      </w:rPr>
                      <w:t>。</w:t>
                    </w:r>
                  </w:p>
                </w:tc>
              </w:sdtContent>
            </w:sdt>
          </w:tr>
        </w:tbl>
        <w:p w:rsidR="00756BA8" w:rsidRDefault="00DD02AC"/>
      </w:sdtContent>
    </w:sdt>
    <w:p w:rsidR="00756BA8" w:rsidRDefault="004B020D">
      <w:pPr>
        <w:pStyle w:val="4"/>
        <w:numPr>
          <w:ilvl w:val="0"/>
          <w:numId w:val="8"/>
        </w:numPr>
      </w:pPr>
      <w:r>
        <w:rPr>
          <w:rFonts w:hint="eastAsia"/>
        </w:rPr>
        <w:t>营业情况</w:t>
      </w:r>
      <w:r>
        <w:t>分析</w:t>
      </w:r>
    </w:p>
    <w:sdt>
      <w:sdtPr>
        <w:rPr>
          <w:rFonts w:hint="eastAsia"/>
          <w:b w:val="0"/>
          <w:bCs w:val="0"/>
          <w:szCs w:val="22"/>
        </w:rPr>
        <w:alias w:val="模块:利润构成"/>
        <w:tag w:val="_SEC_db418fa9238440a5984ab4013e977e8a"/>
        <w:id w:val="347452276"/>
        <w:lock w:val="sdtLocked"/>
        <w:placeholder>
          <w:docPart w:val="GBC22222222222222222222222222222"/>
        </w:placeholder>
      </w:sdtPr>
      <w:sdtEndPr>
        <w:rPr>
          <w:rFonts w:hint="default"/>
        </w:rPr>
      </w:sdtEndPr>
      <w:sdtContent>
        <w:p w:rsidR="00756BA8" w:rsidRDefault="004B020D">
          <w:pPr>
            <w:pStyle w:val="5"/>
            <w:numPr>
              <w:ilvl w:val="0"/>
              <w:numId w:val="9"/>
            </w:numPr>
          </w:pPr>
          <w:r>
            <w:rPr>
              <w:rFonts w:hint="eastAsia"/>
            </w:rPr>
            <w:t>利润构成</w:t>
          </w:r>
        </w:p>
        <w:sdt>
          <w:sdtPr>
            <w:rPr>
              <w:rFonts w:hint="eastAsia"/>
            </w:rPr>
            <w:tag w:val="_PLD_48e9c42c64a946529cdfb30d7e93a059"/>
            <w:id w:val="-787973493"/>
            <w:lock w:val="sdtContentLocked"/>
            <w:placeholder>
              <w:docPart w:val="GBC22222222222222222222222222222"/>
            </w:placeholder>
          </w:sdtPr>
          <w:sdtEndPr/>
          <w:sdtContent>
            <w:p w:rsidR="00756BA8" w:rsidRDefault="004B020D">
              <w:pPr>
                <w:jc w:val="right"/>
              </w:pPr>
              <w:r>
                <w:rPr>
                  <w:rFonts w:hint="eastAsia"/>
                </w:rPr>
                <w:t>单位</w:t>
              </w:r>
              <w:r>
                <w:t>：</w:t>
              </w:r>
              <w:r>
                <w:rPr>
                  <w:rFonts w:hint="eastAsia"/>
                </w:rPr>
                <w:t>元</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09"/>
            <w:gridCol w:w="1545"/>
            <w:gridCol w:w="1523"/>
            <w:gridCol w:w="1545"/>
            <w:gridCol w:w="1471"/>
            <w:gridCol w:w="1970"/>
          </w:tblGrid>
          <w:tr w:rsidR="001B0F48" w:rsidTr="00890E8E">
            <w:sdt>
              <w:sdtPr>
                <w:tag w:val="_PLD_effcfccc80cc4ccaab7aba2b339b00cc"/>
                <w:id w:val="-1805076824"/>
                <w:lock w:val="sdtContentLocked"/>
              </w:sdtPr>
              <w:sdtEndPr/>
              <w:sdtContent>
                <w:tc>
                  <w:tcPr>
                    <w:tcW w:w="853" w:type="pct"/>
                    <w:vMerge w:val="restart"/>
                    <w:shd w:val="pct15" w:color="auto" w:fill="auto"/>
                    <w:vAlign w:val="center"/>
                  </w:tcPr>
                  <w:p w:rsidR="001B0F48" w:rsidRDefault="001B0F48"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项目</w:t>
                    </w:r>
                  </w:p>
                </w:tc>
              </w:sdtContent>
            </w:sdt>
            <w:sdt>
              <w:sdtPr>
                <w:tag w:val="_PLD_860f9e5033574f14a90757d74b439535"/>
                <w:id w:val="-1544126134"/>
                <w:lock w:val="sdtContentLocked"/>
              </w:sdtPr>
              <w:sdtEndPr/>
              <w:sdtContent>
                <w:tc>
                  <w:tcPr>
                    <w:tcW w:w="1550" w:type="pct"/>
                    <w:gridSpan w:val="2"/>
                    <w:tcBorders>
                      <w:bottom w:val="single" w:sz="4" w:space="0" w:color="5B9BD5" w:themeColor="accent1"/>
                    </w:tcBorders>
                    <w:shd w:val="pct15" w:color="auto" w:fill="auto"/>
                  </w:tcPr>
                  <w:p w:rsidR="001B0F48" w:rsidRDefault="001B0F48"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本期</w:t>
                    </w:r>
                  </w:p>
                </w:tc>
              </w:sdtContent>
            </w:sdt>
            <w:sdt>
              <w:sdtPr>
                <w:tag w:val="_PLD_6116efd3589e47e7bcfb3c71d199225e"/>
                <w:id w:val="1370492764"/>
                <w:lock w:val="sdtContentLocked"/>
              </w:sdtPr>
              <w:sdtEndPr/>
              <w:sdtContent>
                <w:tc>
                  <w:tcPr>
                    <w:tcW w:w="1557" w:type="pct"/>
                    <w:gridSpan w:val="2"/>
                    <w:tcBorders>
                      <w:bottom w:val="single" w:sz="4" w:space="0" w:color="5B9BD5" w:themeColor="accent1"/>
                    </w:tcBorders>
                    <w:shd w:val="pct15" w:color="auto" w:fill="auto"/>
                  </w:tcPr>
                  <w:p w:rsidR="001B0F48" w:rsidRDefault="001B0F48"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上年同期</w:t>
                    </w:r>
                  </w:p>
                </w:tc>
              </w:sdtContent>
            </w:sdt>
            <w:sdt>
              <w:sdtPr>
                <w:tag w:val="_PLD_76ad7d08e87f44c78b116b14bb6a79a6"/>
                <w:id w:val="-2112893993"/>
                <w:lock w:val="sdtContentLocked"/>
              </w:sdtPr>
              <w:sdtEndPr/>
              <w:sdtContent>
                <w:tc>
                  <w:tcPr>
                    <w:tcW w:w="1040" w:type="pct"/>
                    <w:vMerge w:val="restart"/>
                    <w:shd w:val="pct15" w:color="auto" w:fill="auto"/>
                    <w:vAlign w:val="center"/>
                  </w:tcPr>
                  <w:p w:rsidR="001B0F48" w:rsidRDefault="001B0F48"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本期与上年同期金额变动比例</w:t>
                    </w:r>
                  </w:p>
                </w:tc>
              </w:sdtContent>
            </w:sdt>
          </w:tr>
          <w:tr w:rsidR="001B0F48" w:rsidTr="00890E8E">
            <w:tc>
              <w:tcPr>
                <w:tcW w:w="853" w:type="pct"/>
                <w:vMerge/>
              </w:tcPr>
              <w:p w:rsidR="001B0F48" w:rsidRDefault="001B0F48" w:rsidP="00890E8E">
                <w:pPr>
                  <w:tabs>
                    <w:tab w:val="left" w:pos="5140"/>
                  </w:tabs>
                  <w:rPr>
                    <w:rFonts w:ascii="宋体" w:hAnsi="宋体"/>
                    <w:color w:val="000000" w:themeColor="text1"/>
                    <w:szCs w:val="21"/>
                  </w:rPr>
                </w:pPr>
              </w:p>
            </w:tc>
            <w:sdt>
              <w:sdtPr>
                <w:tag w:val="_PLD_e08a9af34d774585bb4f2ddfbb027171"/>
                <w:id w:val="1350289208"/>
                <w:lock w:val="sdtContentLocked"/>
              </w:sdtPr>
              <w:sdtEndPr/>
              <w:sdtContent>
                <w:tc>
                  <w:tcPr>
                    <w:tcW w:w="741" w:type="pct"/>
                    <w:shd w:val="pct15" w:color="auto" w:fill="auto"/>
                    <w:vAlign w:val="center"/>
                  </w:tcPr>
                  <w:p w:rsidR="001B0F48" w:rsidRDefault="001B0F48"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金额</w:t>
                    </w:r>
                  </w:p>
                </w:tc>
              </w:sdtContent>
            </w:sdt>
            <w:sdt>
              <w:sdtPr>
                <w:tag w:val="_PLD_c87dfb5decca4ddfbacd492d6308c8e0"/>
                <w:id w:val="461008124"/>
                <w:lock w:val="sdtContentLocked"/>
              </w:sdtPr>
              <w:sdtEndPr/>
              <w:sdtContent>
                <w:tc>
                  <w:tcPr>
                    <w:tcW w:w="809" w:type="pct"/>
                    <w:shd w:val="pct15" w:color="auto" w:fill="auto"/>
                    <w:vAlign w:val="center"/>
                  </w:tcPr>
                  <w:p w:rsidR="001B0F48" w:rsidRDefault="001B0F48"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占营业收入的</w:t>
                    </w:r>
                    <w:r>
                      <w:rPr>
                        <w:rFonts w:ascii="宋体" w:hAnsi="宋体"/>
                        <w:b/>
                        <w:color w:val="000000" w:themeColor="text1"/>
                        <w:szCs w:val="21"/>
                      </w:rPr>
                      <w:t>比重</w:t>
                    </w:r>
                  </w:p>
                </w:tc>
              </w:sdtContent>
            </w:sdt>
            <w:sdt>
              <w:sdtPr>
                <w:tag w:val="_PLD_ca6a04c09c4c43ddbfdb47b283ebfe98"/>
                <w:id w:val="1600528651"/>
                <w:lock w:val="sdtContentLocked"/>
              </w:sdtPr>
              <w:sdtEndPr/>
              <w:sdtContent>
                <w:tc>
                  <w:tcPr>
                    <w:tcW w:w="775" w:type="pct"/>
                    <w:shd w:val="pct15" w:color="auto" w:fill="auto"/>
                    <w:vAlign w:val="center"/>
                  </w:tcPr>
                  <w:p w:rsidR="001B0F48" w:rsidRDefault="001B0F48"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金额</w:t>
                    </w:r>
                  </w:p>
                </w:tc>
              </w:sdtContent>
            </w:sdt>
            <w:sdt>
              <w:sdtPr>
                <w:tag w:val="_PLD_8d33bf53ab9d4b05b38f70ea4b27ed01"/>
                <w:id w:val="-557324059"/>
                <w:lock w:val="sdtContentLocked"/>
              </w:sdtPr>
              <w:sdtEndPr/>
              <w:sdtContent>
                <w:tc>
                  <w:tcPr>
                    <w:tcW w:w="782" w:type="pct"/>
                    <w:shd w:val="pct15" w:color="auto" w:fill="auto"/>
                    <w:vAlign w:val="center"/>
                  </w:tcPr>
                  <w:p w:rsidR="001B0F48" w:rsidRDefault="001B0F48"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占营业收入的</w:t>
                    </w:r>
                    <w:r>
                      <w:rPr>
                        <w:rFonts w:ascii="宋体" w:hAnsi="宋体"/>
                        <w:b/>
                        <w:color w:val="000000" w:themeColor="text1"/>
                        <w:szCs w:val="21"/>
                      </w:rPr>
                      <w:t>比重</w:t>
                    </w:r>
                  </w:p>
                </w:tc>
              </w:sdtContent>
            </w:sdt>
            <w:tc>
              <w:tcPr>
                <w:tcW w:w="1040" w:type="pct"/>
                <w:vMerge/>
              </w:tcPr>
              <w:p w:rsidR="001B0F48" w:rsidRDefault="001B0F48" w:rsidP="00890E8E">
                <w:pPr>
                  <w:tabs>
                    <w:tab w:val="left" w:pos="5140"/>
                  </w:tabs>
                  <w:rPr>
                    <w:rFonts w:ascii="宋体" w:hAnsi="宋体"/>
                    <w:color w:val="000000" w:themeColor="text1"/>
                    <w:szCs w:val="21"/>
                  </w:rPr>
                </w:pPr>
              </w:p>
            </w:tc>
          </w:tr>
          <w:tr w:rsidR="001B0F48" w:rsidTr="00890E8E">
            <w:sdt>
              <w:sdtPr>
                <w:tag w:val="_PLD_67693cc33ad7450dacc2060551c59928"/>
                <w:id w:val="-15004179"/>
                <w:lock w:val="sdtContentLocked"/>
              </w:sdtPr>
              <w:sdtEndPr/>
              <w:sdtContent>
                <w:tc>
                  <w:tcPr>
                    <w:tcW w:w="853" w:type="pct"/>
                  </w:tcPr>
                  <w:p w:rsidR="001B0F48" w:rsidRDefault="001B0F48" w:rsidP="00890E8E">
                    <w:pPr>
                      <w:tabs>
                        <w:tab w:val="left" w:pos="5140"/>
                      </w:tabs>
                      <w:rPr>
                        <w:rFonts w:ascii="宋体" w:hAnsi="宋体"/>
                        <w:color w:val="000000" w:themeColor="text1"/>
                        <w:szCs w:val="21"/>
                      </w:rPr>
                    </w:pPr>
                    <w:r>
                      <w:rPr>
                        <w:rFonts w:ascii="宋体" w:hAnsi="宋体" w:hint="eastAsia"/>
                        <w:color w:val="000000" w:themeColor="text1"/>
                        <w:szCs w:val="21"/>
                      </w:rPr>
                      <w:t>营业收入</w:t>
                    </w:r>
                  </w:p>
                </w:tc>
              </w:sdtContent>
            </w:sdt>
            <w:sdt>
              <w:sdtPr>
                <w:rPr>
                  <w:rFonts w:cstheme="minorHAnsi"/>
                  <w:color w:val="000000" w:themeColor="text1"/>
                  <w:szCs w:val="21"/>
                </w:rPr>
                <w:alias w:val="来自个别利润表的营业收入"/>
                <w:tag w:val="_GBC_5625239f5d7c43278aefc881c1ebda41"/>
                <w:id w:val="-1912846201"/>
                <w:lock w:val="sdtLocked"/>
                <w:dataBinding w:prefixMappings="xmlns:cas='cas'" w:xpath="/*/cas:OperatingRevenue[not(@periodRef)]" w:storeItemID="{C4957BA0-8801-4F07-A1BD-F9438C8E5C44}"/>
                <w:text/>
              </w:sdtPr>
              <w:sdtEndPr/>
              <w:sdtContent>
                <w:tc>
                  <w:tcPr>
                    <w:tcW w:w="741"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187,845,177.19</w:t>
                    </w:r>
                  </w:p>
                </w:tc>
              </w:sdtContent>
            </w:sdt>
            <w:sdt>
              <w:sdtPr>
                <w:tag w:val="_PLD_a31e9ea43dea45799909857995b47888"/>
                <w:id w:val="-1345008228"/>
                <w:lock w:val="sdtContentLocked"/>
              </w:sdtPr>
              <w:sdtEndPr/>
              <w:sdtContent>
                <w:tc>
                  <w:tcPr>
                    <w:tcW w:w="809" w:type="pct"/>
                  </w:tcPr>
                  <w:p w:rsidR="001B0F48" w:rsidRDefault="001B0F48" w:rsidP="00890E8E">
                    <w:pPr>
                      <w:tabs>
                        <w:tab w:val="left" w:pos="5140"/>
                      </w:tabs>
                      <w:jc w:val="center"/>
                      <w:rPr>
                        <w:rFonts w:ascii="宋体" w:hAnsi="宋体"/>
                        <w:color w:val="000000" w:themeColor="text1"/>
                        <w:szCs w:val="21"/>
                      </w:rPr>
                    </w:pPr>
                    <w:r>
                      <w:rPr>
                        <w:rFonts w:ascii="宋体" w:hAnsi="宋体" w:hint="eastAsia"/>
                        <w:color w:val="000000" w:themeColor="text1"/>
                        <w:szCs w:val="21"/>
                      </w:rPr>
                      <w:t>-</w:t>
                    </w:r>
                  </w:p>
                </w:tc>
              </w:sdtContent>
            </w:sdt>
            <w:sdt>
              <w:sdtPr>
                <w:rPr>
                  <w:rFonts w:cstheme="minorHAnsi"/>
                  <w:color w:val="000000" w:themeColor="text1"/>
                  <w:szCs w:val="21"/>
                </w:rPr>
                <w:alias w:val="来自个别利润表的营业收入"/>
                <w:tag w:val="_GBC_369c9eecc2f147cf91ee7e29c1a7f579"/>
                <w:id w:val="1239205766"/>
                <w:lock w:val="sdtLocked"/>
                <w:dataBinding w:prefixMappings="xmlns:cas='cas'" w:xpath="/*/cas:OperatingRevenue[@periodRef='上年同期数']" w:storeItemID="{C4957BA0-8801-4F07-A1BD-F9438C8E5C44}"/>
                <w:text/>
              </w:sdtPr>
              <w:sdtEndPr/>
              <w:sdtContent>
                <w:tc>
                  <w:tcPr>
                    <w:tcW w:w="775"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173,761,424.83</w:t>
                    </w:r>
                  </w:p>
                </w:tc>
              </w:sdtContent>
            </w:sdt>
            <w:sdt>
              <w:sdtPr>
                <w:tag w:val="_PLD_2fcac32ba9a1405589524e361010e461"/>
                <w:id w:val="-975682594"/>
                <w:lock w:val="sdtContentLocked"/>
              </w:sdtPr>
              <w:sdtEndPr/>
              <w:sdtContent>
                <w:tc>
                  <w:tcPr>
                    <w:tcW w:w="782" w:type="pct"/>
                  </w:tcPr>
                  <w:p w:rsidR="001B0F48" w:rsidRDefault="001B0F48" w:rsidP="00890E8E">
                    <w:pPr>
                      <w:tabs>
                        <w:tab w:val="left" w:pos="5140"/>
                      </w:tabs>
                      <w:jc w:val="center"/>
                      <w:rPr>
                        <w:rFonts w:ascii="宋体" w:hAnsi="宋体"/>
                        <w:color w:val="000000" w:themeColor="text1"/>
                        <w:szCs w:val="21"/>
                      </w:rPr>
                    </w:pPr>
                    <w:r>
                      <w:rPr>
                        <w:rFonts w:ascii="宋体" w:hAnsi="宋体" w:hint="eastAsia"/>
                        <w:color w:val="000000" w:themeColor="text1"/>
                        <w:szCs w:val="21"/>
                      </w:rPr>
                      <w:t>-</w:t>
                    </w:r>
                  </w:p>
                </w:tc>
              </w:sdtContent>
            </w:sdt>
            <w:tc>
              <w:tcPr>
                <w:tcW w:w="1040" w:type="pct"/>
              </w:tcPr>
              <w:p w:rsidR="001B0F48" w:rsidRPr="001B0F48" w:rsidRDefault="001B0F48" w:rsidP="00890E8E">
                <w:pPr>
                  <w:tabs>
                    <w:tab w:val="left" w:pos="5140"/>
                  </w:tabs>
                  <w:jc w:val="right"/>
                  <w:rPr>
                    <w:rFonts w:cstheme="minorHAnsi"/>
                    <w:szCs w:val="21"/>
                  </w:rPr>
                </w:pPr>
                <w:r w:rsidRPr="001B0F48">
                  <w:rPr>
                    <w:rFonts w:cstheme="minorHAnsi"/>
                    <w:color w:val="000000"/>
                    <w:szCs w:val="21"/>
                  </w:rPr>
                  <w:t>8.11%</w:t>
                </w:r>
              </w:p>
            </w:tc>
          </w:tr>
          <w:tr w:rsidR="001B0F48" w:rsidTr="00890E8E">
            <w:trPr>
              <w:trHeight w:val="165"/>
            </w:trPr>
            <w:sdt>
              <w:sdtPr>
                <w:tag w:val="_PLD_117539b6ecc047ffabdd551eba74dfa9"/>
                <w:id w:val="6798051"/>
                <w:lock w:val="sdtContentLocked"/>
              </w:sdtPr>
              <w:sdtEndPr/>
              <w:sdtContent>
                <w:tc>
                  <w:tcPr>
                    <w:tcW w:w="853" w:type="pct"/>
                  </w:tcPr>
                  <w:p w:rsidR="001B0F48" w:rsidRDefault="001B0F48" w:rsidP="00890E8E">
                    <w:pPr>
                      <w:tabs>
                        <w:tab w:val="left" w:pos="5140"/>
                      </w:tabs>
                      <w:rPr>
                        <w:rFonts w:ascii="宋体" w:hAnsi="宋体"/>
                        <w:color w:val="000000" w:themeColor="text1"/>
                        <w:szCs w:val="21"/>
                      </w:rPr>
                    </w:pPr>
                    <w:r>
                      <w:rPr>
                        <w:rFonts w:ascii="宋体" w:hAnsi="宋体" w:hint="eastAsia"/>
                        <w:color w:val="000000" w:themeColor="text1"/>
                        <w:szCs w:val="21"/>
                      </w:rPr>
                      <w:t>营业成本</w:t>
                    </w:r>
                  </w:p>
                </w:tc>
              </w:sdtContent>
            </w:sdt>
            <w:sdt>
              <w:sdtPr>
                <w:rPr>
                  <w:rFonts w:cstheme="minorHAnsi"/>
                  <w:color w:val="000000" w:themeColor="text1"/>
                  <w:szCs w:val="21"/>
                </w:rPr>
                <w:alias w:val="来自个别利润表的营业成本"/>
                <w:tag w:val="_GBC_715282ad636e44b3a703b1de39bcb29e"/>
                <w:id w:val="-89236282"/>
                <w:lock w:val="sdtLocked"/>
                <w:dataBinding w:prefixMappings="xmlns:cas='cas'" w:xpath="/*/cas:OperatingCost[not(@periodRef)]" w:storeItemID="{C4957BA0-8801-4F07-A1BD-F9438C8E5C44}"/>
                <w:text/>
              </w:sdtPr>
              <w:sdtEndPr/>
              <w:sdtContent>
                <w:tc>
                  <w:tcPr>
                    <w:tcW w:w="741"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140,045,057.78</w:t>
                    </w:r>
                  </w:p>
                </w:tc>
              </w:sdtContent>
            </w:sdt>
            <w:tc>
              <w:tcPr>
                <w:tcW w:w="809" w:type="pct"/>
              </w:tcPr>
              <w:p w:rsidR="001B0F48" w:rsidRPr="001B0F48" w:rsidRDefault="001B0F48" w:rsidP="00890E8E">
                <w:pPr>
                  <w:tabs>
                    <w:tab w:val="left" w:pos="5140"/>
                  </w:tabs>
                  <w:jc w:val="right"/>
                  <w:rPr>
                    <w:rFonts w:cstheme="minorHAnsi"/>
                    <w:szCs w:val="21"/>
                  </w:rPr>
                </w:pPr>
                <w:r w:rsidRPr="001B0F48">
                  <w:rPr>
                    <w:rFonts w:cstheme="minorHAnsi"/>
                    <w:color w:val="000000"/>
                    <w:szCs w:val="21"/>
                  </w:rPr>
                  <w:t>74.55%</w:t>
                </w:r>
              </w:p>
            </w:tc>
            <w:sdt>
              <w:sdtPr>
                <w:rPr>
                  <w:rFonts w:cstheme="minorHAnsi"/>
                  <w:color w:val="000000" w:themeColor="text1"/>
                  <w:szCs w:val="21"/>
                </w:rPr>
                <w:alias w:val="来自个别利润表的营业成本"/>
                <w:tag w:val="_GBC_e2f0a8b8d7234f6bbd0f12d0e7f73308"/>
                <w:id w:val="1964457014"/>
                <w:lock w:val="sdtLocked"/>
                <w:dataBinding w:prefixMappings="xmlns:cas='cas'" w:xpath="/*/cas:OperatingCost[@periodRef='上年同期数']" w:storeItemID="{C4957BA0-8801-4F07-A1BD-F9438C8E5C44}"/>
                <w:text/>
              </w:sdtPr>
              <w:sdtEndPr/>
              <w:sdtContent>
                <w:tc>
                  <w:tcPr>
                    <w:tcW w:w="775"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122,105,332.72</w:t>
                    </w:r>
                  </w:p>
                </w:tc>
              </w:sdtContent>
            </w:sdt>
            <w:tc>
              <w:tcPr>
                <w:tcW w:w="782" w:type="pct"/>
              </w:tcPr>
              <w:p w:rsidR="001B0F48" w:rsidRPr="001B0F48" w:rsidRDefault="001B0F48" w:rsidP="00890E8E">
                <w:pPr>
                  <w:tabs>
                    <w:tab w:val="left" w:pos="5140"/>
                  </w:tabs>
                  <w:jc w:val="right"/>
                  <w:rPr>
                    <w:rFonts w:cstheme="minorHAnsi"/>
                    <w:szCs w:val="21"/>
                  </w:rPr>
                </w:pPr>
                <w:r w:rsidRPr="001B0F48">
                  <w:rPr>
                    <w:rFonts w:cstheme="minorHAnsi"/>
                    <w:szCs w:val="21"/>
                  </w:rPr>
                  <w:t>70.27%</w:t>
                </w:r>
              </w:p>
            </w:tc>
            <w:tc>
              <w:tcPr>
                <w:tcW w:w="1040" w:type="pct"/>
              </w:tcPr>
              <w:p w:rsidR="001B0F48" w:rsidRPr="001B0F48" w:rsidRDefault="001B0F48" w:rsidP="00890E8E">
                <w:pPr>
                  <w:tabs>
                    <w:tab w:val="left" w:pos="5140"/>
                  </w:tabs>
                  <w:jc w:val="right"/>
                  <w:rPr>
                    <w:rFonts w:cstheme="minorHAnsi"/>
                    <w:szCs w:val="21"/>
                  </w:rPr>
                </w:pPr>
                <w:r w:rsidRPr="001B0F48">
                  <w:rPr>
                    <w:rFonts w:cstheme="minorHAnsi"/>
                    <w:szCs w:val="21"/>
                  </w:rPr>
                  <w:t>14.69%</w:t>
                </w:r>
              </w:p>
            </w:tc>
          </w:tr>
          <w:tr w:rsidR="001B0F48" w:rsidTr="00890E8E">
            <w:sdt>
              <w:sdtPr>
                <w:tag w:val="_PLD_714b5b62676b441b936178e299c86f1b"/>
                <w:id w:val="852918007"/>
                <w:lock w:val="sdtContentLocked"/>
              </w:sdtPr>
              <w:sdtEndPr/>
              <w:sdtContent>
                <w:tc>
                  <w:tcPr>
                    <w:tcW w:w="853" w:type="pct"/>
                  </w:tcPr>
                  <w:p w:rsidR="001B0F48" w:rsidRDefault="001B0F48" w:rsidP="00890E8E">
                    <w:pPr>
                      <w:tabs>
                        <w:tab w:val="left" w:pos="5140"/>
                      </w:tabs>
                      <w:rPr>
                        <w:rFonts w:ascii="宋体" w:hAnsi="宋体"/>
                        <w:color w:val="000000" w:themeColor="text1"/>
                        <w:szCs w:val="21"/>
                      </w:rPr>
                    </w:pPr>
                    <w:r>
                      <w:rPr>
                        <w:rFonts w:ascii="宋体" w:hAnsi="宋体" w:hint="eastAsia"/>
                        <w:color w:val="000000" w:themeColor="text1"/>
                        <w:szCs w:val="21"/>
                      </w:rPr>
                      <w:t>毛利率%</w:t>
                    </w:r>
                  </w:p>
                </w:tc>
              </w:sdtContent>
            </w:sdt>
            <w:tc>
              <w:tcPr>
                <w:tcW w:w="741" w:type="pct"/>
              </w:tcPr>
              <w:p w:rsidR="001B0F48" w:rsidRPr="001B0F48" w:rsidRDefault="001B0F48" w:rsidP="00890E8E">
                <w:pPr>
                  <w:tabs>
                    <w:tab w:val="left" w:pos="5140"/>
                  </w:tabs>
                  <w:jc w:val="right"/>
                  <w:rPr>
                    <w:rFonts w:cstheme="minorHAnsi"/>
                    <w:szCs w:val="21"/>
                  </w:rPr>
                </w:pPr>
                <w:r w:rsidRPr="001B0F48">
                  <w:rPr>
                    <w:rFonts w:cstheme="minorHAnsi"/>
                    <w:color w:val="000000"/>
                    <w:szCs w:val="21"/>
                  </w:rPr>
                  <w:t>25.45%</w:t>
                </w:r>
              </w:p>
            </w:tc>
            <w:sdt>
              <w:sdtPr>
                <w:tag w:val="_PLD_03aa080af3da47499ff31443c6f3bf57"/>
                <w:id w:val="953205999"/>
                <w:lock w:val="sdtContentLocked"/>
              </w:sdtPr>
              <w:sdtEndPr/>
              <w:sdtContent>
                <w:tc>
                  <w:tcPr>
                    <w:tcW w:w="809" w:type="pct"/>
                  </w:tcPr>
                  <w:p w:rsidR="001B0F48" w:rsidRDefault="001B0F48" w:rsidP="00890E8E">
                    <w:pPr>
                      <w:tabs>
                        <w:tab w:val="left" w:pos="5140"/>
                      </w:tabs>
                      <w:jc w:val="center"/>
                      <w:rPr>
                        <w:rFonts w:ascii="宋体" w:hAnsi="宋体"/>
                        <w:color w:val="000000" w:themeColor="text1"/>
                        <w:szCs w:val="21"/>
                      </w:rPr>
                    </w:pPr>
                    <w:r>
                      <w:rPr>
                        <w:rFonts w:ascii="宋体" w:hAnsi="宋体" w:hint="eastAsia"/>
                        <w:color w:val="000000" w:themeColor="text1"/>
                        <w:szCs w:val="21"/>
                      </w:rPr>
                      <w:t>-</w:t>
                    </w:r>
                  </w:p>
                </w:tc>
              </w:sdtContent>
            </w:sdt>
            <w:tc>
              <w:tcPr>
                <w:tcW w:w="775" w:type="pct"/>
              </w:tcPr>
              <w:p w:rsidR="001B0F48" w:rsidRPr="001B0F48" w:rsidRDefault="001B0F48" w:rsidP="00890E8E">
                <w:pPr>
                  <w:tabs>
                    <w:tab w:val="left" w:pos="5140"/>
                  </w:tabs>
                  <w:jc w:val="right"/>
                  <w:rPr>
                    <w:rFonts w:cstheme="minorHAnsi"/>
                    <w:szCs w:val="21"/>
                  </w:rPr>
                </w:pPr>
                <w:r w:rsidRPr="001B0F48">
                  <w:rPr>
                    <w:rFonts w:cstheme="minorHAnsi"/>
                    <w:color w:val="000000"/>
                    <w:szCs w:val="21"/>
                  </w:rPr>
                  <w:t>29.73%</w:t>
                </w:r>
              </w:p>
            </w:tc>
            <w:sdt>
              <w:sdtPr>
                <w:tag w:val="_PLD_4fb9edc60cd841f1afde755346f7b950"/>
                <w:id w:val="1712609278"/>
                <w:lock w:val="sdtContentLocked"/>
              </w:sdtPr>
              <w:sdtEndPr/>
              <w:sdtContent>
                <w:tc>
                  <w:tcPr>
                    <w:tcW w:w="782" w:type="pct"/>
                  </w:tcPr>
                  <w:p w:rsidR="001B0F48" w:rsidRDefault="001B0F48" w:rsidP="00890E8E">
                    <w:pPr>
                      <w:tabs>
                        <w:tab w:val="left" w:pos="5140"/>
                      </w:tabs>
                      <w:jc w:val="center"/>
                      <w:rPr>
                        <w:rFonts w:ascii="宋体" w:hAnsi="宋体"/>
                        <w:color w:val="000000" w:themeColor="text1"/>
                        <w:szCs w:val="21"/>
                      </w:rPr>
                    </w:pPr>
                    <w:r>
                      <w:rPr>
                        <w:rFonts w:ascii="宋体" w:hAnsi="宋体" w:hint="eastAsia"/>
                        <w:color w:val="000000" w:themeColor="text1"/>
                        <w:szCs w:val="21"/>
                      </w:rPr>
                      <w:t>-</w:t>
                    </w:r>
                  </w:p>
                </w:tc>
              </w:sdtContent>
            </w:sdt>
            <w:sdt>
              <w:sdtPr>
                <w:tag w:val="_PLD_88a0863f90ef49cc8d118999f303121c"/>
                <w:id w:val="276216033"/>
                <w:lock w:val="sdtContentLocked"/>
              </w:sdtPr>
              <w:sdtEndPr/>
              <w:sdtContent>
                <w:tc>
                  <w:tcPr>
                    <w:tcW w:w="1040" w:type="pct"/>
                  </w:tcPr>
                  <w:p w:rsidR="001B0F48" w:rsidRDefault="001B0F48" w:rsidP="00890E8E">
                    <w:pPr>
                      <w:tabs>
                        <w:tab w:val="left" w:pos="5140"/>
                      </w:tabs>
                      <w:jc w:val="center"/>
                      <w:rPr>
                        <w:rFonts w:ascii="宋体" w:hAnsi="宋体"/>
                        <w:color w:val="000000" w:themeColor="text1"/>
                        <w:szCs w:val="21"/>
                      </w:rPr>
                    </w:pPr>
                    <w:r>
                      <w:rPr>
                        <w:rFonts w:ascii="宋体" w:hAnsi="宋体" w:hint="eastAsia"/>
                        <w:color w:val="000000" w:themeColor="text1"/>
                        <w:szCs w:val="21"/>
                      </w:rPr>
                      <w:t>-</w:t>
                    </w:r>
                  </w:p>
                </w:tc>
              </w:sdtContent>
            </w:sdt>
          </w:tr>
          <w:tr w:rsidR="001B0F48" w:rsidTr="00890E8E">
            <w:sdt>
              <w:sdtPr>
                <w:tag w:val="_PLD_2aa2a906cfdf4bff8be87f907fb4c20c"/>
                <w:id w:val="-73433283"/>
                <w:lock w:val="sdtContentLocked"/>
              </w:sdtPr>
              <w:sdtEndPr/>
              <w:sdtContent>
                <w:tc>
                  <w:tcPr>
                    <w:tcW w:w="853" w:type="pct"/>
                  </w:tcPr>
                  <w:p w:rsidR="001B0F48" w:rsidRDefault="001B0F48" w:rsidP="00890E8E">
                    <w:pPr>
                      <w:tabs>
                        <w:tab w:val="left" w:pos="5140"/>
                      </w:tabs>
                      <w:rPr>
                        <w:rFonts w:ascii="宋体" w:hAnsi="宋体"/>
                        <w:color w:val="000000" w:themeColor="text1"/>
                        <w:szCs w:val="21"/>
                      </w:rPr>
                    </w:pPr>
                    <w:r>
                      <w:rPr>
                        <w:rFonts w:ascii="宋体" w:hAnsi="宋体" w:hint="eastAsia"/>
                        <w:color w:val="000000" w:themeColor="text1"/>
                        <w:szCs w:val="21"/>
                      </w:rPr>
                      <w:t>管理费用</w:t>
                    </w:r>
                  </w:p>
                </w:tc>
              </w:sdtContent>
            </w:sdt>
            <w:sdt>
              <w:sdtPr>
                <w:rPr>
                  <w:rFonts w:cstheme="minorHAnsi"/>
                  <w:color w:val="000000" w:themeColor="text1"/>
                  <w:szCs w:val="21"/>
                </w:rPr>
                <w:alias w:val="管理费用"/>
                <w:tag w:val="_GBC_484aa5bd3345441f9323a5c9a68e1f4e"/>
                <w:id w:val="-1835605924"/>
                <w:lock w:val="sdtLocked"/>
                <w:dataBinding w:prefixMappings="xmlns:cas='cas'" w:xpath="/*/cas:GeneralAndAdministrativeExpenses[not(@periodRef)]" w:storeItemID="{C4957BA0-8801-4F07-A1BD-F9438C8E5C44}"/>
                <w:text/>
              </w:sdtPr>
              <w:sdtEndPr/>
              <w:sdtContent>
                <w:tc>
                  <w:tcPr>
                    <w:tcW w:w="741"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20,294,333.86</w:t>
                    </w:r>
                  </w:p>
                </w:tc>
              </w:sdtContent>
            </w:sdt>
            <w:tc>
              <w:tcPr>
                <w:tcW w:w="809" w:type="pct"/>
              </w:tcPr>
              <w:p w:rsidR="001B0F48" w:rsidRPr="001B0F48" w:rsidRDefault="001B0F48" w:rsidP="00890E8E">
                <w:pPr>
                  <w:tabs>
                    <w:tab w:val="left" w:pos="5140"/>
                  </w:tabs>
                  <w:jc w:val="right"/>
                  <w:rPr>
                    <w:rFonts w:cstheme="minorHAnsi"/>
                    <w:szCs w:val="21"/>
                  </w:rPr>
                </w:pPr>
                <w:r w:rsidRPr="001B0F48">
                  <w:rPr>
                    <w:rFonts w:cstheme="minorHAnsi"/>
                    <w:szCs w:val="21"/>
                  </w:rPr>
                  <w:t>10.80%</w:t>
                </w:r>
              </w:p>
            </w:tc>
            <w:sdt>
              <w:sdtPr>
                <w:rPr>
                  <w:rFonts w:cstheme="minorHAnsi"/>
                  <w:color w:val="000000" w:themeColor="text1"/>
                  <w:szCs w:val="21"/>
                </w:rPr>
                <w:alias w:val="管理费用"/>
                <w:tag w:val="_GBC_fd2032c70b964d6694f00da7466716e3"/>
                <w:id w:val="-1522314098"/>
                <w:lock w:val="sdtLocked"/>
                <w:dataBinding w:prefixMappings="xmlns:cas='cas'" w:xpath="/*/cas:GeneralAndAdministrativeExpenses[@periodRef='上年同期数']" w:storeItemID="{C4957BA0-8801-4F07-A1BD-F9438C8E5C44}"/>
                <w:text/>
              </w:sdtPr>
              <w:sdtEndPr/>
              <w:sdtContent>
                <w:tc>
                  <w:tcPr>
                    <w:tcW w:w="775"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18,174,409.04</w:t>
                    </w:r>
                  </w:p>
                </w:tc>
              </w:sdtContent>
            </w:sdt>
            <w:tc>
              <w:tcPr>
                <w:tcW w:w="782" w:type="pct"/>
              </w:tcPr>
              <w:p w:rsidR="001B0F48" w:rsidRDefault="001B0F48" w:rsidP="00890E8E">
                <w:pPr>
                  <w:tabs>
                    <w:tab w:val="left" w:pos="5140"/>
                  </w:tabs>
                  <w:jc w:val="right"/>
                  <w:rPr>
                    <w:rFonts w:ascii="宋体" w:hAnsi="宋体"/>
                    <w:szCs w:val="21"/>
                  </w:rPr>
                </w:pPr>
                <w:r>
                  <w:t>10.46%</w:t>
                </w:r>
              </w:p>
            </w:tc>
            <w:tc>
              <w:tcPr>
                <w:tcW w:w="1040" w:type="pct"/>
              </w:tcPr>
              <w:p w:rsidR="001B0F48" w:rsidRDefault="001B0F48" w:rsidP="00890E8E">
                <w:pPr>
                  <w:tabs>
                    <w:tab w:val="left" w:pos="5140"/>
                  </w:tabs>
                  <w:jc w:val="right"/>
                  <w:rPr>
                    <w:rFonts w:ascii="宋体" w:hAnsi="宋体"/>
                    <w:szCs w:val="21"/>
                  </w:rPr>
                </w:pPr>
                <w:r>
                  <w:t>11.66%</w:t>
                </w:r>
              </w:p>
            </w:tc>
          </w:tr>
          <w:tr w:rsidR="001B0F48" w:rsidTr="00890E8E">
            <w:sdt>
              <w:sdtPr>
                <w:tag w:val="_PLD_7cf8960957ae4b0092c3ed733c65e032"/>
                <w:id w:val="319316523"/>
                <w:lock w:val="sdtContentLocked"/>
              </w:sdtPr>
              <w:sdtEndPr/>
              <w:sdtContent>
                <w:tc>
                  <w:tcPr>
                    <w:tcW w:w="853" w:type="pct"/>
                  </w:tcPr>
                  <w:p w:rsidR="001B0F48" w:rsidRDefault="001B0F48" w:rsidP="00890E8E">
                    <w:pPr>
                      <w:tabs>
                        <w:tab w:val="left" w:pos="5140"/>
                      </w:tabs>
                      <w:rPr>
                        <w:rFonts w:ascii="宋体" w:hAnsi="宋体"/>
                        <w:color w:val="000000" w:themeColor="text1"/>
                        <w:szCs w:val="21"/>
                      </w:rPr>
                    </w:pPr>
                    <w:r>
                      <w:rPr>
                        <w:rFonts w:ascii="宋体" w:hAnsi="宋体" w:hint="eastAsia"/>
                        <w:color w:val="000000" w:themeColor="text1"/>
                        <w:szCs w:val="21"/>
                      </w:rPr>
                      <w:t>销售费用</w:t>
                    </w:r>
                  </w:p>
                </w:tc>
              </w:sdtContent>
            </w:sdt>
            <w:sdt>
              <w:sdtPr>
                <w:rPr>
                  <w:rFonts w:cstheme="minorHAnsi"/>
                  <w:color w:val="000000" w:themeColor="text1"/>
                  <w:szCs w:val="21"/>
                </w:rPr>
                <w:alias w:val="销售费用"/>
                <w:tag w:val="_GBC_ecaa8c2597374254ba4b7c4fbb0ec2d8"/>
                <w:id w:val="-305782755"/>
                <w:lock w:val="sdtLocked"/>
                <w:dataBinding w:prefixMappings="xmlns:cas='cas'" w:xpath="/*/cas:SellingAndMarketingExpense[not(@periodRef)]" w:storeItemID="{C4957BA0-8801-4F07-A1BD-F9438C8E5C44}"/>
                <w:text/>
              </w:sdtPr>
              <w:sdtEndPr/>
              <w:sdtContent>
                <w:tc>
                  <w:tcPr>
                    <w:tcW w:w="741"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13,459,169.39</w:t>
                    </w:r>
                  </w:p>
                </w:tc>
              </w:sdtContent>
            </w:sdt>
            <w:tc>
              <w:tcPr>
                <w:tcW w:w="809" w:type="pct"/>
              </w:tcPr>
              <w:p w:rsidR="001B0F48" w:rsidRPr="001B0F48" w:rsidRDefault="001B0F48" w:rsidP="00890E8E">
                <w:pPr>
                  <w:tabs>
                    <w:tab w:val="left" w:pos="5140"/>
                  </w:tabs>
                  <w:jc w:val="right"/>
                  <w:rPr>
                    <w:rFonts w:cstheme="minorHAnsi"/>
                    <w:szCs w:val="21"/>
                  </w:rPr>
                </w:pPr>
                <w:r w:rsidRPr="001B0F48">
                  <w:rPr>
                    <w:rFonts w:cstheme="minorHAnsi"/>
                    <w:szCs w:val="21"/>
                  </w:rPr>
                  <w:t>7.17%</w:t>
                </w:r>
              </w:p>
            </w:tc>
            <w:sdt>
              <w:sdtPr>
                <w:rPr>
                  <w:rFonts w:cstheme="minorHAnsi"/>
                  <w:color w:val="000000" w:themeColor="text1"/>
                  <w:szCs w:val="21"/>
                </w:rPr>
                <w:alias w:val="销售费用"/>
                <w:tag w:val="_GBC_0ae5b25c707d4e1c8510f7a75b5d919e"/>
                <w:id w:val="1299346217"/>
                <w:lock w:val="sdtLocked"/>
                <w:dataBinding w:prefixMappings="xmlns:cas='cas'" w:xpath="/*/cas:SellingAndMarketingExpense[@periodRef='上年同期数']" w:storeItemID="{C4957BA0-8801-4F07-A1BD-F9438C8E5C44}"/>
                <w:text/>
              </w:sdtPr>
              <w:sdtEndPr/>
              <w:sdtContent>
                <w:tc>
                  <w:tcPr>
                    <w:tcW w:w="775"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11,199,444.13</w:t>
                    </w:r>
                  </w:p>
                </w:tc>
              </w:sdtContent>
            </w:sdt>
            <w:tc>
              <w:tcPr>
                <w:tcW w:w="782" w:type="pct"/>
              </w:tcPr>
              <w:p w:rsidR="001B0F48" w:rsidRDefault="001B0F48" w:rsidP="00890E8E">
                <w:pPr>
                  <w:tabs>
                    <w:tab w:val="left" w:pos="5140"/>
                  </w:tabs>
                  <w:jc w:val="right"/>
                  <w:rPr>
                    <w:rFonts w:ascii="宋体" w:hAnsi="宋体"/>
                    <w:szCs w:val="21"/>
                  </w:rPr>
                </w:pPr>
                <w:r>
                  <w:t>6.45%</w:t>
                </w:r>
              </w:p>
            </w:tc>
            <w:tc>
              <w:tcPr>
                <w:tcW w:w="1040" w:type="pct"/>
              </w:tcPr>
              <w:p w:rsidR="001B0F48" w:rsidRDefault="001B0F48" w:rsidP="00890E8E">
                <w:pPr>
                  <w:tabs>
                    <w:tab w:val="left" w:pos="5140"/>
                  </w:tabs>
                  <w:jc w:val="right"/>
                  <w:rPr>
                    <w:rFonts w:ascii="宋体" w:hAnsi="宋体"/>
                    <w:szCs w:val="21"/>
                  </w:rPr>
                </w:pPr>
                <w:r>
                  <w:t>20.18%</w:t>
                </w:r>
              </w:p>
            </w:tc>
          </w:tr>
          <w:tr w:rsidR="001B0F48" w:rsidTr="00890E8E">
            <w:sdt>
              <w:sdtPr>
                <w:tag w:val="_PLD_ae778358d4bd4c96a29ed46427a60956"/>
                <w:id w:val="1022205769"/>
                <w:lock w:val="sdtContentLocked"/>
              </w:sdtPr>
              <w:sdtEndPr/>
              <w:sdtContent>
                <w:tc>
                  <w:tcPr>
                    <w:tcW w:w="853" w:type="pct"/>
                  </w:tcPr>
                  <w:p w:rsidR="001B0F48" w:rsidRDefault="001B0F48" w:rsidP="00890E8E">
                    <w:pPr>
                      <w:tabs>
                        <w:tab w:val="left" w:pos="5140"/>
                      </w:tabs>
                      <w:rPr>
                        <w:rFonts w:ascii="宋体" w:hAnsi="宋体"/>
                        <w:color w:val="000000" w:themeColor="text1"/>
                        <w:szCs w:val="21"/>
                      </w:rPr>
                    </w:pPr>
                    <w:r>
                      <w:rPr>
                        <w:rFonts w:ascii="宋体" w:hAnsi="宋体" w:hint="eastAsia"/>
                        <w:color w:val="000000" w:themeColor="text1"/>
                        <w:szCs w:val="21"/>
                      </w:rPr>
                      <w:t>财务费用</w:t>
                    </w:r>
                  </w:p>
                </w:tc>
              </w:sdtContent>
            </w:sdt>
            <w:sdt>
              <w:sdtPr>
                <w:rPr>
                  <w:rFonts w:cstheme="minorHAnsi"/>
                  <w:color w:val="000000" w:themeColor="text1"/>
                  <w:szCs w:val="21"/>
                </w:rPr>
                <w:alias w:val="财务费用"/>
                <w:tag w:val="_GBC_798eeb85c612490c9bd83d363f7daec2"/>
                <w:id w:val="323085494"/>
                <w:lock w:val="sdtLocked"/>
                <w:dataBinding w:prefixMappings="xmlns:cas='cas'" w:xpath="/*/cas:FinanceExpense[not(@periodRef)]" w:storeItemID="{C4957BA0-8801-4F07-A1BD-F9438C8E5C44}"/>
                <w:text/>
              </w:sdtPr>
              <w:sdtEndPr/>
              <w:sdtContent>
                <w:tc>
                  <w:tcPr>
                    <w:tcW w:w="741"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15,587.59</w:t>
                    </w:r>
                  </w:p>
                </w:tc>
              </w:sdtContent>
            </w:sdt>
            <w:tc>
              <w:tcPr>
                <w:tcW w:w="809" w:type="pct"/>
              </w:tcPr>
              <w:p w:rsidR="001B0F48" w:rsidRPr="001B0F48" w:rsidRDefault="001B0F48" w:rsidP="00890E8E">
                <w:pPr>
                  <w:tabs>
                    <w:tab w:val="left" w:pos="5140"/>
                  </w:tabs>
                  <w:jc w:val="right"/>
                  <w:rPr>
                    <w:rFonts w:cstheme="minorHAnsi"/>
                    <w:szCs w:val="21"/>
                  </w:rPr>
                </w:pPr>
                <w:r w:rsidRPr="001B0F48">
                  <w:rPr>
                    <w:rFonts w:cstheme="minorHAnsi"/>
                    <w:szCs w:val="21"/>
                  </w:rPr>
                  <w:t>0.01%</w:t>
                </w:r>
              </w:p>
            </w:tc>
            <w:sdt>
              <w:sdtPr>
                <w:rPr>
                  <w:rFonts w:cstheme="minorHAnsi"/>
                  <w:color w:val="000000" w:themeColor="text1"/>
                  <w:szCs w:val="21"/>
                </w:rPr>
                <w:alias w:val="财务费用"/>
                <w:tag w:val="_GBC_1df23def437e4e0f9e9424ba21d629f7"/>
                <w:id w:val="-1907982908"/>
                <w:lock w:val="sdtLocked"/>
                <w:dataBinding w:prefixMappings="xmlns:cas='cas'" w:xpath="/*/cas:FinanceExpense[@periodRef='上年同期数']" w:storeItemID="{C4957BA0-8801-4F07-A1BD-F9438C8E5C44}"/>
                <w:text/>
              </w:sdtPr>
              <w:sdtEndPr/>
              <w:sdtContent>
                <w:tc>
                  <w:tcPr>
                    <w:tcW w:w="775"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-88,694.86</w:t>
                    </w:r>
                  </w:p>
                </w:tc>
              </w:sdtContent>
            </w:sdt>
            <w:tc>
              <w:tcPr>
                <w:tcW w:w="782" w:type="pct"/>
              </w:tcPr>
              <w:p w:rsidR="001B0F48" w:rsidRDefault="001B0F48" w:rsidP="00890E8E">
                <w:pPr>
                  <w:tabs>
                    <w:tab w:val="left" w:pos="5140"/>
                  </w:tabs>
                  <w:jc w:val="right"/>
                  <w:rPr>
                    <w:rFonts w:ascii="宋体" w:hAnsi="宋体"/>
                    <w:szCs w:val="21"/>
                  </w:rPr>
                </w:pPr>
                <w:r>
                  <w:t>-0.05%</w:t>
                </w:r>
              </w:p>
            </w:tc>
            <w:tc>
              <w:tcPr>
                <w:tcW w:w="1040" w:type="pct"/>
              </w:tcPr>
              <w:p w:rsidR="001B0F48" w:rsidRDefault="001B0F48" w:rsidP="00890E8E">
                <w:pPr>
                  <w:tabs>
                    <w:tab w:val="left" w:pos="5140"/>
                  </w:tabs>
                  <w:jc w:val="right"/>
                  <w:rPr>
                    <w:rFonts w:ascii="宋体" w:hAnsi="宋体"/>
                    <w:szCs w:val="21"/>
                  </w:rPr>
                </w:pPr>
                <w:r>
                  <w:t>117.57%</w:t>
                </w:r>
              </w:p>
            </w:tc>
          </w:tr>
          <w:tr w:rsidR="001B0F48" w:rsidTr="00890E8E">
            <w:sdt>
              <w:sdtPr>
                <w:tag w:val="_PLD_0da9aa4ee9b847b38d24111c564d1301"/>
                <w:id w:val="431480138"/>
                <w:lock w:val="sdtContentLocked"/>
              </w:sdtPr>
              <w:sdtEndPr/>
              <w:sdtContent>
                <w:tc>
                  <w:tcPr>
                    <w:tcW w:w="853" w:type="pct"/>
                  </w:tcPr>
                  <w:p w:rsidR="001B0F48" w:rsidRDefault="001B0F48" w:rsidP="00890E8E">
                    <w:pPr>
                      <w:tabs>
                        <w:tab w:val="left" w:pos="5140"/>
                      </w:tabs>
                      <w:rPr>
                        <w:rFonts w:ascii="宋体" w:hAnsi="宋体"/>
                        <w:color w:val="000000" w:themeColor="text1"/>
                        <w:szCs w:val="21"/>
                      </w:rPr>
                    </w:pPr>
                    <w:r>
                      <w:rPr>
                        <w:rFonts w:ascii="宋体" w:hAnsi="宋体" w:hint="eastAsia"/>
                        <w:color w:val="000000" w:themeColor="text1"/>
                        <w:szCs w:val="21"/>
                      </w:rPr>
                      <w:t>营业利润</w:t>
                    </w:r>
                  </w:p>
                </w:tc>
              </w:sdtContent>
            </w:sdt>
            <w:sdt>
              <w:sdtPr>
                <w:rPr>
                  <w:rFonts w:cstheme="minorHAnsi"/>
                  <w:color w:val="000000"/>
                  <w:kern w:val="0"/>
                  <w:szCs w:val="21"/>
                </w:rPr>
                <w:alias w:val="营业利润"/>
                <w:tag w:val="_GBC_847e0092a98440a88c8c90903edcd9b3"/>
                <w:id w:val="-832604940"/>
                <w:lock w:val="sdtLocked"/>
                <w:dataBinding w:prefixMappings="xmlns:cas='cas'" w:xpath="/*/cas:OperatingProfits[not(@periodRef)]" w:storeItemID="{C4957BA0-8801-4F07-A1BD-F9438C8E5C44}"/>
                <w:text/>
              </w:sdtPr>
              <w:sdtEndPr/>
              <w:sdtContent>
                <w:tc>
                  <w:tcPr>
                    <w:tcW w:w="741"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kern w:val="0"/>
                        <w:szCs w:val="21"/>
                      </w:rPr>
                      <w:t>12,847,409.15</w:t>
                    </w:r>
                  </w:p>
                </w:tc>
              </w:sdtContent>
            </w:sdt>
            <w:tc>
              <w:tcPr>
                <w:tcW w:w="809" w:type="pct"/>
              </w:tcPr>
              <w:p w:rsidR="001B0F48" w:rsidRPr="001B0F48" w:rsidRDefault="001B0F48" w:rsidP="00890E8E">
                <w:pPr>
                  <w:tabs>
                    <w:tab w:val="left" w:pos="5140"/>
                  </w:tabs>
                  <w:jc w:val="right"/>
                  <w:rPr>
                    <w:rFonts w:cstheme="minorHAnsi"/>
                    <w:szCs w:val="21"/>
                  </w:rPr>
                </w:pPr>
                <w:r w:rsidRPr="001B0F48">
                  <w:rPr>
                    <w:rFonts w:cstheme="minorHAnsi"/>
                    <w:color w:val="000000"/>
                    <w:szCs w:val="21"/>
                  </w:rPr>
                  <w:t>6.84%</w:t>
                </w:r>
              </w:p>
            </w:tc>
            <w:sdt>
              <w:sdtPr>
                <w:rPr>
                  <w:rFonts w:cstheme="minorHAnsi"/>
                  <w:color w:val="000000" w:themeColor="text1"/>
                  <w:szCs w:val="21"/>
                </w:rPr>
                <w:alias w:val="营业利润"/>
                <w:tag w:val="_GBC_60fd58056b224879ac00b77161400ac6"/>
                <w:id w:val="440345880"/>
                <w:lock w:val="sdtLocked"/>
                <w:dataBinding w:prefixMappings="xmlns:cas='cas'" w:xpath="/*/cas:OperatingProfits[@periodRef='上年同期数']" w:storeItemID="{C4957BA0-8801-4F07-A1BD-F9438C8E5C44}"/>
                <w:text/>
              </w:sdtPr>
              <w:sdtEndPr/>
              <w:sdtContent>
                <w:tc>
                  <w:tcPr>
                    <w:tcW w:w="775"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20,130,197.90</w:t>
                    </w:r>
                  </w:p>
                </w:tc>
              </w:sdtContent>
            </w:sdt>
            <w:tc>
              <w:tcPr>
                <w:tcW w:w="782" w:type="pct"/>
              </w:tcPr>
              <w:p w:rsidR="001B0F48" w:rsidRDefault="001B0F48" w:rsidP="00890E8E">
                <w:pPr>
                  <w:tabs>
                    <w:tab w:val="left" w:pos="5140"/>
                  </w:tabs>
                  <w:jc w:val="right"/>
                  <w:rPr>
                    <w:rFonts w:ascii="宋体" w:hAnsi="宋体"/>
                    <w:szCs w:val="21"/>
                  </w:rPr>
                </w:pPr>
                <w:r>
                  <w:t>11.58%</w:t>
                </w:r>
              </w:p>
            </w:tc>
            <w:tc>
              <w:tcPr>
                <w:tcW w:w="1040" w:type="pct"/>
              </w:tcPr>
              <w:p w:rsidR="001B0F48" w:rsidRDefault="001B0F48" w:rsidP="00890E8E">
                <w:pPr>
                  <w:tabs>
                    <w:tab w:val="left" w:pos="5140"/>
                  </w:tabs>
                  <w:jc w:val="right"/>
                  <w:rPr>
                    <w:rFonts w:ascii="宋体" w:hAnsi="宋体"/>
                    <w:szCs w:val="21"/>
                  </w:rPr>
                </w:pPr>
                <w:r>
                  <w:t>-36.18%</w:t>
                </w:r>
              </w:p>
            </w:tc>
          </w:tr>
          <w:tr w:rsidR="001B0F48" w:rsidTr="00890E8E">
            <w:sdt>
              <w:sdtPr>
                <w:tag w:val="_PLD_e49d9a6048504d50bbd23f0b8f19a231"/>
                <w:id w:val="1779912564"/>
                <w:lock w:val="sdtContentLocked"/>
              </w:sdtPr>
              <w:sdtEndPr/>
              <w:sdtContent>
                <w:tc>
                  <w:tcPr>
                    <w:tcW w:w="853" w:type="pct"/>
                  </w:tcPr>
                  <w:p w:rsidR="001B0F48" w:rsidRDefault="001B0F48" w:rsidP="00890E8E">
                    <w:pPr>
                      <w:tabs>
                        <w:tab w:val="left" w:pos="5140"/>
                      </w:tabs>
                      <w:rPr>
                        <w:rFonts w:ascii="宋体" w:hAnsi="宋体"/>
                        <w:color w:val="000000" w:themeColor="text1"/>
                        <w:szCs w:val="21"/>
                      </w:rPr>
                    </w:pPr>
                    <w:r>
                      <w:rPr>
                        <w:rFonts w:ascii="宋体" w:hAnsi="宋体" w:hint="eastAsia"/>
                        <w:color w:val="000000" w:themeColor="text1"/>
                        <w:szCs w:val="21"/>
                      </w:rPr>
                      <w:t>营业外收入</w:t>
                    </w:r>
                  </w:p>
                </w:tc>
              </w:sdtContent>
            </w:sdt>
            <w:sdt>
              <w:sdtPr>
                <w:rPr>
                  <w:rFonts w:cstheme="minorHAnsi"/>
                  <w:color w:val="000000" w:themeColor="text1"/>
                  <w:szCs w:val="21"/>
                </w:rPr>
                <w:alias w:val="营业外收入"/>
                <w:tag w:val="_GBC_1ba4658456364cfb9d3882b6483b844e"/>
                <w:id w:val="1465694310"/>
                <w:lock w:val="sdtLocked"/>
                <w:dataBinding w:prefixMappings="xmlns:cas='cas'" w:xpath="/*/cas:NonOperatingIncome[not(@periodRef)]" w:storeItemID="{C4957BA0-8801-4F07-A1BD-F9438C8E5C44}"/>
                <w:text/>
              </w:sdtPr>
              <w:sdtEndPr/>
              <w:sdtContent>
                <w:tc>
                  <w:tcPr>
                    <w:tcW w:w="741"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68,966.94</w:t>
                    </w:r>
                  </w:p>
                </w:tc>
              </w:sdtContent>
            </w:sdt>
            <w:tc>
              <w:tcPr>
                <w:tcW w:w="809" w:type="pct"/>
              </w:tcPr>
              <w:p w:rsidR="001B0F48" w:rsidRPr="001B0F48" w:rsidRDefault="001B0F48" w:rsidP="00890E8E">
                <w:pPr>
                  <w:tabs>
                    <w:tab w:val="left" w:pos="5140"/>
                  </w:tabs>
                  <w:jc w:val="right"/>
                  <w:rPr>
                    <w:rFonts w:cstheme="minorHAnsi"/>
                    <w:szCs w:val="21"/>
                  </w:rPr>
                </w:pPr>
                <w:r w:rsidRPr="001B0F48">
                  <w:rPr>
                    <w:rFonts w:cstheme="minorHAnsi"/>
                    <w:szCs w:val="21"/>
                  </w:rPr>
                  <w:t>0.04%</w:t>
                </w:r>
              </w:p>
            </w:tc>
            <w:sdt>
              <w:sdtPr>
                <w:rPr>
                  <w:rFonts w:cstheme="minorHAnsi"/>
                  <w:color w:val="000000" w:themeColor="text1"/>
                  <w:szCs w:val="21"/>
                </w:rPr>
                <w:alias w:val="营业外收入"/>
                <w:tag w:val="_GBC_960a644e327a4924b9359081259dba31"/>
                <w:id w:val="-2128613622"/>
                <w:lock w:val="sdtLocked"/>
                <w:dataBinding w:prefixMappings="xmlns:cas='cas'" w:xpath="/*/cas:NonOperatingIncome[@periodRef='上年同期数']" w:storeItemID="{C4957BA0-8801-4F07-A1BD-F9438C8E5C44}"/>
                <w:text/>
              </w:sdtPr>
              <w:sdtEndPr/>
              <w:sdtContent>
                <w:tc>
                  <w:tcPr>
                    <w:tcW w:w="775"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1,297,185.12</w:t>
                    </w:r>
                  </w:p>
                </w:tc>
              </w:sdtContent>
            </w:sdt>
            <w:tc>
              <w:tcPr>
                <w:tcW w:w="782" w:type="pct"/>
              </w:tcPr>
              <w:p w:rsidR="001B0F48" w:rsidRDefault="001B0F48" w:rsidP="00890E8E">
                <w:pPr>
                  <w:tabs>
                    <w:tab w:val="left" w:pos="5140"/>
                  </w:tabs>
                  <w:jc w:val="right"/>
                  <w:rPr>
                    <w:rFonts w:ascii="宋体" w:hAnsi="宋体"/>
                    <w:szCs w:val="21"/>
                  </w:rPr>
                </w:pPr>
                <w:r>
                  <w:t>0.75%</w:t>
                </w:r>
              </w:p>
            </w:tc>
            <w:tc>
              <w:tcPr>
                <w:tcW w:w="1040" w:type="pct"/>
              </w:tcPr>
              <w:p w:rsidR="001B0F48" w:rsidRDefault="001B0F48" w:rsidP="00890E8E">
                <w:pPr>
                  <w:tabs>
                    <w:tab w:val="left" w:pos="5140"/>
                  </w:tabs>
                  <w:jc w:val="right"/>
                  <w:rPr>
                    <w:rFonts w:ascii="宋体" w:hAnsi="宋体"/>
                    <w:szCs w:val="21"/>
                  </w:rPr>
                </w:pPr>
                <w:r>
                  <w:t>-94.68%</w:t>
                </w:r>
              </w:p>
            </w:tc>
          </w:tr>
          <w:tr w:rsidR="001B0F48" w:rsidTr="00890E8E">
            <w:sdt>
              <w:sdtPr>
                <w:tag w:val="_PLD_cd4aaf685c5e4ad3957c3d0249e0eba6"/>
                <w:id w:val="-1262135105"/>
                <w:lock w:val="sdtContentLocked"/>
              </w:sdtPr>
              <w:sdtEndPr/>
              <w:sdtContent>
                <w:tc>
                  <w:tcPr>
                    <w:tcW w:w="853" w:type="pct"/>
                  </w:tcPr>
                  <w:p w:rsidR="001B0F48" w:rsidRDefault="001B0F48" w:rsidP="00890E8E">
                    <w:pPr>
                      <w:tabs>
                        <w:tab w:val="left" w:pos="5140"/>
                      </w:tabs>
                      <w:rPr>
                        <w:rFonts w:ascii="宋体" w:hAnsi="宋体"/>
                        <w:color w:val="000000" w:themeColor="text1"/>
                        <w:szCs w:val="21"/>
                      </w:rPr>
                    </w:pPr>
                    <w:r>
                      <w:rPr>
                        <w:rFonts w:ascii="宋体" w:hAnsi="宋体" w:hint="eastAsia"/>
                        <w:color w:val="000000" w:themeColor="text1"/>
                        <w:szCs w:val="21"/>
                      </w:rPr>
                      <w:t>营业外支出</w:t>
                    </w:r>
                  </w:p>
                </w:tc>
              </w:sdtContent>
            </w:sdt>
            <w:sdt>
              <w:sdtPr>
                <w:rPr>
                  <w:rFonts w:cstheme="minorHAnsi"/>
                  <w:color w:val="000000" w:themeColor="text1"/>
                  <w:szCs w:val="21"/>
                </w:rPr>
                <w:alias w:val="营业外支出"/>
                <w:tag w:val="_GBC_680bb583ab3c41f1ab4a2f1d08863ad0"/>
                <w:id w:val="-356740830"/>
                <w:lock w:val="sdtLocked"/>
                <w:dataBinding w:prefixMappings="xmlns:cas='cas'" w:xpath="/*/cas:NonOperatingExpenses[not(@periodRef)]" w:storeItemID="{C4957BA0-8801-4F07-A1BD-F9438C8E5C44}"/>
                <w:text/>
              </w:sdtPr>
              <w:sdtEndPr/>
              <w:sdtContent>
                <w:tc>
                  <w:tcPr>
                    <w:tcW w:w="741"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305,659.36</w:t>
                    </w:r>
                  </w:p>
                </w:tc>
              </w:sdtContent>
            </w:sdt>
            <w:tc>
              <w:tcPr>
                <w:tcW w:w="809" w:type="pct"/>
              </w:tcPr>
              <w:p w:rsidR="001B0F48" w:rsidRPr="001B0F48" w:rsidRDefault="001B0F48" w:rsidP="00890E8E">
                <w:pPr>
                  <w:tabs>
                    <w:tab w:val="left" w:pos="5140"/>
                  </w:tabs>
                  <w:jc w:val="right"/>
                  <w:rPr>
                    <w:rFonts w:cstheme="minorHAnsi"/>
                    <w:szCs w:val="21"/>
                  </w:rPr>
                </w:pPr>
                <w:r w:rsidRPr="001B0F48">
                  <w:rPr>
                    <w:rFonts w:cstheme="minorHAnsi"/>
                    <w:szCs w:val="21"/>
                  </w:rPr>
                  <w:t>0.16%</w:t>
                </w:r>
              </w:p>
            </w:tc>
            <w:sdt>
              <w:sdtPr>
                <w:rPr>
                  <w:rFonts w:cstheme="minorHAnsi"/>
                  <w:color w:val="000000" w:themeColor="text1"/>
                  <w:szCs w:val="21"/>
                </w:rPr>
                <w:alias w:val="营业外支出"/>
                <w:tag w:val="_GBC_4aa7dd81a05d464bab63bc93d1e3263d"/>
                <w:id w:val="847914790"/>
                <w:lock w:val="sdtLocked"/>
                <w:dataBinding w:prefixMappings="xmlns:cas='cas'" w:xpath="/*/cas:NonOperatingExpenses[@periodRef='上年同期数']" w:storeItemID="{C4957BA0-8801-4F07-A1BD-F9438C8E5C44}"/>
                <w:text/>
              </w:sdtPr>
              <w:sdtEndPr/>
              <w:sdtContent>
                <w:tc>
                  <w:tcPr>
                    <w:tcW w:w="775"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51,738.58</w:t>
                    </w:r>
                  </w:p>
                </w:tc>
              </w:sdtContent>
            </w:sdt>
            <w:tc>
              <w:tcPr>
                <w:tcW w:w="782" w:type="pct"/>
              </w:tcPr>
              <w:p w:rsidR="001B0F48" w:rsidRDefault="001B0F48" w:rsidP="00890E8E">
                <w:pPr>
                  <w:tabs>
                    <w:tab w:val="left" w:pos="5140"/>
                  </w:tabs>
                  <w:jc w:val="right"/>
                  <w:rPr>
                    <w:rFonts w:ascii="宋体" w:hAnsi="宋体"/>
                    <w:szCs w:val="21"/>
                  </w:rPr>
                </w:pPr>
                <w:r>
                  <w:t>0.03%</w:t>
                </w:r>
              </w:p>
            </w:tc>
            <w:tc>
              <w:tcPr>
                <w:tcW w:w="1040" w:type="pct"/>
              </w:tcPr>
              <w:p w:rsidR="001B0F48" w:rsidRDefault="001B0F48" w:rsidP="00890E8E">
                <w:pPr>
                  <w:tabs>
                    <w:tab w:val="left" w:pos="5140"/>
                  </w:tabs>
                  <w:jc w:val="right"/>
                  <w:rPr>
                    <w:rFonts w:ascii="宋体" w:hAnsi="宋体"/>
                    <w:szCs w:val="21"/>
                  </w:rPr>
                </w:pPr>
                <w:r>
                  <w:t>490.78%</w:t>
                </w:r>
              </w:p>
            </w:tc>
          </w:tr>
          <w:tr w:rsidR="001B0F48" w:rsidTr="00890E8E">
            <w:sdt>
              <w:sdtPr>
                <w:tag w:val="_PLD_9e842fc5d9c3482dbcff35e97fd85950"/>
                <w:id w:val="1037173601"/>
                <w:lock w:val="sdtContentLocked"/>
              </w:sdtPr>
              <w:sdtEndPr/>
              <w:sdtContent>
                <w:tc>
                  <w:tcPr>
                    <w:tcW w:w="853" w:type="pct"/>
                  </w:tcPr>
                  <w:p w:rsidR="001B0F48" w:rsidRDefault="001B0F48" w:rsidP="00890E8E">
                    <w:pPr>
                      <w:tabs>
                        <w:tab w:val="left" w:pos="5140"/>
                      </w:tabs>
                      <w:rPr>
                        <w:rFonts w:ascii="宋体" w:hAnsi="宋体"/>
                        <w:color w:val="000000" w:themeColor="text1"/>
                        <w:szCs w:val="21"/>
                      </w:rPr>
                    </w:pPr>
                    <w:r>
                      <w:rPr>
                        <w:rFonts w:ascii="宋体" w:hAnsi="宋体" w:hint="eastAsia"/>
                        <w:color w:val="000000" w:themeColor="text1"/>
                        <w:szCs w:val="21"/>
                      </w:rPr>
                      <w:t>净利润</w:t>
                    </w:r>
                  </w:p>
                </w:tc>
              </w:sdtContent>
            </w:sdt>
            <w:sdt>
              <w:sdtPr>
                <w:rPr>
                  <w:rFonts w:cstheme="minorHAnsi"/>
                  <w:color w:val="000000" w:themeColor="text1"/>
                  <w:szCs w:val="21"/>
                </w:rPr>
                <w:alias w:val="净利润"/>
                <w:tag w:val="_GBC_1fc47342102044a88f8878b88c0254d2"/>
                <w:id w:val="-79834762"/>
                <w:lock w:val="sdtLocked"/>
                <w:dataBinding w:prefixMappings="xmlns:ifrs-full='ifrs-full'" w:xpath="/*/ifrs-full:ProfitLoss[not(@periodRef)]" w:storeItemID="{C4957BA0-8801-4F07-A1BD-F9438C8E5C44}"/>
                <w:text/>
              </w:sdtPr>
              <w:sdtEndPr/>
              <w:sdtContent>
                <w:tc>
                  <w:tcPr>
                    <w:tcW w:w="741"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10,230,423.29</w:t>
                    </w:r>
                  </w:p>
                </w:tc>
              </w:sdtContent>
            </w:sdt>
            <w:tc>
              <w:tcPr>
                <w:tcW w:w="809" w:type="pct"/>
              </w:tcPr>
              <w:p w:rsidR="001B0F48" w:rsidRPr="001B0F48" w:rsidRDefault="001B0F48" w:rsidP="00890E8E">
                <w:pPr>
                  <w:tabs>
                    <w:tab w:val="left" w:pos="5140"/>
                  </w:tabs>
                  <w:jc w:val="right"/>
                  <w:rPr>
                    <w:rFonts w:cstheme="minorHAnsi"/>
                    <w:szCs w:val="21"/>
                  </w:rPr>
                </w:pPr>
                <w:r w:rsidRPr="001B0F48">
                  <w:rPr>
                    <w:rFonts w:cstheme="minorHAnsi"/>
                    <w:szCs w:val="21"/>
                  </w:rPr>
                  <w:t>5.45%</w:t>
                </w:r>
              </w:p>
            </w:tc>
            <w:sdt>
              <w:sdtPr>
                <w:rPr>
                  <w:rFonts w:cstheme="minorHAnsi"/>
                  <w:color w:val="000000" w:themeColor="text1"/>
                  <w:szCs w:val="21"/>
                </w:rPr>
                <w:alias w:val="净利润"/>
                <w:tag w:val="_GBC_c1ef74bfa33246f382be4130fad6698e"/>
                <w:id w:val="16513133"/>
                <w:lock w:val="sdtLocked"/>
                <w:dataBinding w:prefixMappings="xmlns:ifrs-full='ifrs-full'" w:xpath="/*/ifrs-full:ProfitLoss[@periodRef='上年同期数']" w:storeItemID="{C4957BA0-8801-4F07-A1BD-F9438C8E5C44}"/>
                <w:text/>
              </w:sdtPr>
              <w:sdtEndPr/>
              <w:sdtContent>
                <w:tc>
                  <w:tcPr>
                    <w:tcW w:w="775" w:type="pct"/>
                  </w:tcPr>
                  <w:p w:rsidR="001B0F48" w:rsidRPr="001B0F48" w:rsidRDefault="001B0F48" w:rsidP="00890E8E">
                    <w:pPr>
                      <w:tabs>
                        <w:tab w:val="left" w:pos="5140"/>
                      </w:tabs>
                      <w:jc w:val="right"/>
                      <w:rPr>
                        <w:rFonts w:cstheme="minorHAnsi"/>
                        <w:color w:val="000000" w:themeColor="text1"/>
                        <w:szCs w:val="21"/>
                      </w:rPr>
                    </w:pPr>
                    <w:r w:rsidRPr="001B0F48">
                      <w:rPr>
                        <w:rFonts w:cstheme="minorHAnsi"/>
                        <w:color w:val="000000" w:themeColor="text1"/>
                        <w:szCs w:val="21"/>
                      </w:rPr>
                      <w:t>18,412,770.36</w:t>
                    </w:r>
                  </w:p>
                </w:tc>
              </w:sdtContent>
            </w:sdt>
            <w:tc>
              <w:tcPr>
                <w:tcW w:w="782" w:type="pct"/>
              </w:tcPr>
              <w:p w:rsidR="001B0F48" w:rsidRDefault="001B0F48" w:rsidP="00890E8E">
                <w:pPr>
                  <w:tabs>
                    <w:tab w:val="left" w:pos="5140"/>
                  </w:tabs>
                  <w:jc w:val="right"/>
                  <w:rPr>
                    <w:rFonts w:ascii="宋体" w:hAnsi="宋体"/>
                    <w:szCs w:val="21"/>
                  </w:rPr>
                </w:pPr>
                <w:r>
                  <w:t>10.60%</w:t>
                </w:r>
              </w:p>
            </w:tc>
            <w:tc>
              <w:tcPr>
                <w:tcW w:w="1040" w:type="pct"/>
              </w:tcPr>
              <w:p w:rsidR="001B0F48" w:rsidRDefault="001B0F48" w:rsidP="00890E8E">
                <w:pPr>
                  <w:tabs>
                    <w:tab w:val="left" w:pos="5140"/>
                  </w:tabs>
                  <w:jc w:val="right"/>
                  <w:rPr>
                    <w:rFonts w:ascii="宋体" w:hAnsi="宋体"/>
                    <w:szCs w:val="21"/>
                  </w:rPr>
                </w:pPr>
                <w:r>
                  <w:t>-44.44%</w:t>
                </w:r>
              </w:p>
            </w:tc>
          </w:tr>
        </w:tbl>
        <w:p w:rsidR="00756BA8" w:rsidRDefault="00DD02AC"/>
      </w:sdtContent>
    </w:sdt>
    <w:sdt>
      <w:sdtPr>
        <w:rPr>
          <w:rFonts w:asciiTheme="minorEastAsia" w:hAnsiTheme="minorEastAsia" w:hint="eastAsia"/>
          <w:b/>
          <w:color w:val="000000" w:themeColor="text1"/>
          <w:szCs w:val="44"/>
        </w:rPr>
        <w:alias w:val="模块:项目重大变动原因"/>
        <w:tag w:val="_SEC_df16df2e0513460eafe16e0aae43dba2"/>
        <w:id w:val="-1213494788"/>
        <w:lock w:val="sdtLocked"/>
        <w:placeholder>
          <w:docPart w:val="GBC22222222222222222222222222222"/>
        </w:placeholder>
      </w:sdtPr>
      <w:sdtEndPr>
        <w:rPr>
          <w:rFonts w:hint="default"/>
        </w:rPr>
      </w:sdtEndPr>
      <w:sdtContent>
        <w:p w:rsidR="00756BA8" w:rsidRDefault="004B020D">
          <w:pPr>
            <w:tabs>
              <w:tab w:val="left" w:pos="5140"/>
            </w:tabs>
            <w:rPr>
              <w:rFonts w:asciiTheme="minorEastAsia" w:hAnsiTheme="minorEastAsia"/>
              <w:b/>
              <w:color w:val="000000" w:themeColor="text1"/>
              <w:szCs w:val="44"/>
            </w:rPr>
          </w:pPr>
          <w:r w:rsidRPr="001E58C4">
            <w:rPr>
              <w:rFonts w:asciiTheme="minorEastAsia" w:hAnsiTheme="minorEastAsia" w:hint="eastAsia"/>
              <w:b/>
              <w:color w:val="000000" w:themeColor="text1"/>
              <w:szCs w:val="44"/>
            </w:rPr>
            <w:t>项目重大变动原因</w:t>
          </w:r>
          <w:r w:rsidRPr="001E58C4">
            <w:rPr>
              <w:rFonts w:asciiTheme="minorEastAsia" w:hAnsiTheme="minorEastAsia"/>
              <w:b/>
              <w:color w:val="000000" w:themeColor="text1"/>
              <w:szCs w:val="44"/>
            </w:rPr>
            <w:t>：</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C253D0">
            <w:sdt>
              <w:sdtPr>
                <w:rPr>
                  <w:rFonts w:ascii="宋体" w:hAnsi="宋体" w:hint="eastAsia"/>
                </w:rPr>
                <w:alias w:val="利润项目重大变动原因"/>
                <w:tag w:val="_GBC_c11e3e3e86644f01a2d394356b027b56"/>
                <w:id w:val="-511536384"/>
                <w:lock w:val="sdtLocked"/>
              </w:sdtPr>
              <w:sdtEndPr/>
              <w:sdtContent>
                <w:tc>
                  <w:tcPr>
                    <w:tcW w:w="5000" w:type="pct"/>
                  </w:tcPr>
                  <w:p w:rsidR="004C4B94" w:rsidRDefault="00BC0C85" w:rsidP="00BC0C85">
                    <w:pPr>
                      <w:ind w:firstLineChars="200" w:firstLine="420"/>
                      <w:rPr>
                        <w:rFonts w:asciiTheme="minorEastAsia" w:hAnsiTheme="minorEastAsia"/>
                        <w:color w:val="000000" w:themeColor="text1"/>
                        <w:kern w:val="0"/>
                        <w:szCs w:val="21"/>
                      </w:rPr>
                    </w:pPr>
                    <w:r>
                      <w:rPr>
                        <w:rFonts w:ascii="宋体" w:hAnsi="宋体" w:hint="eastAsia"/>
                      </w:rPr>
                      <w:t>1、</w:t>
                    </w:r>
                    <w:r>
                      <w:rPr>
                        <w:rFonts w:asciiTheme="minorEastAsia" w:hAnsiTheme="minorEastAsia" w:hint="eastAsia"/>
                        <w:color w:val="000000" w:themeColor="text1"/>
                        <w:kern w:val="0"/>
                        <w:szCs w:val="21"/>
                      </w:rPr>
                      <w:t>财务费用</w:t>
                    </w:r>
                    <w:r w:rsidRPr="008D6A4B">
                      <w:rPr>
                        <w:rFonts w:asciiTheme="minorEastAsia" w:hAnsiTheme="minorEastAsia"/>
                        <w:color w:val="000000" w:themeColor="text1"/>
                        <w:kern w:val="0"/>
                        <w:szCs w:val="21"/>
                      </w:rPr>
                      <w:t>较上年同期增长</w:t>
                    </w:r>
                    <w:r>
                      <w:rPr>
                        <w:rFonts w:asciiTheme="minorEastAsia" w:hAnsiTheme="minorEastAsia" w:hint="eastAsia"/>
                        <w:color w:val="000000" w:themeColor="text1"/>
                        <w:kern w:val="0"/>
                        <w:szCs w:val="21"/>
                      </w:rPr>
                      <w:t>117.57</w:t>
                    </w:r>
                    <w:r w:rsidRPr="008D6A4B">
                      <w:rPr>
                        <w:rFonts w:asciiTheme="minorEastAsia" w:hAnsiTheme="minorEastAsia"/>
                        <w:color w:val="000000" w:themeColor="text1"/>
                        <w:kern w:val="0"/>
                        <w:szCs w:val="21"/>
                      </w:rPr>
                      <w:t>%，主要由于公司</w:t>
                    </w:r>
                    <w:r>
                      <w:rPr>
                        <w:rFonts w:asciiTheme="minorEastAsia" w:hAnsiTheme="minorEastAsia" w:hint="eastAsia"/>
                        <w:color w:val="000000" w:themeColor="text1"/>
                        <w:kern w:val="0"/>
                        <w:szCs w:val="21"/>
                      </w:rPr>
                      <w:t>资金用于基建投入、购买土地及购买银行理财产品导致存款利息收入减少</w:t>
                    </w:r>
                    <w:r w:rsidRPr="008D6A4B">
                      <w:rPr>
                        <w:rFonts w:asciiTheme="minorEastAsia" w:hAnsiTheme="minorEastAsia"/>
                        <w:color w:val="000000" w:themeColor="text1"/>
                        <w:kern w:val="0"/>
                        <w:szCs w:val="21"/>
                      </w:rPr>
                      <w:t>所致。</w:t>
                    </w:r>
                  </w:p>
                  <w:p w:rsidR="004C4B94" w:rsidRPr="008D6A4B" w:rsidRDefault="004C4B94" w:rsidP="004C4B94">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2、</w:t>
                    </w:r>
                    <w:r>
                      <w:rPr>
                        <w:rFonts w:asciiTheme="minorEastAsia" w:hAnsiTheme="minorEastAsia" w:hint="eastAsia"/>
                        <w:color w:val="000000" w:themeColor="text1"/>
                        <w:kern w:val="0"/>
                        <w:szCs w:val="21"/>
                      </w:rPr>
                      <w:t>营业利润</w:t>
                    </w:r>
                    <w:r w:rsidRPr="008D6A4B">
                      <w:rPr>
                        <w:rFonts w:asciiTheme="minorEastAsia" w:hAnsiTheme="minorEastAsia"/>
                        <w:color w:val="000000" w:themeColor="text1"/>
                        <w:kern w:val="0"/>
                        <w:szCs w:val="21"/>
                      </w:rPr>
                      <w:t>较上年同期减少</w:t>
                    </w:r>
                    <w:r>
                      <w:rPr>
                        <w:rFonts w:asciiTheme="minorEastAsia" w:hAnsiTheme="minorEastAsia" w:hint="eastAsia"/>
                        <w:color w:val="000000" w:themeColor="text1"/>
                        <w:kern w:val="0"/>
                        <w:szCs w:val="21"/>
                      </w:rPr>
                      <w:t>36</w:t>
                    </w:r>
                    <w:r w:rsidRPr="008D6A4B">
                      <w:rPr>
                        <w:rFonts w:asciiTheme="minorEastAsia" w:hAnsiTheme="minorEastAsia"/>
                        <w:color w:val="000000" w:themeColor="text1"/>
                        <w:kern w:val="0"/>
                        <w:szCs w:val="21"/>
                      </w:rPr>
                      <w:t>.</w:t>
                    </w:r>
                    <w:r>
                      <w:rPr>
                        <w:rFonts w:asciiTheme="minorEastAsia" w:hAnsiTheme="minorEastAsia" w:hint="eastAsia"/>
                        <w:color w:val="000000" w:themeColor="text1"/>
                        <w:kern w:val="0"/>
                        <w:szCs w:val="21"/>
                      </w:rPr>
                      <w:t>18</w:t>
                    </w:r>
                    <w:r w:rsidRPr="008D6A4B">
                      <w:rPr>
                        <w:rFonts w:asciiTheme="minorEastAsia" w:hAnsiTheme="minorEastAsia"/>
                        <w:color w:val="000000" w:themeColor="text1"/>
                        <w:kern w:val="0"/>
                        <w:szCs w:val="21"/>
                      </w:rPr>
                      <w:t>%，主要由于</w:t>
                    </w:r>
                    <w:r>
                      <w:rPr>
                        <w:rFonts w:asciiTheme="minorEastAsia" w:hAnsiTheme="minorEastAsia" w:hint="eastAsia"/>
                        <w:color w:val="000000" w:themeColor="text1"/>
                        <w:kern w:val="0"/>
                        <w:szCs w:val="21"/>
                      </w:rPr>
                      <w:t>原材料</w:t>
                    </w:r>
                    <w:r w:rsidR="003B2CB3" w:rsidRPr="0089748E">
                      <w:rPr>
                        <w:rFonts w:hint="eastAsia"/>
                      </w:rPr>
                      <w:t>铜排、板材</w:t>
                    </w:r>
                    <w:r>
                      <w:rPr>
                        <w:rFonts w:asciiTheme="minorEastAsia" w:hAnsiTheme="minorEastAsia" w:hint="eastAsia"/>
                        <w:color w:val="000000" w:themeColor="text1"/>
                        <w:kern w:val="0"/>
                        <w:szCs w:val="21"/>
                      </w:rPr>
                      <w:t>价格、人工成本、运输</w:t>
                    </w:r>
                    <w:r w:rsidR="002F642E">
                      <w:rPr>
                        <w:rFonts w:asciiTheme="minorEastAsia" w:hAnsiTheme="minorEastAsia" w:hint="eastAsia"/>
                        <w:color w:val="000000" w:themeColor="text1"/>
                        <w:kern w:val="0"/>
                        <w:szCs w:val="21"/>
                      </w:rPr>
                      <w:t>成本</w:t>
                    </w:r>
                    <w:r>
                      <w:rPr>
                        <w:rFonts w:asciiTheme="minorEastAsia" w:hAnsiTheme="minorEastAsia" w:hint="eastAsia"/>
                        <w:color w:val="000000" w:themeColor="text1"/>
                        <w:kern w:val="0"/>
                        <w:szCs w:val="21"/>
                      </w:rPr>
                      <w:t>上涨，产品的试验费、技术咨询服务费</w:t>
                    </w:r>
                    <w:r w:rsidR="003B2CB3">
                      <w:rPr>
                        <w:rFonts w:asciiTheme="minorEastAsia" w:hAnsiTheme="minorEastAsia" w:hint="eastAsia"/>
                        <w:color w:val="000000" w:themeColor="text1"/>
                        <w:kern w:val="0"/>
                        <w:szCs w:val="21"/>
                      </w:rPr>
                      <w:t>、上市中介费用</w:t>
                    </w:r>
                    <w:r>
                      <w:rPr>
                        <w:rFonts w:asciiTheme="minorEastAsia" w:hAnsiTheme="minorEastAsia" w:hint="eastAsia"/>
                        <w:color w:val="000000" w:themeColor="text1"/>
                        <w:kern w:val="0"/>
                        <w:szCs w:val="21"/>
                      </w:rPr>
                      <w:t>投入增加以及公司积极开拓和维护市场导致差旅</w:t>
                    </w:r>
                    <w:r w:rsidR="00E84BCA">
                      <w:rPr>
                        <w:rFonts w:asciiTheme="minorEastAsia" w:hAnsiTheme="minorEastAsia" w:hint="eastAsia"/>
                        <w:color w:val="000000" w:themeColor="text1"/>
                        <w:kern w:val="0"/>
                        <w:szCs w:val="21"/>
                      </w:rPr>
                      <w:t>、业务招待、售后服务</w:t>
                    </w:r>
                    <w:r>
                      <w:rPr>
                        <w:rFonts w:asciiTheme="minorEastAsia" w:hAnsiTheme="minorEastAsia" w:hint="eastAsia"/>
                        <w:color w:val="000000" w:themeColor="text1"/>
                        <w:kern w:val="0"/>
                        <w:szCs w:val="21"/>
                      </w:rPr>
                      <w:t>等营销费用增加</w:t>
                    </w:r>
                    <w:r w:rsidRPr="008D6A4B">
                      <w:rPr>
                        <w:rFonts w:asciiTheme="minorEastAsia" w:hAnsiTheme="minorEastAsia"/>
                        <w:color w:val="000000" w:themeColor="text1"/>
                        <w:kern w:val="0"/>
                        <w:szCs w:val="21"/>
                      </w:rPr>
                      <w:t>所致。</w:t>
                    </w:r>
                  </w:p>
                  <w:p w:rsidR="004C4B94" w:rsidRDefault="004C4B94" w:rsidP="004C4B94">
                    <w:pPr>
                      <w:autoSpaceDE w:val="0"/>
                      <w:autoSpaceDN w:val="0"/>
                      <w:adjustRightInd w:val="0"/>
                      <w:spacing w:line="241" w:lineRule="atLeast"/>
                      <w:ind w:firstLineChars="200" w:firstLine="420"/>
                      <w:textAlignment w:val="center"/>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3、营业外</w:t>
                    </w:r>
                    <w:r>
                      <w:rPr>
                        <w:rFonts w:asciiTheme="minorEastAsia" w:hAnsiTheme="minorEastAsia" w:hint="eastAsia"/>
                        <w:color w:val="000000" w:themeColor="text1"/>
                        <w:kern w:val="0"/>
                        <w:szCs w:val="21"/>
                      </w:rPr>
                      <w:t>收入</w:t>
                    </w:r>
                    <w:r>
                      <w:rPr>
                        <w:rFonts w:asciiTheme="minorEastAsia" w:hAnsiTheme="minorEastAsia"/>
                        <w:color w:val="000000" w:themeColor="text1"/>
                        <w:kern w:val="0"/>
                        <w:szCs w:val="21"/>
                      </w:rPr>
                      <w:t>较上年同期</w:t>
                    </w:r>
                    <w:r>
                      <w:rPr>
                        <w:rFonts w:asciiTheme="minorEastAsia" w:hAnsiTheme="minorEastAsia" w:hint="eastAsia"/>
                        <w:color w:val="000000" w:themeColor="text1"/>
                        <w:kern w:val="0"/>
                        <w:szCs w:val="21"/>
                      </w:rPr>
                      <w:t>减少94.68</w:t>
                    </w:r>
                    <w:r w:rsidRPr="008D6A4B">
                      <w:rPr>
                        <w:rFonts w:asciiTheme="minorEastAsia" w:hAnsiTheme="minorEastAsia"/>
                        <w:color w:val="000000" w:themeColor="text1"/>
                        <w:kern w:val="0"/>
                        <w:szCs w:val="21"/>
                      </w:rPr>
                      <w:t>%，主要由于公司</w:t>
                    </w:r>
                    <w:r w:rsidRPr="007A5236">
                      <w:rPr>
                        <w:rFonts w:asciiTheme="minorEastAsia" w:hAnsiTheme="minorEastAsia" w:cs="Arial" w:hint="eastAsia"/>
                        <w:szCs w:val="21"/>
                      </w:rPr>
                      <w:t>执行《企业会计准则第</w:t>
                    </w:r>
                    <w:r w:rsidRPr="007A5236">
                      <w:rPr>
                        <w:rFonts w:asciiTheme="minorEastAsia" w:hAnsiTheme="minorEastAsia" w:cs="Arial"/>
                        <w:szCs w:val="21"/>
                      </w:rPr>
                      <w:t>16</w:t>
                    </w:r>
                    <w:r w:rsidRPr="007A5236">
                      <w:rPr>
                        <w:rFonts w:asciiTheme="minorEastAsia" w:hAnsiTheme="minorEastAsia" w:cs="Arial" w:hint="eastAsia"/>
                        <w:szCs w:val="21"/>
                      </w:rPr>
                      <w:t>号</w:t>
                    </w:r>
                    <w:r w:rsidRPr="007A5236">
                      <w:rPr>
                        <w:rFonts w:asciiTheme="minorEastAsia" w:hAnsiTheme="minorEastAsia" w:cs="宋体" w:hint="eastAsia"/>
                        <w:color w:val="000000"/>
                        <w:kern w:val="0"/>
                        <w:szCs w:val="21"/>
                      </w:rPr>
                      <w:t>——</w:t>
                    </w:r>
                    <w:r w:rsidRPr="007A5236">
                      <w:rPr>
                        <w:rFonts w:asciiTheme="minorEastAsia" w:hAnsiTheme="minorEastAsia" w:cs="Arial" w:hint="eastAsia"/>
                        <w:szCs w:val="21"/>
                      </w:rPr>
                      <w:t>政府补助（</w:t>
                    </w:r>
                    <w:r w:rsidRPr="007A5236">
                      <w:rPr>
                        <w:rFonts w:asciiTheme="minorEastAsia" w:hAnsiTheme="minorEastAsia" w:cs="Arial"/>
                        <w:szCs w:val="21"/>
                      </w:rPr>
                      <w:t>2017</w:t>
                    </w:r>
                    <w:r w:rsidRPr="007A5236">
                      <w:rPr>
                        <w:rFonts w:asciiTheme="minorEastAsia" w:hAnsiTheme="minorEastAsia" w:cs="Arial" w:hint="eastAsia"/>
                        <w:szCs w:val="21"/>
                      </w:rPr>
                      <w:t>年修订）》，</w:t>
                    </w:r>
                    <w:r>
                      <w:rPr>
                        <w:rFonts w:asciiTheme="minorEastAsia" w:hAnsiTheme="minorEastAsia" w:cs="Arial" w:hint="eastAsia"/>
                        <w:szCs w:val="21"/>
                      </w:rPr>
                      <w:t>将</w:t>
                    </w:r>
                    <w:r w:rsidRPr="007A5236">
                      <w:rPr>
                        <w:rFonts w:asciiTheme="minorEastAsia" w:hAnsiTheme="minorEastAsia" w:cs="Arial"/>
                        <w:szCs w:val="21"/>
                      </w:rPr>
                      <w:t>2017</w:t>
                    </w:r>
                    <w:r w:rsidRPr="007A5236">
                      <w:rPr>
                        <w:rFonts w:asciiTheme="minorEastAsia" w:hAnsiTheme="minorEastAsia" w:cs="Arial" w:hint="eastAsia"/>
                        <w:szCs w:val="21"/>
                      </w:rPr>
                      <w:t>年</w:t>
                    </w:r>
                    <w:r w:rsidRPr="007A5236">
                      <w:rPr>
                        <w:rFonts w:asciiTheme="minorEastAsia" w:hAnsiTheme="minorEastAsia" w:cs="Arial"/>
                        <w:szCs w:val="21"/>
                      </w:rPr>
                      <w:t>1</w:t>
                    </w:r>
                    <w:r w:rsidRPr="007A5236">
                      <w:rPr>
                        <w:rFonts w:asciiTheme="minorEastAsia" w:hAnsiTheme="minorEastAsia" w:cs="Arial" w:hint="eastAsia"/>
                        <w:szCs w:val="21"/>
                      </w:rPr>
                      <w:t>月</w:t>
                    </w:r>
                    <w:r w:rsidRPr="007A5236">
                      <w:rPr>
                        <w:rFonts w:asciiTheme="minorEastAsia" w:hAnsiTheme="minorEastAsia" w:cs="Arial"/>
                        <w:szCs w:val="21"/>
                      </w:rPr>
                      <w:t>1</w:t>
                    </w:r>
                    <w:r w:rsidRPr="007A5236">
                      <w:rPr>
                        <w:rFonts w:asciiTheme="minorEastAsia" w:hAnsiTheme="minorEastAsia" w:cs="Arial" w:hint="eastAsia"/>
                        <w:szCs w:val="21"/>
                      </w:rPr>
                      <w:t>日之后发生的与日常活动相关的政府补助，计入其他收益</w:t>
                    </w:r>
                    <w:r w:rsidRPr="008D6A4B">
                      <w:rPr>
                        <w:rFonts w:asciiTheme="minorEastAsia" w:hAnsiTheme="minorEastAsia"/>
                        <w:color w:val="000000" w:themeColor="text1"/>
                        <w:kern w:val="0"/>
                        <w:szCs w:val="21"/>
                      </w:rPr>
                      <w:t>所致。</w:t>
                    </w:r>
                  </w:p>
                  <w:p w:rsidR="004C4B94" w:rsidRDefault="004C4B94" w:rsidP="004C4B94">
                    <w:pPr>
                      <w:autoSpaceDE w:val="0"/>
                      <w:autoSpaceDN w:val="0"/>
                      <w:adjustRightInd w:val="0"/>
                      <w:spacing w:line="241" w:lineRule="atLeast"/>
                      <w:ind w:firstLineChars="200" w:firstLine="420"/>
                      <w:textAlignment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4</w:t>
                    </w:r>
                    <w:r w:rsidRPr="008D6A4B">
                      <w:rPr>
                        <w:rFonts w:asciiTheme="minorEastAsia" w:hAnsiTheme="minorEastAsia"/>
                        <w:color w:val="000000" w:themeColor="text1"/>
                        <w:kern w:val="0"/>
                        <w:szCs w:val="21"/>
                      </w:rPr>
                      <w:t>、营业外支出较上年同期增长</w:t>
                    </w:r>
                    <w:r>
                      <w:rPr>
                        <w:rFonts w:asciiTheme="minorEastAsia" w:hAnsiTheme="minorEastAsia" w:hint="eastAsia"/>
                        <w:color w:val="000000" w:themeColor="text1"/>
                        <w:kern w:val="0"/>
                        <w:szCs w:val="21"/>
                      </w:rPr>
                      <w:t>490</w:t>
                    </w:r>
                    <w:r w:rsidRPr="008D6A4B">
                      <w:rPr>
                        <w:rFonts w:asciiTheme="minorEastAsia" w:hAnsiTheme="minorEastAsia"/>
                        <w:color w:val="000000" w:themeColor="text1"/>
                        <w:kern w:val="0"/>
                        <w:szCs w:val="21"/>
                      </w:rPr>
                      <w:t>.</w:t>
                    </w:r>
                    <w:r>
                      <w:rPr>
                        <w:rFonts w:asciiTheme="minorEastAsia" w:hAnsiTheme="minorEastAsia" w:hint="eastAsia"/>
                        <w:color w:val="000000" w:themeColor="text1"/>
                        <w:kern w:val="0"/>
                        <w:szCs w:val="21"/>
                      </w:rPr>
                      <w:t>78</w:t>
                    </w:r>
                    <w:r w:rsidRPr="008D6A4B">
                      <w:rPr>
                        <w:rFonts w:asciiTheme="minorEastAsia" w:hAnsiTheme="minorEastAsia"/>
                        <w:color w:val="000000" w:themeColor="text1"/>
                        <w:kern w:val="0"/>
                        <w:szCs w:val="21"/>
                      </w:rPr>
                      <w:t>%，主要由于公司进行厂房改扩建，拆除旧仓库导致处置损失所致。</w:t>
                    </w:r>
                  </w:p>
                  <w:p w:rsidR="00756BA8" w:rsidRDefault="004C4B94" w:rsidP="002F642E">
                    <w:pPr>
                      <w:ind w:firstLineChars="200" w:firstLine="420"/>
                      <w:rPr>
                        <w:rFonts w:asciiTheme="minorEastAsia" w:hAnsiTheme="minorEastAsia"/>
                        <w:color w:val="000000" w:themeColor="text1"/>
                        <w:szCs w:val="44"/>
                      </w:rPr>
                    </w:pPr>
                    <w:r>
                      <w:rPr>
                        <w:rFonts w:asciiTheme="minorEastAsia" w:hAnsiTheme="minorEastAsia" w:hint="eastAsia"/>
                        <w:color w:val="000000" w:themeColor="text1"/>
                        <w:kern w:val="0"/>
                        <w:szCs w:val="21"/>
                      </w:rPr>
                      <w:t>5、净利润较上年同期减少44.44%，主要由于</w:t>
                    </w:r>
                    <w:r w:rsidR="00E84BCA">
                      <w:rPr>
                        <w:rFonts w:hint="eastAsia"/>
                      </w:rPr>
                      <w:t>市场</w:t>
                    </w:r>
                    <w:r w:rsidR="00E84BCA" w:rsidRPr="009240EB">
                      <w:rPr>
                        <w:rFonts w:hint="eastAsia"/>
                      </w:rPr>
                      <w:t>竞争加剧</w:t>
                    </w:r>
                    <w:r w:rsidR="00E84BCA">
                      <w:rPr>
                        <w:rFonts w:hint="eastAsia"/>
                      </w:rPr>
                      <w:t>且</w:t>
                    </w:r>
                    <w:r w:rsidR="00E84BCA">
                      <w:rPr>
                        <w:rFonts w:asciiTheme="minorEastAsia" w:hAnsiTheme="minorEastAsia" w:hint="eastAsia"/>
                        <w:color w:val="000000" w:themeColor="text1"/>
                        <w:kern w:val="0"/>
                        <w:szCs w:val="21"/>
                      </w:rPr>
                      <w:t>原材料</w:t>
                    </w:r>
                    <w:r w:rsidR="003B2CB3" w:rsidRPr="0089748E">
                      <w:rPr>
                        <w:rFonts w:hint="eastAsia"/>
                      </w:rPr>
                      <w:t>铜排、板材</w:t>
                    </w:r>
                    <w:r w:rsidR="003B2CB3">
                      <w:rPr>
                        <w:rFonts w:asciiTheme="minorEastAsia" w:hAnsiTheme="minorEastAsia" w:hint="eastAsia"/>
                        <w:color w:val="000000" w:themeColor="text1"/>
                        <w:kern w:val="0"/>
                        <w:szCs w:val="21"/>
                      </w:rPr>
                      <w:t>价格</w:t>
                    </w:r>
                    <w:r w:rsidR="00E84BCA">
                      <w:rPr>
                        <w:rFonts w:asciiTheme="minorEastAsia" w:hAnsiTheme="minorEastAsia" w:hint="eastAsia"/>
                        <w:color w:val="000000" w:themeColor="text1"/>
                        <w:kern w:val="0"/>
                        <w:szCs w:val="21"/>
                      </w:rPr>
                      <w:t>、人工成本</w:t>
                    </w:r>
                    <w:r w:rsidR="002F642E">
                      <w:rPr>
                        <w:rFonts w:asciiTheme="minorEastAsia" w:hAnsiTheme="minorEastAsia" w:hint="eastAsia"/>
                        <w:color w:val="000000" w:themeColor="text1"/>
                        <w:kern w:val="0"/>
                        <w:szCs w:val="21"/>
                      </w:rPr>
                      <w:t>、运输成本</w:t>
                    </w:r>
                    <w:r w:rsidR="00E84BCA">
                      <w:rPr>
                        <w:rFonts w:asciiTheme="minorEastAsia" w:hAnsiTheme="minorEastAsia" w:hint="eastAsia"/>
                        <w:color w:val="000000" w:themeColor="text1"/>
                        <w:kern w:val="0"/>
                        <w:szCs w:val="21"/>
                      </w:rPr>
                      <w:t>上涨导致产品毛利率</w:t>
                    </w:r>
                    <w:r>
                      <w:rPr>
                        <w:rFonts w:asciiTheme="minorEastAsia" w:hAnsiTheme="minorEastAsia" w:hint="eastAsia"/>
                        <w:color w:val="000000" w:themeColor="text1"/>
                        <w:kern w:val="0"/>
                        <w:szCs w:val="21"/>
                      </w:rPr>
                      <w:t>下降，产品的试验</w:t>
                    </w:r>
                    <w:r w:rsidR="00E84BCA">
                      <w:rPr>
                        <w:rFonts w:asciiTheme="minorEastAsia" w:hAnsiTheme="minorEastAsia" w:hint="eastAsia"/>
                        <w:color w:val="000000" w:themeColor="text1"/>
                        <w:kern w:val="0"/>
                        <w:szCs w:val="21"/>
                      </w:rPr>
                      <w:t>费</w:t>
                    </w:r>
                    <w:r>
                      <w:rPr>
                        <w:rFonts w:asciiTheme="minorEastAsia" w:hAnsiTheme="minorEastAsia" w:hint="eastAsia"/>
                        <w:color w:val="000000" w:themeColor="text1"/>
                        <w:kern w:val="0"/>
                        <w:szCs w:val="21"/>
                      </w:rPr>
                      <w:t>、技术咨询服务费</w:t>
                    </w:r>
                    <w:r w:rsidR="003B2CB3">
                      <w:rPr>
                        <w:rFonts w:asciiTheme="minorEastAsia" w:hAnsiTheme="minorEastAsia" w:hint="eastAsia"/>
                        <w:color w:val="000000" w:themeColor="text1"/>
                        <w:kern w:val="0"/>
                        <w:szCs w:val="21"/>
                      </w:rPr>
                      <w:t>、上市中介费用</w:t>
                    </w:r>
                    <w:r w:rsidR="00E84BCA">
                      <w:rPr>
                        <w:rFonts w:asciiTheme="minorEastAsia" w:hAnsiTheme="minorEastAsia" w:hint="eastAsia"/>
                        <w:color w:val="000000" w:themeColor="text1"/>
                        <w:kern w:val="0"/>
                        <w:szCs w:val="21"/>
                      </w:rPr>
                      <w:t>投入</w:t>
                    </w:r>
                    <w:r>
                      <w:rPr>
                        <w:rFonts w:asciiTheme="minorEastAsia" w:hAnsiTheme="minorEastAsia" w:hint="eastAsia"/>
                        <w:color w:val="000000" w:themeColor="text1"/>
                        <w:kern w:val="0"/>
                        <w:szCs w:val="21"/>
                      </w:rPr>
                      <w:t>增加，公司开拓市场的</w:t>
                    </w:r>
                    <w:r w:rsidR="001B23D9">
                      <w:rPr>
                        <w:rFonts w:asciiTheme="minorEastAsia" w:hAnsiTheme="minorEastAsia" w:hint="eastAsia"/>
                        <w:color w:val="000000" w:themeColor="text1"/>
                        <w:kern w:val="0"/>
                        <w:szCs w:val="21"/>
                      </w:rPr>
                      <w:t>差旅、业务招待、售后服务等</w:t>
                    </w:r>
                    <w:r>
                      <w:rPr>
                        <w:rFonts w:asciiTheme="minorEastAsia" w:hAnsiTheme="minorEastAsia" w:hint="eastAsia"/>
                        <w:color w:val="000000" w:themeColor="text1"/>
                        <w:kern w:val="0"/>
                        <w:szCs w:val="21"/>
                      </w:rPr>
                      <w:t>营销费用增加以及</w:t>
                    </w:r>
                    <w:r w:rsidRPr="008D6A4B">
                      <w:rPr>
                        <w:rFonts w:asciiTheme="minorEastAsia" w:hAnsiTheme="minorEastAsia"/>
                        <w:color w:val="000000" w:themeColor="text1"/>
                        <w:kern w:val="0"/>
                        <w:szCs w:val="21"/>
                      </w:rPr>
                      <w:t>旧仓库</w:t>
                    </w:r>
                    <w:r>
                      <w:rPr>
                        <w:rFonts w:asciiTheme="minorEastAsia" w:hAnsiTheme="minorEastAsia" w:hint="eastAsia"/>
                        <w:color w:val="000000" w:themeColor="text1"/>
                        <w:kern w:val="0"/>
                        <w:szCs w:val="21"/>
                      </w:rPr>
                      <w:t>拆除</w:t>
                    </w:r>
                    <w:r w:rsidRPr="008D6A4B">
                      <w:rPr>
                        <w:rFonts w:asciiTheme="minorEastAsia" w:hAnsiTheme="minorEastAsia"/>
                        <w:color w:val="000000" w:themeColor="text1"/>
                        <w:kern w:val="0"/>
                        <w:szCs w:val="21"/>
                      </w:rPr>
                      <w:t>导致处置损失</w:t>
                    </w:r>
                    <w:r>
                      <w:rPr>
                        <w:rFonts w:asciiTheme="minorEastAsia" w:hAnsiTheme="minorEastAsia" w:hint="eastAsia"/>
                        <w:color w:val="000000" w:themeColor="text1"/>
                        <w:kern w:val="0"/>
                        <w:szCs w:val="21"/>
                      </w:rPr>
                      <w:t>增加所致。</w:t>
                    </w:r>
                  </w:p>
                </w:tc>
              </w:sdtContent>
            </w:sdt>
          </w:tr>
        </w:tbl>
        <w:p w:rsidR="00756BA8" w:rsidRDefault="00DD02AC">
          <w:pPr>
            <w:tabs>
              <w:tab w:val="left" w:pos="5140"/>
            </w:tabs>
            <w:rPr>
              <w:rFonts w:asciiTheme="minorEastAsia" w:hAnsiTheme="minorEastAsia"/>
              <w:b/>
              <w:color w:val="000000" w:themeColor="text1"/>
              <w:szCs w:val="44"/>
            </w:rPr>
          </w:pPr>
        </w:p>
      </w:sdtContent>
    </w:sdt>
    <w:sdt>
      <w:sdtPr>
        <w:rPr>
          <w:rFonts w:asciiTheme="minorEastAsia" w:hAnsiTheme="minorEastAsia" w:hint="eastAsia"/>
          <w:b w:val="0"/>
          <w:bCs w:val="0"/>
          <w:color w:val="000000" w:themeColor="text1"/>
          <w:szCs w:val="44"/>
        </w:rPr>
        <w:alias w:val="模块:收入构成"/>
        <w:tag w:val="_SEC_f8e2bd22a45b4421acf5a576431ae300"/>
        <w:id w:val="-1627154166"/>
        <w:lock w:val="sdtLocked"/>
        <w:placeholder>
          <w:docPart w:val="GBC22222222222222222222222222222"/>
        </w:placeholder>
      </w:sdtPr>
      <w:sdtEndPr>
        <w:rPr>
          <w:rFonts w:asciiTheme="minorHAnsi" w:hAnsiTheme="minorHAnsi"/>
          <w:color w:val="auto"/>
          <w:szCs w:val="22"/>
        </w:rPr>
      </w:sdtEndPr>
      <w:sdtContent>
        <w:p w:rsidR="00756BA8" w:rsidRDefault="004B020D">
          <w:pPr>
            <w:pStyle w:val="5"/>
            <w:numPr>
              <w:ilvl w:val="0"/>
              <w:numId w:val="9"/>
            </w:numPr>
            <w:rPr>
              <w:rFonts w:asciiTheme="minorEastAsia" w:hAnsiTheme="minorEastAsia"/>
              <w:color w:val="000000" w:themeColor="text1"/>
              <w:szCs w:val="44"/>
            </w:rPr>
          </w:pPr>
          <w:r>
            <w:rPr>
              <w:rFonts w:asciiTheme="minorEastAsia" w:hAnsiTheme="minorEastAsia" w:hint="eastAsia"/>
              <w:color w:val="000000" w:themeColor="text1"/>
              <w:szCs w:val="44"/>
            </w:rPr>
            <w:t>收入</w:t>
          </w:r>
          <w:r>
            <w:rPr>
              <w:rFonts w:hint="eastAsia"/>
            </w:rPr>
            <w:t>构</w:t>
          </w:r>
          <w:r>
            <w:rPr>
              <w:rFonts w:asciiTheme="minorEastAsia" w:hAnsiTheme="minorEastAsia" w:hint="eastAsia"/>
            </w:rPr>
            <w:t>成</w:t>
          </w:r>
        </w:p>
        <w:sdt>
          <w:sdtPr>
            <w:rPr>
              <w:rFonts w:hint="eastAsia"/>
            </w:rPr>
            <w:tag w:val="_PLD_c1e71d681c5e4192b3b0add4eb38e38e"/>
            <w:id w:val="852921071"/>
            <w:lock w:val="sdtContentLocked"/>
            <w:placeholder>
              <w:docPart w:val="GBC22222222222222222222222222222"/>
            </w:placeholder>
          </w:sdtPr>
          <w:sdtEndPr/>
          <w:sdtContent>
            <w:p w:rsidR="00756BA8" w:rsidRDefault="004B020D">
              <w:pPr>
                <w:jc w:val="right"/>
              </w:pPr>
              <w:r>
                <w:rPr>
                  <w:rFonts w:hint="eastAsia"/>
                </w:rPr>
                <w:t>单位</w:t>
              </w:r>
              <w:r>
                <w:t>：</w:t>
              </w:r>
              <w:r>
                <w:rPr>
                  <w:rFonts w:hint="eastAsia"/>
                </w:rPr>
                <w:t>元</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310"/>
            <w:gridCol w:w="2521"/>
            <w:gridCol w:w="2416"/>
            <w:gridCol w:w="2416"/>
          </w:tblGrid>
          <w:tr w:rsidR="00366C36" w:rsidTr="00890E8E">
            <w:sdt>
              <w:sdtPr>
                <w:tag w:val="_PLD_e2f1bece1fbc4b3bb66773c0f8488676"/>
                <w:id w:val="1695572716"/>
                <w:lock w:val="sdtContentLocked"/>
              </w:sdtPr>
              <w:sdtEndPr/>
              <w:sdtContent>
                <w:tc>
                  <w:tcPr>
                    <w:tcW w:w="1195" w:type="pct"/>
                    <w:shd w:val="pct15" w:color="auto" w:fill="auto"/>
                    <w:vAlign w:val="center"/>
                  </w:tcPr>
                  <w:p w:rsidR="00366C36" w:rsidRDefault="00366C36"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项目</w:t>
                    </w:r>
                  </w:p>
                </w:tc>
              </w:sdtContent>
            </w:sdt>
            <w:sdt>
              <w:sdtPr>
                <w:tag w:val="_PLD_82d4316ea7d443ff8f2f13bc7cb3c061"/>
                <w:id w:val="1473329472"/>
                <w:lock w:val="sdtContentLocked"/>
              </w:sdtPr>
              <w:sdtEndPr/>
              <w:sdtContent>
                <w:tc>
                  <w:tcPr>
                    <w:tcW w:w="1304" w:type="pct"/>
                    <w:shd w:val="pct15" w:color="auto" w:fill="auto"/>
                    <w:vAlign w:val="center"/>
                  </w:tcPr>
                  <w:p w:rsidR="00366C36" w:rsidRDefault="00366C36"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本期金额</w:t>
                    </w:r>
                  </w:p>
                </w:tc>
              </w:sdtContent>
            </w:sdt>
            <w:sdt>
              <w:sdtPr>
                <w:tag w:val="_PLD_fbcc99fe4d8840ea988bfb3445f5f44b"/>
                <w:id w:val="-1654829451"/>
                <w:lock w:val="sdtContentLocked"/>
              </w:sdtPr>
              <w:sdtEndPr/>
              <w:sdtContent>
                <w:tc>
                  <w:tcPr>
                    <w:tcW w:w="1250" w:type="pct"/>
                    <w:shd w:val="pct15" w:color="auto" w:fill="auto"/>
                    <w:vAlign w:val="center"/>
                  </w:tcPr>
                  <w:p w:rsidR="00366C36" w:rsidRDefault="00366C36"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上期</w:t>
                    </w:r>
                    <w:r>
                      <w:rPr>
                        <w:rFonts w:ascii="宋体" w:hAnsi="宋体"/>
                        <w:b/>
                        <w:color w:val="000000" w:themeColor="text1"/>
                        <w:szCs w:val="21"/>
                      </w:rPr>
                      <w:t>金额</w:t>
                    </w:r>
                  </w:p>
                </w:tc>
              </w:sdtContent>
            </w:sdt>
            <w:sdt>
              <w:sdtPr>
                <w:rPr>
                  <w:rFonts w:asciiTheme="minorEastAsia" w:hAnsiTheme="minorEastAsia" w:hint="eastAsia"/>
                  <w:b/>
                  <w:color w:val="000000" w:themeColor="text1"/>
                  <w:sz w:val="22"/>
                </w:rPr>
                <w:tag w:val="_PLD_7e43b43a2b904b3c98e66fa652bb055e"/>
                <w:id w:val="859089097"/>
                <w:lock w:val="sdtContentLocked"/>
              </w:sdtPr>
              <w:sdtEndPr/>
              <w:sdtContent>
                <w:tc>
                  <w:tcPr>
                    <w:tcW w:w="1250" w:type="pct"/>
                    <w:shd w:val="pct15" w:color="auto" w:fill="auto"/>
                  </w:tcPr>
                  <w:p w:rsidR="00366C36" w:rsidRDefault="00366C36" w:rsidP="00890E8E">
                    <w:pPr>
                      <w:tabs>
                        <w:tab w:val="left" w:pos="5140"/>
                      </w:tabs>
                      <w:jc w:val="center"/>
                    </w:pPr>
                    <w:r>
                      <w:rPr>
                        <w:rFonts w:asciiTheme="minorEastAsia" w:hAnsiTheme="minorEastAsia" w:hint="eastAsia"/>
                        <w:b/>
                        <w:color w:val="000000" w:themeColor="text1"/>
                        <w:sz w:val="22"/>
                      </w:rPr>
                      <w:t>变动比例</w:t>
                    </w:r>
                  </w:p>
                </w:tc>
              </w:sdtContent>
            </w:sdt>
          </w:tr>
          <w:tr w:rsidR="00366C36" w:rsidTr="00890E8E">
            <w:sdt>
              <w:sdtPr>
                <w:tag w:val="_PLD_101c1c0f03644dccbc8bbe3bc4618d69"/>
                <w:id w:val="2063601982"/>
                <w:lock w:val="sdtContentLocked"/>
              </w:sdtPr>
              <w:sdtEndPr/>
              <w:sdtContent>
                <w:tc>
                  <w:tcPr>
                    <w:tcW w:w="1195" w:type="pct"/>
                  </w:tcPr>
                  <w:p w:rsidR="00366C36" w:rsidRDefault="00366C36" w:rsidP="00890E8E">
                    <w:pPr>
                      <w:tabs>
                        <w:tab w:val="left" w:pos="5140"/>
                      </w:tabs>
                      <w:jc w:val="left"/>
                      <w:rPr>
                        <w:rFonts w:ascii="宋体" w:hAnsi="宋体"/>
                        <w:color w:val="000000" w:themeColor="text1"/>
                        <w:szCs w:val="21"/>
                      </w:rPr>
                    </w:pPr>
                    <w:r>
                      <w:rPr>
                        <w:rFonts w:ascii="宋体" w:hAnsi="宋体"/>
                        <w:color w:val="000000" w:themeColor="text1"/>
                        <w:szCs w:val="21"/>
                      </w:rPr>
                      <w:t>主营业务收入</w:t>
                    </w:r>
                  </w:p>
                </w:tc>
              </w:sdtContent>
            </w:sdt>
            <w:tc>
              <w:tcPr>
                <w:tcW w:w="1304" w:type="pct"/>
              </w:tcPr>
              <w:p w:rsidR="00366C36" w:rsidRDefault="00366C36" w:rsidP="00890E8E">
                <w:pPr>
                  <w:tabs>
                    <w:tab w:val="left" w:pos="5140"/>
                  </w:tabs>
                  <w:jc w:val="right"/>
                  <w:rPr>
                    <w:rFonts w:ascii="宋体" w:hAnsi="宋体"/>
                    <w:szCs w:val="21"/>
                  </w:rPr>
                </w:pPr>
                <w:r>
                  <w:t>186,748,976.94</w:t>
                </w:r>
              </w:p>
            </w:tc>
            <w:tc>
              <w:tcPr>
                <w:tcW w:w="1250" w:type="pct"/>
              </w:tcPr>
              <w:p w:rsidR="00366C36" w:rsidRDefault="00366C36" w:rsidP="00890E8E">
                <w:pPr>
                  <w:tabs>
                    <w:tab w:val="left" w:pos="5140"/>
                  </w:tabs>
                  <w:jc w:val="right"/>
                  <w:rPr>
                    <w:rFonts w:ascii="宋体" w:hAnsi="宋体"/>
                    <w:szCs w:val="21"/>
                  </w:rPr>
                </w:pPr>
                <w:r>
                  <w:t>172,831,411.54</w:t>
                </w:r>
              </w:p>
            </w:tc>
            <w:tc>
              <w:tcPr>
                <w:tcW w:w="1250" w:type="pct"/>
              </w:tcPr>
              <w:p w:rsidR="00366C36" w:rsidRDefault="00366C36" w:rsidP="00890E8E">
                <w:pPr>
                  <w:tabs>
                    <w:tab w:val="left" w:pos="5140"/>
                  </w:tabs>
                  <w:jc w:val="right"/>
                  <w:rPr>
                    <w:rFonts w:ascii="宋体" w:hAnsi="宋体"/>
                    <w:szCs w:val="21"/>
                  </w:rPr>
                </w:pPr>
                <w:r>
                  <w:t>8.05%</w:t>
                </w:r>
              </w:p>
            </w:tc>
          </w:tr>
          <w:tr w:rsidR="00366C36" w:rsidTr="00890E8E">
            <w:sdt>
              <w:sdtPr>
                <w:tag w:val="_PLD_31c262dad5de47058ec8a147902b6d61"/>
                <w:id w:val="-1155757083"/>
                <w:lock w:val="sdtContentLocked"/>
              </w:sdtPr>
              <w:sdtEndPr/>
              <w:sdtContent>
                <w:tc>
                  <w:tcPr>
                    <w:tcW w:w="1195" w:type="pct"/>
                  </w:tcPr>
                  <w:p w:rsidR="00366C36" w:rsidRDefault="00366C36" w:rsidP="00890E8E">
                    <w:pPr>
                      <w:tabs>
                        <w:tab w:val="left" w:pos="5140"/>
                      </w:tabs>
                      <w:jc w:val="left"/>
                      <w:rPr>
                        <w:rFonts w:ascii="宋体" w:hAnsi="宋体"/>
                        <w:color w:val="000000" w:themeColor="text1"/>
                        <w:szCs w:val="21"/>
                      </w:rPr>
                    </w:pPr>
                    <w:r>
                      <w:rPr>
                        <w:rFonts w:ascii="宋体" w:hAnsi="宋体"/>
                        <w:color w:val="000000" w:themeColor="text1"/>
                        <w:szCs w:val="21"/>
                      </w:rPr>
                      <w:t>其他业务收入</w:t>
                    </w:r>
                  </w:p>
                </w:tc>
              </w:sdtContent>
            </w:sdt>
            <w:tc>
              <w:tcPr>
                <w:tcW w:w="1304" w:type="pct"/>
              </w:tcPr>
              <w:p w:rsidR="00366C36" w:rsidRDefault="00366C36" w:rsidP="00890E8E">
                <w:pPr>
                  <w:tabs>
                    <w:tab w:val="left" w:pos="5140"/>
                  </w:tabs>
                  <w:jc w:val="right"/>
                  <w:rPr>
                    <w:rFonts w:ascii="宋体" w:hAnsi="宋体"/>
                    <w:szCs w:val="21"/>
                  </w:rPr>
                </w:pPr>
                <w:r>
                  <w:t>1,096,200.25</w:t>
                </w:r>
              </w:p>
            </w:tc>
            <w:tc>
              <w:tcPr>
                <w:tcW w:w="1250" w:type="pct"/>
              </w:tcPr>
              <w:p w:rsidR="00366C36" w:rsidRDefault="00366C36" w:rsidP="00890E8E">
                <w:pPr>
                  <w:tabs>
                    <w:tab w:val="left" w:pos="5140"/>
                  </w:tabs>
                  <w:jc w:val="right"/>
                  <w:rPr>
                    <w:rFonts w:ascii="宋体" w:hAnsi="宋体"/>
                    <w:szCs w:val="21"/>
                  </w:rPr>
                </w:pPr>
                <w:r>
                  <w:t>930,013.29</w:t>
                </w:r>
              </w:p>
            </w:tc>
            <w:tc>
              <w:tcPr>
                <w:tcW w:w="1250" w:type="pct"/>
              </w:tcPr>
              <w:p w:rsidR="00366C36" w:rsidRDefault="00366C36" w:rsidP="00890E8E">
                <w:pPr>
                  <w:tabs>
                    <w:tab w:val="left" w:pos="5140"/>
                  </w:tabs>
                  <w:jc w:val="right"/>
                  <w:rPr>
                    <w:rFonts w:ascii="宋体" w:hAnsi="宋体"/>
                    <w:szCs w:val="21"/>
                  </w:rPr>
                </w:pPr>
                <w:r>
                  <w:t>17.87%</w:t>
                </w:r>
              </w:p>
            </w:tc>
          </w:tr>
          <w:tr w:rsidR="00366C36" w:rsidTr="00890E8E">
            <w:sdt>
              <w:sdtPr>
                <w:tag w:val="_PLD_13cd844b04d647389c3be0bea223bdad"/>
                <w:id w:val="1053122669"/>
                <w:lock w:val="sdtContentLocked"/>
              </w:sdtPr>
              <w:sdtEndPr/>
              <w:sdtContent>
                <w:tc>
                  <w:tcPr>
                    <w:tcW w:w="1195" w:type="pct"/>
                  </w:tcPr>
                  <w:p w:rsidR="00366C36" w:rsidRDefault="00366C36" w:rsidP="00890E8E">
                    <w:pPr>
                      <w:tabs>
                        <w:tab w:val="left" w:pos="5140"/>
                      </w:tabs>
                      <w:jc w:val="left"/>
                    </w:pPr>
                    <w:r>
                      <w:t>主营业务成本</w:t>
                    </w:r>
                  </w:p>
                </w:tc>
              </w:sdtContent>
            </w:sdt>
            <w:tc>
              <w:tcPr>
                <w:tcW w:w="1304" w:type="pct"/>
              </w:tcPr>
              <w:p w:rsidR="00366C36" w:rsidRDefault="00366C36" w:rsidP="00890E8E">
                <w:pPr>
                  <w:tabs>
                    <w:tab w:val="left" w:pos="5140"/>
                  </w:tabs>
                  <w:jc w:val="right"/>
                  <w:rPr>
                    <w:rFonts w:ascii="宋体" w:hAnsi="宋体"/>
                    <w:szCs w:val="21"/>
                  </w:rPr>
                </w:pPr>
                <w:r>
                  <w:t>140,045,057.78</w:t>
                </w:r>
              </w:p>
            </w:tc>
            <w:tc>
              <w:tcPr>
                <w:tcW w:w="1250" w:type="pct"/>
              </w:tcPr>
              <w:p w:rsidR="00366C36" w:rsidRDefault="00366C36" w:rsidP="00890E8E">
                <w:pPr>
                  <w:tabs>
                    <w:tab w:val="left" w:pos="5140"/>
                  </w:tabs>
                  <w:jc w:val="right"/>
                  <w:rPr>
                    <w:rFonts w:ascii="宋体" w:hAnsi="宋体"/>
                    <w:szCs w:val="21"/>
                  </w:rPr>
                </w:pPr>
                <w:r>
                  <w:t>122,105,332.72</w:t>
                </w:r>
              </w:p>
            </w:tc>
            <w:tc>
              <w:tcPr>
                <w:tcW w:w="1250" w:type="pct"/>
              </w:tcPr>
              <w:p w:rsidR="00366C36" w:rsidRDefault="00366C36" w:rsidP="00890E8E">
                <w:pPr>
                  <w:tabs>
                    <w:tab w:val="left" w:pos="5140"/>
                  </w:tabs>
                  <w:jc w:val="right"/>
                  <w:rPr>
                    <w:rFonts w:ascii="宋体" w:hAnsi="宋体"/>
                    <w:szCs w:val="21"/>
                  </w:rPr>
                </w:pPr>
                <w:r>
                  <w:t>14.69%</w:t>
                </w:r>
              </w:p>
            </w:tc>
          </w:tr>
          <w:tr w:rsidR="00366C36" w:rsidTr="00890E8E">
            <w:sdt>
              <w:sdtPr>
                <w:tag w:val="_PLD_884e6fb4b61c4b898630724bb9bcfcfb"/>
                <w:id w:val="-2068718813"/>
                <w:lock w:val="sdtContentLocked"/>
              </w:sdtPr>
              <w:sdtEndPr/>
              <w:sdtContent>
                <w:tc>
                  <w:tcPr>
                    <w:tcW w:w="1195" w:type="pct"/>
                  </w:tcPr>
                  <w:p w:rsidR="00366C36" w:rsidRDefault="00366C36" w:rsidP="00890E8E">
                    <w:pPr>
                      <w:tabs>
                        <w:tab w:val="left" w:pos="5140"/>
                      </w:tabs>
                      <w:jc w:val="left"/>
                    </w:pPr>
                    <w:r>
                      <w:t>其他业务成本</w:t>
                    </w:r>
                  </w:p>
                </w:tc>
              </w:sdtContent>
            </w:sdt>
            <w:tc>
              <w:tcPr>
                <w:tcW w:w="1304" w:type="pct"/>
              </w:tcPr>
              <w:p w:rsidR="00366C36" w:rsidRPr="00366C36" w:rsidRDefault="00366C36" w:rsidP="00890E8E">
                <w:pPr>
                  <w:tabs>
                    <w:tab w:val="left" w:pos="5140"/>
                  </w:tabs>
                  <w:jc w:val="right"/>
                  <w:rPr>
                    <w:rFonts w:asciiTheme="minorEastAsia" w:hAnsiTheme="minorEastAsia"/>
                    <w:szCs w:val="21"/>
                  </w:rPr>
                </w:pPr>
                <w:r w:rsidRPr="00366C36">
                  <w:rPr>
                    <w:rFonts w:asciiTheme="minorEastAsia" w:hAnsiTheme="minorEastAsia"/>
                  </w:rPr>
                  <w:t>-</w:t>
                </w:r>
              </w:p>
            </w:tc>
            <w:tc>
              <w:tcPr>
                <w:tcW w:w="1250" w:type="pct"/>
              </w:tcPr>
              <w:p w:rsidR="00366C36" w:rsidRPr="00366C36" w:rsidRDefault="00366C36" w:rsidP="00890E8E">
                <w:pPr>
                  <w:tabs>
                    <w:tab w:val="left" w:pos="5140"/>
                  </w:tabs>
                  <w:jc w:val="right"/>
                  <w:rPr>
                    <w:rFonts w:asciiTheme="minorEastAsia" w:hAnsiTheme="minorEastAsia"/>
                    <w:szCs w:val="21"/>
                  </w:rPr>
                </w:pPr>
                <w:r w:rsidRPr="00366C36">
                  <w:rPr>
                    <w:rFonts w:asciiTheme="minorEastAsia" w:hAnsiTheme="minorEastAsia"/>
                  </w:rPr>
                  <w:t>-</w:t>
                </w:r>
              </w:p>
            </w:tc>
            <w:tc>
              <w:tcPr>
                <w:tcW w:w="1250" w:type="pct"/>
              </w:tcPr>
              <w:p w:rsidR="00366C36" w:rsidRPr="00366C36" w:rsidRDefault="00366C36" w:rsidP="00890E8E">
                <w:pPr>
                  <w:tabs>
                    <w:tab w:val="left" w:pos="5140"/>
                  </w:tabs>
                  <w:jc w:val="right"/>
                  <w:rPr>
                    <w:rFonts w:asciiTheme="minorEastAsia" w:hAnsiTheme="minorEastAsia"/>
                    <w:szCs w:val="21"/>
                  </w:rPr>
                </w:pPr>
                <w:r w:rsidRPr="00366C36">
                  <w:rPr>
                    <w:rFonts w:asciiTheme="minorEastAsia" w:hAnsiTheme="minorEastAsia"/>
                  </w:rPr>
                  <w:t>-</w:t>
                </w:r>
              </w:p>
            </w:tc>
          </w:tr>
        </w:tbl>
        <w:p w:rsidR="00756BA8" w:rsidRDefault="00DD02AC"/>
      </w:sdtContent>
    </w:sdt>
    <w:sdt>
      <w:sdtPr>
        <w:rPr>
          <w:rFonts w:asciiTheme="minorEastAsia" w:hAnsiTheme="minorEastAsia"/>
          <w:b/>
          <w:color w:val="000000" w:themeColor="text1"/>
          <w:szCs w:val="44"/>
        </w:rPr>
        <w:alias w:val="模块:按产品分类分析"/>
        <w:tag w:val="_SEC_beb1096c8648455990c958f65608eb5e"/>
        <w:id w:val="660510549"/>
        <w:lock w:val="sdtLocked"/>
        <w:placeholder>
          <w:docPart w:val="GBC22222222222222222222222222222"/>
        </w:placeholder>
      </w:sdtPr>
      <w:sdtEndPr>
        <w:rPr>
          <w:rFonts w:asciiTheme="minorHAnsi" w:hAnsiTheme="minorHAnsi" w:hint="eastAsia"/>
          <w:b w:val="0"/>
          <w:color w:val="auto"/>
          <w:szCs w:val="22"/>
        </w:rPr>
      </w:sdtEndPr>
      <w:sdtContent>
        <w:p w:rsidR="00756BA8" w:rsidRDefault="004B020D">
          <w:pPr>
            <w:tabs>
              <w:tab w:val="left" w:pos="5140"/>
            </w:tabs>
            <w:rPr>
              <w:rFonts w:asciiTheme="minorEastAsia" w:hAnsiTheme="minorEastAsia"/>
              <w:b/>
              <w:color w:val="000000" w:themeColor="text1"/>
              <w:szCs w:val="44"/>
            </w:rPr>
          </w:pPr>
          <w:r>
            <w:rPr>
              <w:rFonts w:asciiTheme="minorEastAsia" w:hAnsiTheme="minorEastAsia"/>
              <w:b/>
              <w:color w:val="000000" w:themeColor="text1"/>
              <w:szCs w:val="44"/>
            </w:rPr>
            <w:t>按产品分类分析</w:t>
          </w:r>
          <w:r>
            <w:rPr>
              <w:rFonts w:asciiTheme="minorEastAsia" w:hAnsiTheme="minorEastAsia" w:hint="eastAsia"/>
              <w:b/>
              <w:color w:val="000000" w:themeColor="text1"/>
              <w:szCs w:val="44"/>
            </w:rPr>
            <w:t>：</w:t>
          </w:r>
        </w:p>
        <w:sdt>
          <w:sdtPr>
            <w:rPr>
              <w:rFonts w:hint="eastAsia"/>
            </w:rPr>
            <w:tag w:val="_PLD_36517f1cac9949848d0a333b7c5ad61a"/>
            <w:id w:val="-436524851"/>
            <w:lock w:val="sdtContentLocked"/>
            <w:placeholder>
              <w:docPart w:val="GBC22222222222222222222222222222"/>
            </w:placeholder>
          </w:sdtPr>
          <w:sdtEndPr/>
          <w:sdtContent>
            <w:p w:rsidR="00756BA8" w:rsidRDefault="004B020D">
              <w:pPr>
                <w:jc w:val="right"/>
              </w:pPr>
              <w:r>
                <w:rPr>
                  <w:rFonts w:hint="eastAsia"/>
                </w:rPr>
                <w:t>单位</w:t>
              </w:r>
              <w:r>
                <w:t>：</w:t>
              </w:r>
              <w:r>
                <w:rPr>
                  <w:rFonts w:hint="eastAsia"/>
                </w:rPr>
                <w:t>元</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51"/>
            <w:gridCol w:w="1969"/>
            <w:gridCol w:w="1960"/>
            <w:gridCol w:w="1962"/>
            <w:gridCol w:w="1821"/>
          </w:tblGrid>
          <w:tr w:rsidR="00951B2D" w:rsidTr="00951B2D">
            <w:sdt>
              <w:sdtPr>
                <w:tag w:val="_PLD_f246d4d196294f889746c44508ac2354"/>
                <w:id w:val="-1804529911"/>
                <w:lock w:val="sdtContentLocked"/>
              </w:sdtPr>
              <w:sdtEndPr/>
              <w:sdtContent>
                <w:tc>
                  <w:tcPr>
                    <w:tcW w:w="1010" w:type="pct"/>
                    <w:shd w:val="pct15" w:color="auto" w:fill="auto"/>
                    <w:vAlign w:val="center"/>
                  </w:tcPr>
                  <w:p w:rsidR="00951B2D" w:rsidRDefault="00951B2D"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类别/项目</w:t>
                    </w:r>
                  </w:p>
                </w:tc>
              </w:sdtContent>
            </w:sdt>
            <w:sdt>
              <w:sdtPr>
                <w:tag w:val="_PLD_bd6a58befdc649f7a187919c6a35f90a"/>
                <w:id w:val="432946156"/>
                <w:lock w:val="sdtContentLocked"/>
              </w:sdtPr>
              <w:sdtEndPr/>
              <w:sdtContent>
                <w:tc>
                  <w:tcPr>
                    <w:tcW w:w="1019" w:type="pct"/>
                    <w:shd w:val="pct15" w:color="auto" w:fill="auto"/>
                    <w:vAlign w:val="center"/>
                  </w:tcPr>
                  <w:p w:rsidR="00951B2D" w:rsidRDefault="00951B2D"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本期收入金额</w:t>
                    </w:r>
                  </w:p>
                </w:tc>
              </w:sdtContent>
            </w:sdt>
            <w:sdt>
              <w:sdtPr>
                <w:tag w:val="_PLD_d85598c5f839484b87966f70356462aa"/>
                <w:id w:val="318317670"/>
                <w:lock w:val="sdtContentLocked"/>
              </w:sdtPr>
              <w:sdtEndPr/>
              <w:sdtContent>
                <w:tc>
                  <w:tcPr>
                    <w:tcW w:w="1014" w:type="pct"/>
                    <w:shd w:val="pct15" w:color="auto" w:fill="auto"/>
                    <w:vAlign w:val="center"/>
                  </w:tcPr>
                  <w:p w:rsidR="00951B2D" w:rsidRDefault="00951B2D"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占营业</w:t>
                    </w:r>
                    <w:r>
                      <w:rPr>
                        <w:rFonts w:ascii="宋体" w:hAnsi="宋体"/>
                        <w:b/>
                        <w:color w:val="000000" w:themeColor="text1"/>
                        <w:szCs w:val="21"/>
                      </w:rPr>
                      <w:t>收入比例</w:t>
                    </w:r>
                    <w:r>
                      <w:rPr>
                        <w:rFonts w:ascii="宋体" w:hAnsi="宋体" w:hint="eastAsia"/>
                        <w:b/>
                        <w:color w:val="000000" w:themeColor="text1"/>
                        <w:szCs w:val="21"/>
                      </w:rPr>
                      <w:t>%</w:t>
                    </w:r>
                  </w:p>
                </w:tc>
              </w:sdtContent>
            </w:sdt>
            <w:sdt>
              <w:sdtPr>
                <w:tag w:val="_PLD_6d20bfc4fd274d239faf47af30dcec83"/>
                <w:id w:val="-1184826603"/>
                <w:lock w:val="sdtContentLocked"/>
              </w:sdtPr>
              <w:sdtEndPr/>
              <w:sdtContent>
                <w:tc>
                  <w:tcPr>
                    <w:tcW w:w="1015" w:type="pct"/>
                    <w:shd w:val="pct15" w:color="auto" w:fill="auto"/>
                    <w:vAlign w:val="center"/>
                  </w:tcPr>
                  <w:p w:rsidR="00951B2D" w:rsidRDefault="00951B2D"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上期</w:t>
                    </w:r>
                    <w:r>
                      <w:rPr>
                        <w:rFonts w:ascii="宋体" w:hAnsi="宋体"/>
                        <w:b/>
                        <w:color w:val="000000" w:themeColor="text1"/>
                        <w:szCs w:val="21"/>
                      </w:rPr>
                      <w:t>收入金额</w:t>
                    </w:r>
                  </w:p>
                </w:tc>
              </w:sdtContent>
            </w:sdt>
            <w:sdt>
              <w:sdtPr>
                <w:tag w:val="_PLD_8d79aa59cba744e3b7dd8774f8424cdb"/>
                <w:id w:val="-1125614568"/>
                <w:lock w:val="sdtContentLocked"/>
              </w:sdtPr>
              <w:sdtEndPr/>
              <w:sdtContent>
                <w:tc>
                  <w:tcPr>
                    <w:tcW w:w="942" w:type="pct"/>
                    <w:shd w:val="pct15" w:color="auto" w:fill="auto"/>
                    <w:vAlign w:val="center"/>
                  </w:tcPr>
                  <w:p w:rsidR="00951B2D" w:rsidRDefault="00951B2D"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占营业</w:t>
                    </w:r>
                    <w:r>
                      <w:rPr>
                        <w:rFonts w:ascii="宋体" w:hAnsi="宋体"/>
                        <w:b/>
                        <w:color w:val="000000" w:themeColor="text1"/>
                        <w:szCs w:val="21"/>
                      </w:rPr>
                      <w:t>收入</w:t>
                    </w:r>
                    <w:r>
                      <w:rPr>
                        <w:rFonts w:ascii="宋体" w:hAnsi="宋体" w:hint="eastAsia"/>
                        <w:b/>
                        <w:color w:val="000000" w:themeColor="text1"/>
                        <w:szCs w:val="21"/>
                      </w:rPr>
                      <w:t>比例</w:t>
                    </w:r>
                    <w:r>
                      <w:rPr>
                        <w:rFonts w:ascii="宋体" w:hAnsi="宋体"/>
                        <w:b/>
                        <w:color w:val="000000" w:themeColor="text1"/>
                        <w:szCs w:val="21"/>
                      </w:rPr>
                      <w:t>%</w:t>
                    </w:r>
                  </w:p>
                </w:tc>
              </w:sdtContent>
            </w:sdt>
          </w:tr>
          <w:sdt>
            <w:sdtPr>
              <w:rPr>
                <w:rFonts w:ascii="宋体" w:hAnsi="宋体"/>
                <w:color w:val="000000" w:themeColor="text1"/>
                <w:szCs w:val="21"/>
              </w:rPr>
              <w:alias w:val="按产品分类分析 [tuple]"/>
              <w:tag w:val="_TUP_ed204ce4c0044aaa8789ea2217a1a5ef"/>
              <w:id w:val="115885907"/>
              <w:lock w:val="sdtLocked"/>
            </w:sdtPr>
            <w:sdtEndPr/>
            <w:sdtContent>
              <w:tr w:rsidR="00951B2D" w:rsidTr="00951B2D">
                <w:tc>
                  <w:tcPr>
                    <w:tcW w:w="1010" w:type="pct"/>
                  </w:tcPr>
                  <w:p w:rsidR="00951B2D" w:rsidRDefault="00951B2D" w:rsidP="00890E8E">
                    <w:pPr>
                      <w:tabs>
                        <w:tab w:val="left" w:pos="5140"/>
                      </w:tabs>
                      <w:rPr>
                        <w:rFonts w:ascii="宋体" w:hAnsi="宋体"/>
                        <w:szCs w:val="21"/>
                      </w:rPr>
                    </w:pPr>
                    <w:r>
                      <w:t>高压成套开关设备</w:t>
                    </w:r>
                  </w:p>
                </w:tc>
                <w:tc>
                  <w:tcPr>
                    <w:tcW w:w="1019" w:type="pct"/>
                  </w:tcPr>
                  <w:p w:rsidR="00951B2D" w:rsidRDefault="00951B2D" w:rsidP="00890E8E">
                    <w:pPr>
                      <w:tabs>
                        <w:tab w:val="left" w:pos="5140"/>
                      </w:tabs>
                      <w:jc w:val="right"/>
                      <w:rPr>
                        <w:rFonts w:ascii="宋体" w:hAnsi="宋体"/>
                        <w:szCs w:val="21"/>
                      </w:rPr>
                    </w:pPr>
                    <w:r>
                      <w:t>60,256,478.02</w:t>
                    </w:r>
                  </w:p>
                </w:tc>
                <w:tc>
                  <w:tcPr>
                    <w:tcW w:w="1014" w:type="pct"/>
                  </w:tcPr>
                  <w:p w:rsidR="00951B2D" w:rsidRDefault="00951B2D" w:rsidP="00890E8E">
                    <w:pPr>
                      <w:tabs>
                        <w:tab w:val="left" w:pos="5140"/>
                      </w:tabs>
                      <w:jc w:val="right"/>
                      <w:rPr>
                        <w:rFonts w:ascii="宋体" w:hAnsi="宋体"/>
                        <w:szCs w:val="21"/>
                      </w:rPr>
                    </w:pPr>
                    <w:r>
                      <w:t>32.08%</w:t>
                    </w:r>
                  </w:p>
                </w:tc>
                <w:tc>
                  <w:tcPr>
                    <w:tcW w:w="1015" w:type="pct"/>
                  </w:tcPr>
                  <w:p w:rsidR="00951B2D" w:rsidRDefault="00951B2D" w:rsidP="00890E8E">
                    <w:pPr>
                      <w:tabs>
                        <w:tab w:val="left" w:pos="5140"/>
                      </w:tabs>
                      <w:jc w:val="right"/>
                      <w:rPr>
                        <w:rFonts w:ascii="宋体" w:hAnsi="宋体"/>
                        <w:szCs w:val="21"/>
                      </w:rPr>
                    </w:pPr>
                    <w:r>
                      <w:t>81,529,593.21</w:t>
                    </w:r>
                  </w:p>
                </w:tc>
                <w:tc>
                  <w:tcPr>
                    <w:tcW w:w="942" w:type="pct"/>
                  </w:tcPr>
                  <w:p w:rsidR="00951B2D" w:rsidRDefault="00951B2D" w:rsidP="00890E8E">
                    <w:pPr>
                      <w:tabs>
                        <w:tab w:val="left" w:pos="5140"/>
                      </w:tabs>
                      <w:jc w:val="right"/>
                      <w:rPr>
                        <w:rFonts w:ascii="宋体" w:hAnsi="宋体"/>
                        <w:szCs w:val="21"/>
                      </w:rPr>
                    </w:pPr>
                    <w:r>
                      <w:t>46.92%</w:t>
                    </w:r>
                  </w:p>
                </w:tc>
              </w:tr>
            </w:sdtContent>
          </w:sdt>
          <w:sdt>
            <w:sdtPr>
              <w:rPr>
                <w:rFonts w:ascii="宋体" w:hAnsi="宋体"/>
                <w:color w:val="000000" w:themeColor="text1"/>
                <w:szCs w:val="21"/>
              </w:rPr>
              <w:alias w:val="按产品分类分析 [tuple]"/>
              <w:tag w:val="_TUP_ed204ce4c0044aaa8789ea2217a1a5ef"/>
              <w:id w:val="-2072799758"/>
              <w:lock w:val="sdtLocked"/>
            </w:sdtPr>
            <w:sdtEndPr/>
            <w:sdtContent>
              <w:tr w:rsidR="00951B2D" w:rsidTr="00951B2D">
                <w:tc>
                  <w:tcPr>
                    <w:tcW w:w="1010" w:type="pct"/>
                  </w:tcPr>
                  <w:p w:rsidR="00951B2D" w:rsidRDefault="00951B2D" w:rsidP="00890E8E">
                    <w:pPr>
                      <w:tabs>
                        <w:tab w:val="left" w:pos="5140"/>
                      </w:tabs>
                      <w:rPr>
                        <w:rFonts w:ascii="宋体" w:hAnsi="宋体"/>
                        <w:szCs w:val="21"/>
                      </w:rPr>
                    </w:pPr>
                    <w:r>
                      <w:t>低压成套开关设备</w:t>
                    </w:r>
                  </w:p>
                </w:tc>
                <w:tc>
                  <w:tcPr>
                    <w:tcW w:w="1019" w:type="pct"/>
                  </w:tcPr>
                  <w:p w:rsidR="00951B2D" w:rsidRDefault="00951B2D" w:rsidP="00890E8E">
                    <w:pPr>
                      <w:tabs>
                        <w:tab w:val="left" w:pos="5140"/>
                      </w:tabs>
                      <w:jc w:val="right"/>
                      <w:rPr>
                        <w:rFonts w:ascii="宋体" w:hAnsi="宋体"/>
                        <w:szCs w:val="21"/>
                      </w:rPr>
                    </w:pPr>
                    <w:r>
                      <w:t>109,730,612.67</w:t>
                    </w:r>
                  </w:p>
                </w:tc>
                <w:tc>
                  <w:tcPr>
                    <w:tcW w:w="1014" w:type="pct"/>
                  </w:tcPr>
                  <w:p w:rsidR="00951B2D" w:rsidRDefault="00951B2D" w:rsidP="00890E8E">
                    <w:pPr>
                      <w:tabs>
                        <w:tab w:val="left" w:pos="5140"/>
                      </w:tabs>
                      <w:jc w:val="right"/>
                      <w:rPr>
                        <w:rFonts w:ascii="宋体" w:hAnsi="宋体"/>
                        <w:szCs w:val="21"/>
                      </w:rPr>
                    </w:pPr>
                    <w:r>
                      <w:t>58.42%</w:t>
                    </w:r>
                  </w:p>
                </w:tc>
                <w:tc>
                  <w:tcPr>
                    <w:tcW w:w="1015" w:type="pct"/>
                  </w:tcPr>
                  <w:p w:rsidR="00951B2D" w:rsidRDefault="00951B2D" w:rsidP="00890E8E">
                    <w:pPr>
                      <w:tabs>
                        <w:tab w:val="left" w:pos="5140"/>
                      </w:tabs>
                      <w:jc w:val="right"/>
                      <w:rPr>
                        <w:rFonts w:ascii="宋体" w:hAnsi="宋体"/>
                        <w:szCs w:val="21"/>
                      </w:rPr>
                    </w:pPr>
                    <w:r>
                      <w:t>78,284,385.71</w:t>
                    </w:r>
                  </w:p>
                </w:tc>
                <w:tc>
                  <w:tcPr>
                    <w:tcW w:w="942" w:type="pct"/>
                  </w:tcPr>
                  <w:p w:rsidR="00951B2D" w:rsidRDefault="00951B2D" w:rsidP="00890E8E">
                    <w:pPr>
                      <w:tabs>
                        <w:tab w:val="left" w:pos="5140"/>
                      </w:tabs>
                      <w:jc w:val="right"/>
                      <w:rPr>
                        <w:rFonts w:ascii="宋体" w:hAnsi="宋体"/>
                        <w:szCs w:val="21"/>
                      </w:rPr>
                    </w:pPr>
                    <w:r>
                      <w:t>45.05%</w:t>
                    </w:r>
                  </w:p>
                </w:tc>
              </w:tr>
            </w:sdtContent>
          </w:sdt>
          <w:sdt>
            <w:sdtPr>
              <w:rPr>
                <w:rFonts w:ascii="宋体" w:hAnsi="宋体"/>
                <w:color w:val="000000" w:themeColor="text1"/>
                <w:szCs w:val="21"/>
              </w:rPr>
              <w:alias w:val="按产品分类分析 [tuple]"/>
              <w:tag w:val="_TUP_ed204ce4c0044aaa8789ea2217a1a5ef"/>
              <w:id w:val="-875611674"/>
              <w:lock w:val="sdtLocked"/>
            </w:sdtPr>
            <w:sdtEndPr/>
            <w:sdtContent>
              <w:tr w:rsidR="00951B2D" w:rsidTr="00951B2D">
                <w:tc>
                  <w:tcPr>
                    <w:tcW w:w="1010" w:type="pct"/>
                  </w:tcPr>
                  <w:p w:rsidR="00951B2D" w:rsidRDefault="00951B2D" w:rsidP="00890E8E">
                    <w:pPr>
                      <w:tabs>
                        <w:tab w:val="left" w:pos="5140"/>
                      </w:tabs>
                      <w:rPr>
                        <w:rFonts w:ascii="宋体" w:hAnsi="宋体"/>
                        <w:szCs w:val="21"/>
                      </w:rPr>
                    </w:pPr>
                    <w:r>
                      <w:t>配套元器件及其他</w:t>
                    </w:r>
                  </w:p>
                </w:tc>
                <w:tc>
                  <w:tcPr>
                    <w:tcW w:w="1019" w:type="pct"/>
                  </w:tcPr>
                  <w:p w:rsidR="00951B2D" w:rsidRDefault="00951B2D" w:rsidP="00890E8E">
                    <w:pPr>
                      <w:tabs>
                        <w:tab w:val="left" w:pos="5140"/>
                      </w:tabs>
                      <w:jc w:val="right"/>
                      <w:rPr>
                        <w:rFonts w:ascii="宋体" w:hAnsi="宋体"/>
                        <w:szCs w:val="21"/>
                      </w:rPr>
                    </w:pPr>
                    <w:r>
                      <w:t>16,761,886.25</w:t>
                    </w:r>
                  </w:p>
                </w:tc>
                <w:tc>
                  <w:tcPr>
                    <w:tcW w:w="1014" w:type="pct"/>
                  </w:tcPr>
                  <w:p w:rsidR="00951B2D" w:rsidRDefault="00951B2D" w:rsidP="00890E8E">
                    <w:pPr>
                      <w:tabs>
                        <w:tab w:val="left" w:pos="5140"/>
                      </w:tabs>
                      <w:jc w:val="right"/>
                      <w:rPr>
                        <w:rFonts w:ascii="宋体" w:hAnsi="宋体"/>
                        <w:szCs w:val="21"/>
                      </w:rPr>
                    </w:pPr>
                    <w:r>
                      <w:t>8.92%</w:t>
                    </w:r>
                  </w:p>
                </w:tc>
                <w:tc>
                  <w:tcPr>
                    <w:tcW w:w="1015" w:type="pct"/>
                  </w:tcPr>
                  <w:p w:rsidR="00951B2D" w:rsidRDefault="00951B2D" w:rsidP="00890E8E">
                    <w:pPr>
                      <w:tabs>
                        <w:tab w:val="left" w:pos="5140"/>
                      </w:tabs>
                      <w:jc w:val="right"/>
                      <w:rPr>
                        <w:rFonts w:ascii="宋体" w:hAnsi="宋体"/>
                        <w:szCs w:val="21"/>
                      </w:rPr>
                    </w:pPr>
                    <w:r>
                      <w:t>13,017,432.62</w:t>
                    </w:r>
                  </w:p>
                </w:tc>
                <w:tc>
                  <w:tcPr>
                    <w:tcW w:w="942" w:type="pct"/>
                  </w:tcPr>
                  <w:p w:rsidR="00951B2D" w:rsidRDefault="00951B2D" w:rsidP="00890E8E">
                    <w:pPr>
                      <w:tabs>
                        <w:tab w:val="left" w:pos="5140"/>
                      </w:tabs>
                      <w:jc w:val="right"/>
                      <w:rPr>
                        <w:rFonts w:ascii="宋体" w:hAnsi="宋体"/>
                        <w:szCs w:val="21"/>
                      </w:rPr>
                    </w:pPr>
                    <w:r>
                      <w:t>7.49%</w:t>
                    </w:r>
                  </w:p>
                </w:tc>
              </w:tr>
            </w:sdtContent>
          </w:sdt>
          <w:sdt>
            <w:sdtPr>
              <w:rPr>
                <w:rFonts w:ascii="宋体" w:hAnsi="宋体"/>
                <w:color w:val="000000" w:themeColor="text1"/>
                <w:szCs w:val="21"/>
              </w:rPr>
              <w:alias w:val="按产品分类分析 [tuple]"/>
              <w:tag w:val="_TUP_ed204ce4c0044aaa8789ea2217a1a5ef"/>
              <w:id w:val="-1863119940"/>
              <w:lock w:val="sdtLocked"/>
            </w:sdtPr>
            <w:sdtEndPr/>
            <w:sdtContent>
              <w:tr w:rsidR="00951B2D" w:rsidTr="00951B2D">
                <w:tc>
                  <w:tcPr>
                    <w:tcW w:w="1010" w:type="pct"/>
                  </w:tcPr>
                  <w:p w:rsidR="00951B2D" w:rsidRDefault="00951B2D" w:rsidP="00890E8E">
                    <w:pPr>
                      <w:tabs>
                        <w:tab w:val="left" w:pos="5140"/>
                      </w:tabs>
                      <w:rPr>
                        <w:rFonts w:ascii="宋体" w:hAnsi="宋体"/>
                        <w:szCs w:val="21"/>
                      </w:rPr>
                    </w:pPr>
                    <w:r>
                      <w:t>其他业务收入</w:t>
                    </w:r>
                  </w:p>
                </w:tc>
                <w:tc>
                  <w:tcPr>
                    <w:tcW w:w="1019" w:type="pct"/>
                  </w:tcPr>
                  <w:p w:rsidR="00951B2D" w:rsidRDefault="00951B2D" w:rsidP="00890E8E">
                    <w:pPr>
                      <w:tabs>
                        <w:tab w:val="left" w:pos="5140"/>
                      </w:tabs>
                      <w:jc w:val="right"/>
                      <w:rPr>
                        <w:rFonts w:ascii="宋体" w:hAnsi="宋体"/>
                        <w:szCs w:val="21"/>
                      </w:rPr>
                    </w:pPr>
                    <w:r>
                      <w:t>1,096,200.25</w:t>
                    </w:r>
                  </w:p>
                </w:tc>
                <w:tc>
                  <w:tcPr>
                    <w:tcW w:w="1014" w:type="pct"/>
                  </w:tcPr>
                  <w:p w:rsidR="00951B2D" w:rsidRDefault="00951B2D" w:rsidP="00890E8E">
                    <w:pPr>
                      <w:tabs>
                        <w:tab w:val="left" w:pos="5140"/>
                      </w:tabs>
                      <w:jc w:val="right"/>
                      <w:rPr>
                        <w:rFonts w:ascii="宋体" w:hAnsi="宋体"/>
                        <w:szCs w:val="21"/>
                      </w:rPr>
                    </w:pPr>
                    <w:r>
                      <w:t>0.58%</w:t>
                    </w:r>
                  </w:p>
                </w:tc>
                <w:tc>
                  <w:tcPr>
                    <w:tcW w:w="1015" w:type="pct"/>
                  </w:tcPr>
                  <w:p w:rsidR="00951B2D" w:rsidRDefault="00951B2D" w:rsidP="00890E8E">
                    <w:pPr>
                      <w:tabs>
                        <w:tab w:val="left" w:pos="5140"/>
                      </w:tabs>
                      <w:jc w:val="right"/>
                      <w:rPr>
                        <w:rFonts w:ascii="宋体" w:hAnsi="宋体"/>
                        <w:szCs w:val="21"/>
                      </w:rPr>
                    </w:pPr>
                    <w:r>
                      <w:t>930,013.29</w:t>
                    </w:r>
                  </w:p>
                </w:tc>
                <w:tc>
                  <w:tcPr>
                    <w:tcW w:w="942" w:type="pct"/>
                  </w:tcPr>
                  <w:p w:rsidR="00951B2D" w:rsidRDefault="00951B2D" w:rsidP="00890E8E">
                    <w:pPr>
                      <w:tabs>
                        <w:tab w:val="left" w:pos="5140"/>
                      </w:tabs>
                      <w:jc w:val="right"/>
                      <w:rPr>
                        <w:rFonts w:ascii="宋体" w:hAnsi="宋体"/>
                        <w:szCs w:val="21"/>
                      </w:rPr>
                    </w:pPr>
                    <w:r>
                      <w:t>0.54%</w:t>
                    </w:r>
                  </w:p>
                </w:tc>
              </w:tr>
            </w:sdtContent>
          </w:sdt>
          <w:sdt>
            <w:sdtPr>
              <w:rPr>
                <w:rFonts w:ascii="宋体" w:hAnsi="宋体"/>
                <w:color w:val="000000" w:themeColor="text1"/>
                <w:szCs w:val="21"/>
              </w:rPr>
              <w:alias w:val="按产品分类分析 [tuple]"/>
              <w:tag w:val="_TUP_ed204ce4c0044aaa8789ea2217a1a5ef"/>
              <w:id w:val="-2033793616"/>
              <w:lock w:val="sdtLocked"/>
            </w:sdtPr>
            <w:sdtEndPr>
              <w:rPr>
                <w:rFonts w:asciiTheme="minorEastAsia" w:hAnsiTheme="minorEastAsia"/>
              </w:rPr>
            </w:sdtEndPr>
            <w:sdtContent>
              <w:tr w:rsidR="00951B2D" w:rsidTr="00951B2D">
                <w:tc>
                  <w:tcPr>
                    <w:tcW w:w="1010" w:type="pct"/>
                  </w:tcPr>
                  <w:p w:rsidR="00951B2D" w:rsidRDefault="00951B2D" w:rsidP="00890E8E">
                    <w:pPr>
                      <w:tabs>
                        <w:tab w:val="left" w:pos="5140"/>
                      </w:tabs>
                      <w:rPr>
                        <w:rFonts w:ascii="宋体" w:hAnsi="宋体"/>
                        <w:szCs w:val="21"/>
                      </w:rPr>
                    </w:pPr>
                    <w:r>
                      <w:t>合计</w:t>
                    </w:r>
                  </w:p>
                </w:tc>
                <w:tc>
                  <w:tcPr>
                    <w:tcW w:w="1019" w:type="pct"/>
                  </w:tcPr>
                  <w:p w:rsidR="00951B2D" w:rsidRDefault="00951B2D" w:rsidP="00890E8E">
                    <w:pPr>
                      <w:tabs>
                        <w:tab w:val="left" w:pos="5140"/>
                      </w:tabs>
                      <w:jc w:val="right"/>
                      <w:rPr>
                        <w:rFonts w:ascii="宋体" w:hAnsi="宋体"/>
                        <w:szCs w:val="21"/>
                      </w:rPr>
                    </w:pPr>
                    <w:r>
                      <w:t>187,845,177.19</w:t>
                    </w:r>
                  </w:p>
                </w:tc>
                <w:tc>
                  <w:tcPr>
                    <w:tcW w:w="1014" w:type="pct"/>
                  </w:tcPr>
                  <w:p w:rsidR="00951B2D" w:rsidRPr="00951B2D" w:rsidRDefault="00951B2D" w:rsidP="00890E8E">
                    <w:pPr>
                      <w:tabs>
                        <w:tab w:val="left" w:pos="5140"/>
                      </w:tabs>
                      <w:jc w:val="right"/>
                      <w:rPr>
                        <w:rFonts w:asciiTheme="minorEastAsia" w:hAnsiTheme="minorEastAsia"/>
                        <w:szCs w:val="21"/>
                      </w:rPr>
                    </w:pPr>
                    <w:r w:rsidRPr="00951B2D">
                      <w:rPr>
                        <w:rFonts w:asciiTheme="minorEastAsia" w:hAnsiTheme="minorEastAsia"/>
                      </w:rPr>
                      <w:t>-</w:t>
                    </w:r>
                  </w:p>
                </w:tc>
                <w:tc>
                  <w:tcPr>
                    <w:tcW w:w="1015" w:type="pct"/>
                  </w:tcPr>
                  <w:p w:rsidR="00951B2D" w:rsidRDefault="00951B2D" w:rsidP="00890E8E">
                    <w:pPr>
                      <w:tabs>
                        <w:tab w:val="left" w:pos="5140"/>
                      </w:tabs>
                      <w:jc w:val="right"/>
                      <w:rPr>
                        <w:rFonts w:ascii="宋体" w:hAnsi="宋体"/>
                        <w:szCs w:val="21"/>
                      </w:rPr>
                    </w:pPr>
                    <w:r>
                      <w:t>173,761,424.83</w:t>
                    </w:r>
                  </w:p>
                </w:tc>
                <w:tc>
                  <w:tcPr>
                    <w:tcW w:w="942" w:type="pct"/>
                  </w:tcPr>
                  <w:p w:rsidR="00951B2D" w:rsidRPr="00951B2D" w:rsidRDefault="00951B2D" w:rsidP="00890E8E">
                    <w:pPr>
                      <w:tabs>
                        <w:tab w:val="left" w:pos="5140"/>
                      </w:tabs>
                      <w:jc w:val="right"/>
                      <w:rPr>
                        <w:rFonts w:asciiTheme="minorEastAsia" w:hAnsiTheme="minorEastAsia"/>
                        <w:szCs w:val="21"/>
                      </w:rPr>
                    </w:pPr>
                    <w:r w:rsidRPr="00951B2D">
                      <w:rPr>
                        <w:rFonts w:asciiTheme="minorEastAsia" w:hAnsiTheme="minorEastAsia"/>
                      </w:rPr>
                      <w:t>-</w:t>
                    </w:r>
                  </w:p>
                </w:tc>
              </w:tr>
            </w:sdtContent>
          </w:sdt>
        </w:tbl>
        <w:p w:rsidR="00756BA8" w:rsidRDefault="00DD02AC"/>
      </w:sdtContent>
    </w:sdt>
    <w:sdt>
      <w:sdtPr>
        <w:rPr>
          <w:rFonts w:asciiTheme="minorEastAsia" w:hAnsiTheme="minorEastAsia"/>
          <w:b/>
          <w:color w:val="000000" w:themeColor="text1"/>
          <w:szCs w:val="44"/>
        </w:rPr>
        <w:alias w:val="模块:按区域分类分析"/>
        <w:tag w:val="_SEC_b24882e238374dfca0eb7e594e2095e2"/>
        <w:id w:val="198985321"/>
        <w:lock w:val="sdtLocked"/>
        <w:placeholder>
          <w:docPart w:val="GBC22222222222222222222222222222"/>
        </w:placeholder>
      </w:sdtPr>
      <w:sdtEndPr>
        <w:rPr>
          <w:rFonts w:ascii="宋体" w:hAnsi="宋体"/>
          <w:b w:val="0"/>
          <w:color w:val="auto"/>
          <w:szCs w:val="21"/>
        </w:rPr>
      </w:sdtEndPr>
      <w:sdtContent>
        <w:p w:rsidR="00756BA8" w:rsidRDefault="004B020D">
          <w:pPr>
            <w:tabs>
              <w:tab w:val="left" w:pos="5140"/>
            </w:tabs>
            <w:rPr>
              <w:rFonts w:asciiTheme="minorEastAsia" w:hAnsiTheme="minorEastAsia"/>
              <w:b/>
              <w:color w:val="000000" w:themeColor="text1"/>
              <w:szCs w:val="44"/>
            </w:rPr>
          </w:pPr>
          <w:r>
            <w:rPr>
              <w:rFonts w:asciiTheme="minorEastAsia" w:hAnsiTheme="minorEastAsia"/>
              <w:b/>
              <w:color w:val="000000" w:themeColor="text1"/>
              <w:szCs w:val="44"/>
            </w:rPr>
            <w:t>按区域分类分析</w:t>
          </w:r>
          <w:r>
            <w:rPr>
              <w:rFonts w:asciiTheme="minorEastAsia" w:hAnsiTheme="minorEastAsia" w:hint="eastAsia"/>
              <w:b/>
              <w:color w:val="000000" w:themeColor="text1"/>
              <w:szCs w:val="44"/>
            </w:rPr>
            <w:t>：</w:t>
          </w:r>
        </w:p>
        <w:sdt>
          <w:sdtPr>
            <w:rPr>
              <w:rFonts w:asciiTheme="minorEastAsia" w:hAnsiTheme="minorEastAsia" w:hint="eastAsia"/>
              <w:b/>
              <w:color w:val="000000" w:themeColor="text1"/>
              <w:szCs w:val="44"/>
            </w:rPr>
            <w:alias w:val="按区域分类分析，是否适用[双击切换]"/>
            <w:tag w:val="_GBC_653a2701898a42f1862beb75d31d77c4"/>
            <w:id w:val="1191341444"/>
            <w:lock w:val="sdtContentLocked"/>
            <w:placeholder>
              <w:docPart w:val="GBC22222222222222222222222222222"/>
            </w:placeholder>
          </w:sdtPr>
          <w:sdtEndPr>
            <w:rPr>
              <w:b w:val="0"/>
            </w:rPr>
          </w:sdtEndPr>
          <w:sdtContent>
            <w:p w:rsidR="00756BA8" w:rsidRDefault="004B020D">
              <w:pPr>
                <w:tabs>
                  <w:tab w:val="left" w:pos="5140"/>
                </w:tabs>
                <w:rPr>
                  <w:rFonts w:asciiTheme="minorEastAsia" w:hAnsiTheme="minorEastAsia"/>
                  <w:color w:val="000000" w:themeColor="text1"/>
                  <w:szCs w:val="44"/>
                </w:rPr>
              </w:pPr>
              <w:r>
                <w:rPr>
                  <w:rFonts w:ascii="宋体" w:eastAsia="宋体" w:hAnsi="宋体"/>
                  <w:color w:val="000000" w:themeColor="text1"/>
                  <w:szCs w:val="44"/>
                </w:rPr>
                <w:fldChar w:fldCharType="begin"/>
              </w:r>
              <w:r w:rsidR="006D5B2F">
                <w:rPr>
                  <w:rFonts w:ascii="宋体" w:eastAsia="宋体" w:hAnsi="宋体"/>
                  <w:color w:val="000000" w:themeColor="text1"/>
                  <w:szCs w:val="44"/>
                </w:rPr>
                <w:instrText xml:space="preserve"> MACROBUTTON  SnrToggleCheckbox √适用 </w:instrText>
              </w:r>
              <w:r>
                <w:rPr>
                  <w:rFonts w:ascii="宋体" w:eastAsia="宋体" w:hAnsi="宋体"/>
                  <w:color w:val="000000" w:themeColor="text1"/>
                  <w:szCs w:val="44"/>
                </w:rPr>
                <w:fldChar w:fldCharType="end"/>
              </w:r>
              <w:r>
                <w:rPr>
                  <w:rFonts w:ascii="宋体" w:eastAsia="宋体" w:hAnsi="宋体"/>
                  <w:color w:val="000000" w:themeColor="text1"/>
                  <w:szCs w:val="44"/>
                </w:rPr>
                <w:fldChar w:fldCharType="begin"/>
              </w:r>
              <w:r w:rsidR="006D5B2F">
                <w:rPr>
                  <w:rFonts w:ascii="宋体" w:eastAsia="宋体" w:hAnsi="宋体"/>
                  <w:color w:val="000000" w:themeColor="text1"/>
                  <w:szCs w:val="44"/>
                </w:rPr>
                <w:instrText xml:space="preserve"> MACROBUTTON  SnrToggleCheckbox □不适用 </w:instrText>
              </w:r>
              <w:r>
                <w:rPr>
                  <w:rFonts w:ascii="宋体" w:eastAsia="宋体" w:hAnsi="宋体"/>
                  <w:color w:val="000000" w:themeColor="text1"/>
                  <w:szCs w:val="44"/>
                </w:rPr>
                <w:fldChar w:fldCharType="end"/>
              </w:r>
            </w:p>
          </w:sdtContent>
        </w:sdt>
        <w:sdt>
          <w:sdtPr>
            <w:rPr>
              <w:rFonts w:hint="eastAsia"/>
            </w:rPr>
            <w:tag w:val="_PLD_991ce735fc5843049a2299b141ad2dd4"/>
            <w:id w:val="1394927716"/>
            <w:lock w:val="sdtContentLocked"/>
            <w:placeholder>
              <w:docPart w:val="GBC22222222222222222222222222222"/>
            </w:placeholder>
          </w:sdtPr>
          <w:sdtEndPr/>
          <w:sdtContent>
            <w:p w:rsidR="00756BA8" w:rsidRDefault="004B020D">
              <w:pPr>
                <w:jc w:val="right"/>
                <w:rPr>
                  <w:rFonts w:asciiTheme="minorEastAsia" w:hAnsiTheme="minorEastAsia"/>
                  <w:szCs w:val="44"/>
                </w:rPr>
              </w:pPr>
              <w:r>
                <w:rPr>
                  <w:rFonts w:hint="eastAsia"/>
                </w:rPr>
                <w:t>单位</w:t>
              </w:r>
              <w:r>
                <w:t>：</w:t>
              </w:r>
              <w:r>
                <w:rPr>
                  <w:rFonts w:hint="eastAsia"/>
                </w:rPr>
                <w:t>元</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820"/>
            <w:gridCol w:w="2100"/>
            <w:gridCol w:w="1960"/>
            <w:gridCol w:w="1962"/>
            <w:gridCol w:w="1821"/>
          </w:tblGrid>
          <w:tr w:rsidR="006D5B2F" w:rsidTr="00890E8E">
            <w:sdt>
              <w:sdtPr>
                <w:tag w:val="_PLD_85c577ee97784fae93fa7ebb130d206a"/>
                <w:id w:val="-352185872"/>
                <w:lock w:val="sdtContentLocked"/>
              </w:sdtPr>
              <w:sdtEndPr/>
              <w:sdtContent>
                <w:tc>
                  <w:tcPr>
                    <w:tcW w:w="942" w:type="pct"/>
                    <w:shd w:val="pct15" w:color="auto" w:fill="auto"/>
                    <w:vAlign w:val="center"/>
                  </w:tcPr>
                  <w:p w:rsidR="006D5B2F" w:rsidRDefault="006D5B2F"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类别/项目</w:t>
                    </w:r>
                  </w:p>
                </w:tc>
              </w:sdtContent>
            </w:sdt>
            <w:sdt>
              <w:sdtPr>
                <w:tag w:val="_PLD_9eb1d53b9d574942815789d85de4f822"/>
                <w:id w:val="2110697127"/>
                <w:lock w:val="sdtContentLocked"/>
              </w:sdtPr>
              <w:sdtEndPr/>
              <w:sdtContent>
                <w:tc>
                  <w:tcPr>
                    <w:tcW w:w="1087" w:type="pct"/>
                    <w:shd w:val="pct15" w:color="auto" w:fill="auto"/>
                    <w:vAlign w:val="center"/>
                  </w:tcPr>
                  <w:p w:rsidR="006D5B2F" w:rsidRDefault="006D5B2F"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本期收入金额</w:t>
                    </w:r>
                  </w:p>
                </w:tc>
              </w:sdtContent>
            </w:sdt>
            <w:sdt>
              <w:sdtPr>
                <w:tag w:val="_PLD_694f6e93c45748cdbbee01e1de2be84e"/>
                <w:id w:val="-1542816170"/>
                <w:lock w:val="sdtContentLocked"/>
              </w:sdtPr>
              <w:sdtEndPr/>
              <w:sdtContent>
                <w:tc>
                  <w:tcPr>
                    <w:tcW w:w="1014" w:type="pct"/>
                    <w:shd w:val="pct15" w:color="auto" w:fill="auto"/>
                    <w:vAlign w:val="center"/>
                  </w:tcPr>
                  <w:p w:rsidR="006D5B2F" w:rsidRDefault="006D5B2F"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占营业</w:t>
                    </w:r>
                    <w:r>
                      <w:rPr>
                        <w:rFonts w:ascii="宋体" w:hAnsi="宋体"/>
                        <w:b/>
                        <w:color w:val="000000" w:themeColor="text1"/>
                        <w:szCs w:val="21"/>
                      </w:rPr>
                      <w:t>收入比例</w:t>
                    </w:r>
                    <w:r>
                      <w:rPr>
                        <w:rFonts w:ascii="宋体" w:hAnsi="宋体" w:hint="eastAsia"/>
                        <w:b/>
                        <w:color w:val="000000" w:themeColor="text1"/>
                        <w:szCs w:val="21"/>
                      </w:rPr>
                      <w:t>%</w:t>
                    </w:r>
                  </w:p>
                </w:tc>
              </w:sdtContent>
            </w:sdt>
            <w:sdt>
              <w:sdtPr>
                <w:tag w:val="_PLD_b3914c8348624a75837935945b0ddf91"/>
                <w:id w:val="340359090"/>
                <w:lock w:val="sdtContentLocked"/>
              </w:sdtPr>
              <w:sdtEndPr/>
              <w:sdtContent>
                <w:tc>
                  <w:tcPr>
                    <w:tcW w:w="1015" w:type="pct"/>
                    <w:shd w:val="pct15" w:color="auto" w:fill="auto"/>
                    <w:vAlign w:val="center"/>
                  </w:tcPr>
                  <w:p w:rsidR="006D5B2F" w:rsidRDefault="006D5B2F"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上期</w:t>
                    </w:r>
                    <w:r>
                      <w:rPr>
                        <w:rFonts w:ascii="宋体" w:hAnsi="宋体"/>
                        <w:b/>
                        <w:color w:val="000000" w:themeColor="text1"/>
                        <w:szCs w:val="21"/>
                      </w:rPr>
                      <w:t>收入金额</w:t>
                    </w:r>
                  </w:p>
                </w:tc>
              </w:sdtContent>
            </w:sdt>
            <w:sdt>
              <w:sdtPr>
                <w:tag w:val="_PLD_3b7c554d9e334c55badfc5a09d86886c"/>
                <w:id w:val="1286459532"/>
                <w:lock w:val="sdtContentLocked"/>
              </w:sdtPr>
              <w:sdtEndPr/>
              <w:sdtContent>
                <w:tc>
                  <w:tcPr>
                    <w:tcW w:w="942" w:type="pct"/>
                    <w:shd w:val="pct15" w:color="auto" w:fill="auto"/>
                    <w:vAlign w:val="center"/>
                  </w:tcPr>
                  <w:p w:rsidR="006D5B2F" w:rsidRDefault="006D5B2F"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占营业</w:t>
                    </w:r>
                    <w:r>
                      <w:rPr>
                        <w:rFonts w:ascii="宋体" w:hAnsi="宋体"/>
                        <w:b/>
                        <w:color w:val="000000" w:themeColor="text1"/>
                        <w:szCs w:val="21"/>
                      </w:rPr>
                      <w:t>收入</w:t>
                    </w:r>
                    <w:r>
                      <w:rPr>
                        <w:rFonts w:ascii="宋体" w:hAnsi="宋体" w:hint="eastAsia"/>
                        <w:b/>
                        <w:color w:val="000000" w:themeColor="text1"/>
                        <w:szCs w:val="21"/>
                      </w:rPr>
                      <w:t>比例</w:t>
                    </w:r>
                    <w:r>
                      <w:rPr>
                        <w:rFonts w:ascii="宋体" w:hAnsi="宋体"/>
                        <w:b/>
                        <w:color w:val="000000" w:themeColor="text1"/>
                        <w:szCs w:val="21"/>
                      </w:rPr>
                      <w:t>%</w:t>
                    </w:r>
                  </w:p>
                </w:tc>
              </w:sdtContent>
            </w:sdt>
          </w:tr>
          <w:sdt>
            <w:sdtPr>
              <w:rPr>
                <w:rFonts w:ascii="宋体" w:hAnsi="宋体"/>
                <w:color w:val="000000" w:themeColor="text1"/>
                <w:szCs w:val="21"/>
              </w:rPr>
              <w:alias w:val="按区域分类分析 [tuple]"/>
              <w:tag w:val="_TUP_dcebf866d4f942e3bf104f56c0eb2d28"/>
              <w:id w:val="-120536890"/>
              <w:lock w:val="sdtLocked"/>
            </w:sdtPr>
            <w:sdtEndPr>
              <w:rPr>
                <w:rFonts w:asciiTheme="minorHAnsi" w:hAnsiTheme="minorHAnsi" w:cstheme="minorHAnsi"/>
              </w:rPr>
            </w:sdtEndPr>
            <w:sdtContent>
              <w:tr w:rsidR="006D5B2F" w:rsidTr="00890E8E">
                <w:tc>
                  <w:tcPr>
                    <w:tcW w:w="942" w:type="pct"/>
                  </w:tcPr>
                  <w:p w:rsidR="006D5B2F" w:rsidRDefault="006D5B2F" w:rsidP="00890E8E">
                    <w:pPr>
                      <w:tabs>
                        <w:tab w:val="left" w:pos="5140"/>
                      </w:tabs>
                      <w:rPr>
                        <w:rFonts w:ascii="宋体" w:hAnsi="宋体"/>
                        <w:szCs w:val="21"/>
                      </w:rPr>
                    </w:pPr>
                    <w:r>
                      <w:t>华东地区</w:t>
                    </w:r>
                  </w:p>
                </w:tc>
                <w:tc>
                  <w:tcPr>
                    <w:tcW w:w="1087" w:type="pct"/>
                  </w:tcPr>
                  <w:p w:rsidR="006D5B2F" w:rsidRPr="00F544EE" w:rsidRDefault="006D5B2F" w:rsidP="00B67698">
                    <w:pPr>
                      <w:tabs>
                        <w:tab w:val="left" w:pos="5140"/>
                      </w:tabs>
                      <w:jc w:val="right"/>
                      <w:rPr>
                        <w:rFonts w:cstheme="minorHAnsi"/>
                        <w:szCs w:val="21"/>
                      </w:rPr>
                    </w:pPr>
                    <w:r w:rsidRPr="00F544EE">
                      <w:rPr>
                        <w:rFonts w:cstheme="minorHAnsi"/>
                      </w:rPr>
                      <w:t>16</w:t>
                    </w:r>
                    <w:r w:rsidR="00B67698" w:rsidRPr="00F544EE">
                      <w:rPr>
                        <w:rFonts w:cstheme="minorHAnsi"/>
                      </w:rPr>
                      <w:t>5</w:t>
                    </w:r>
                    <w:r w:rsidRPr="00F544EE">
                      <w:rPr>
                        <w:rFonts w:cstheme="minorHAnsi"/>
                      </w:rPr>
                      <w:t>,</w:t>
                    </w:r>
                    <w:r w:rsidR="00B67698" w:rsidRPr="00F544EE">
                      <w:rPr>
                        <w:rFonts w:cstheme="minorHAnsi"/>
                      </w:rPr>
                      <w:t>239</w:t>
                    </w:r>
                    <w:r w:rsidRPr="00F544EE">
                      <w:rPr>
                        <w:rFonts w:cstheme="minorHAnsi"/>
                      </w:rPr>
                      <w:t>,</w:t>
                    </w:r>
                    <w:r w:rsidR="00B67698" w:rsidRPr="00F544EE">
                      <w:rPr>
                        <w:rFonts w:cstheme="minorHAnsi"/>
                      </w:rPr>
                      <w:t>549</w:t>
                    </w:r>
                    <w:r w:rsidRPr="00F544EE">
                      <w:rPr>
                        <w:rFonts w:cstheme="minorHAnsi"/>
                      </w:rPr>
                      <w:t>.</w:t>
                    </w:r>
                    <w:r w:rsidR="00B67698" w:rsidRPr="00F544EE">
                      <w:rPr>
                        <w:rFonts w:cstheme="minorHAnsi"/>
                      </w:rPr>
                      <w:t>82</w:t>
                    </w:r>
                  </w:p>
                </w:tc>
                <w:tc>
                  <w:tcPr>
                    <w:tcW w:w="1014" w:type="pct"/>
                  </w:tcPr>
                  <w:p w:rsidR="006D5B2F" w:rsidRPr="00F544EE" w:rsidRDefault="00F544EE" w:rsidP="00890E8E">
                    <w:pPr>
                      <w:tabs>
                        <w:tab w:val="left" w:pos="5140"/>
                      </w:tabs>
                      <w:jc w:val="right"/>
                      <w:rPr>
                        <w:rFonts w:cstheme="minorHAnsi"/>
                        <w:szCs w:val="21"/>
                      </w:rPr>
                    </w:pPr>
                    <w:r w:rsidRPr="00F544EE">
                      <w:rPr>
                        <w:rFonts w:cstheme="minorHAnsi"/>
                        <w:szCs w:val="21"/>
                      </w:rPr>
                      <w:t>87.97%</w:t>
                    </w:r>
                  </w:p>
                </w:tc>
                <w:tc>
                  <w:tcPr>
                    <w:tcW w:w="1015" w:type="pct"/>
                  </w:tcPr>
                  <w:p w:rsidR="006D5B2F" w:rsidRPr="00F544EE" w:rsidRDefault="006D5B2F" w:rsidP="00B67698">
                    <w:pPr>
                      <w:tabs>
                        <w:tab w:val="left" w:pos="5140"/>
                      </w:tabs>
                      <w:jc w:val="right"/>
                      <w:rPr>
                        <w:rFonts w:cstheme="minorHAnsi"/>
                        <w:szCs w:val="21"/>
                      </w:rPr>
                    </w:pPr>
                    <w:r w:rsidRPr="00F544EE">
                      <w:rPr>
                        <w:rFonts w:cstheme="minorHAnsi"/>
                      </w:rPr>
                      <w:t>15</w:t>
                    </w:r>
                    <w:r w:rsidR="00B67698" w:rsidRPr="00F544EE">
                      <w:rPr>
                        <w:rFonts w:cstheme="minorHAnsi"/>
                      </w:rPr>
                      <w:t>5</w:t>
                    </w:r>
                    <w:r w:rsidRPr="00F544EE">
                      <w:rPr>
                        <w:rFonts w:cstheme="minorHAnsi"/>
                      </w:rPr>
                      <w:t>,2</w:t>
                    </w:r>
                    <w:r w:rsidR="00B67698" w:rsidRPr="00F544EE">
                      <w:rPr>
                        <w:rFonts w:cstheme="minorHAnsi"/>
                      </w:rPr>
                      <w:t>2</w:t>
                    </w:r>
                    <w:r w:rsidRPr="00F544EE">
                      <w:rPr>
                        <w:rFonts w:cstheme="minorHAnsi"/>
                      </w:rPr>
                      <w:t>4,7</w:t>
                    </w:r>
                    <w:r w:rsidR="00B67698" w:rsidRPr="00F544EE">
                      <w:rPr>
                        <w:rFonts w:cstheme="minorHAnsi"/>
                      </w:rPr>
                      <w:t>88</w:t>
                    </w:r>
                    <w:r w:rsidRPr="00F544EE">
                      <w:rPr>
                        <w:rFonts w:cstheme="minorHAnsi"/>
                      </w:rPr>
                      <w:t>.</w:t>
                    </w:r>
                    <w:r w:rsidR="00B67698" w:rsidRPr="00F544EE">
                      <w:rPr>
                        <w:rFonts w:cstheme="minorHAnsi"/>
                      </w:rPr>
                      <w:t>76</w:t>
                    </w:r>
                  </w:p>
                </w:tc>
                <w:tc>
                  <w:tcPr>
                    <w:tcW w:w="942" w:type="pct"/>
                  </w:tcPr>
                  <w:p w:rsidR="006D5B2F" w:rsidRPr="00F544EE" w:rsidRDefault="00F544EE" w:rsidP="00890E8E">
                    <w:pPr>
                      <w:tabs>
                        <w:tab w:val="left" w:pos="5140"/>
                      </w:tabs>
                      <w:jc w:val="right"/>
                      <w:rPr>
                        <w:rFonts w:cstheme="minorHAnsi"/>
                        <w:szCs w:val="21"/>
                      </w:rPr>
                    </w:pPr>
                    <w:r w:rsidRPr="00F544EE">
                      <w:rPr>
                        <w:rFonts w:cstheme="minorHAnsi"/>
                        <w:szCs w:val="21"/>
                      </w:rPr>
                      <w:t>89.33%</w:t>
                    </w:r>
                  </w:p>
                </w:tc>
              </w:tr>
            </w:sdtContent>
          </w:sdt>
          <w:sdt>
            <w:sdtPr>
              <w:rPr>
                <w:rFonts w:ascii="宋体" w:hAnsi="宋体"/>
                <w:color w:val="000000" w:themeColor="text1"/>
                <w:szCs w:val="21"/>
              </w:rPr>
              <w:alias w:val="按区域分类分析 [tuple]"/>
              <w:tag w:val="_TUP_dcebf866d4f942e3bf104f56c0eb2d28"/>
              <w:id w:val="-453330855"/>
              <w:lock w:val="sdtLocked"/>
            </w:sdtPr>
            <w:sdtEndPr>
              <w:rPr>
                <w:rFonts w:asciiTheme="minorHAnsi" w:hAnsiTheme="minorHAnsi" w:cstheme="minorHAnsi"/>
              </w:rPr>
            </w:sdtEndPr>
            <w:sdtContent>
              <w:tr w:rsidR="006D5B2F" w:rsidTr="00890E8E">
                <w:tc>
                  <w:tcPr>
                    <w:tcW w:w="942" w:type="pct"/>
                  </w:tcPr>
                  <w:p w:rsidR="006D5B2F" w:rsidRDefault="006D5B2F" w:rsidP="00890E8E">
                    <w:pPr>
                      <w:tabs>
                        <w:tab w:val="left" w:pos="5140"/>
                      </w:tabs>
                      <w:rPr>
                        <w:rFonts w:ascii="宋体" w:hAnsi="宋体"/>
                        <w:szCs w:val="21"/>
                      </w:rPr>
                    </w:pPr>
                    <w:r>
                      <w:t>华北地区</w:t>
                    </w:r>
                  </w:p>
                </w:tc>
                <w:tc>
                  <w:tcPr>
                    <w:tcW w:w="1087" w:type="pct"/>
                  </w:tcPr>
                  <w:p w:rsidR="006D5B2F" w:rsidRPr="00F544EE" w:rsidRDefault="006D5B2F" w:rsidP="00890E8E">
                    <w:pPr>
                      <w:tabs>
                        <w:tab w:val="left" w:pos="5140"/>
                      </w:tabs>
                      <w:jc w:val="right"/>
                      <w:rPr>
                        <w:rFonts w:cstheme="minorHAnsi"/>
                        <w:szCs w:val="21"/>
                      </w:rPr>
                    </w:pPr>
                    <w:r w:rsidRPr="00F544EE">
                      <w:rPr>
                        <w:rFonts w:cstheme="minorHAnsi"/>
                      </w:rPr>
                      <w:t>6,120,760.68</w:t>
                    </w:r>
                  </w:p>
                </w:tc>
                <w:tc>
                  <w:tcPr>
                    <w:tcW w:w="1014" w:type="pct"/>
                  </w:tcPr>
                  <w:p w:rsidR="006D5B2F" w:rsidRPr="00F544EE" w:rsidRDefault="00F544EE" w:rsidP="00890E8E">
                    <w:pPr>
                      <w:tabs>
                        <w:tab w:val="left" w:pos="5140"/>
                      </w:tabs>
                      <w:jc w:val="right"/>
                      <w:rPr>
                        <w:rFonts w:cstheme="minorHAnsi"/>
                        <w:szCs w:val="21"/>
                      </w:rPr>
                    </w:pPr>
                    <w:r w:rsidRPr="00F544EE">
                      <w:rPr>
                        <w:rFonts w:cstheme="minorHAnsi"/>
                        <w:szCs w:val="21"/>
                      </w:rPr>
                      <w:t>3.26%</w:t>
                    </w:r>
                  </w:p>
                </w:tc>
                <w:tc>
                  <w:tcPr>
                    <w:tcW w:w="1015" w:type="pct"/>
                  </w:tcPr>
                  <w:p w:rsidR="006D5B2F" w:rsidRPr="00F544EE" w:rsidRDefault="006D5B2F" w:rsidP="00890E8E">
                    <w:pPr>
                      <w:tabs>
                        <w:tab w:val="left" w:pos="5140"/>
                      </w:tabs>
                      <w:jc w:val="right"/>
                      <w:rPr>
                        <w:rFonts w:cstheme="minorHAnsi"/>
                        <w:szCs w:val="21"/>
                      </w:rPr>
                    </w:pPr>
                    <w:r w:rsidRPr="00F544EE">
                      <w:rPr>
                        <w:rFonts w:cstheme="minorHAnsi"/>
                      </w:rPr>
                      <w:t>13,324,959.12</w:t>
                    </w:r>
                  </w:p>
                </w:tc>
                <w:tc>
                  <w:tcPr>
                    <w:tcW w:w="942" w:type="pct"/>
                  </w:tcPr>
                  <w:p w:rsidR="006D5B2F" w:rsidRPr="00F544EE" w:rsidRDefault="00F544EE" w:rsidP="00890E8E">
                    <w:pPr>
                      <w:tabs>
                        <w:tab w:val="left" w:pos="5140"/>
                      </w:tabs>
                      <w:jc w:val="right"/>
                      <w:rPr>
                        <w:rFonts w:cstheme="minorHAnsi"/>
                        <w:szCs w:val="21"/>
                      </w:rPr>
                    </w:pPr>
                    <w:r w:rsidRPr="00F544EE">
                      <w:rPr>
                        <w:rFonts w:cstheme="minorHAnsi"/>
                        <w:szCs w:val="21"/>
                      </w:rPr>
                      <w:t>7.67%</w:t>
                    </w:r>
                  </w:p>
                </w:tc>
              </w:tr>
            </w:sdtContent>
          </w:sdt>
          <w:sdt>
            <w:sdtPr>
              <w:rPr>
                <w:rFonts w:ascii="宋体" w:hAnsi="宋体"/>
                <w:color w:val="000000" w:themeColor="text1"/>
                <w:szCs w:val="21"/>
              </w:rPr>
              <w:alias w:val="按区域分类分析 [tuple]"/>
              <w:tag w:val="_TUP_dcebf866d4f942e3bf104f56c0eb2d28"/>
              <w:id w:val="-1886406373"/>
              <w:lock w:val="sdtLocked"/>
            </w:sdtPr>
            <w:sdtEndPr>
              <w:rPr>
                <w:rFonts w:asciiTheme="minorHAnsi" w:hAnsiTheme="minorHAnsi" w:cstheme="minorHAnsi"/>
              </w:rPr>
            </w:sdtEndPr>
            <w:sdtContent>
              <w:tr w:rsidR="006D5B2F" w:rsidTr="00890E8E">
                <w:tc>
                  <w:tcPr>
                    <w:tcW w:w="942" w:type="pct"/>
                  </w:tcPr>
                  <w:p w:rsidR="006D5B2F" w:rsidRDefault="006D5B2F" w:rsidP="00890E8E">
                    <w:pPr>
                      <w:tabs>
                        <w:tab w:val="left" w:pos="5140"/>
                      </w:tabs>
                      <w:rPr>
                        <w:rFonts w:ascii="宋体" w:hAnsi="宋体"/>
                        <w:szCs w:val="21"/>
                      </w:rPr>
                    </w:pPr>
                    <w:r>
                      <w:t>其他地区</w:t>
                    </w:r>
                  </w:p>
                </w:tc>
                <w:tc>
                  <w:tcPr>
                    <w:tcW w:w="1087" w:type="pct"/>
                  </w:tcPr>
                  <w:p w:rsidR="006D5B2F" w:rsidRPr="00F544EE" w:rsidRDefault="006D5B2F" w:rsidP="00890E8E">
                    <w:pPr>
                      <w:tabs>
                        <w:tab w:val="left" w:pos="5140"/>
                      </w:tabs>
                      <w:jc w:val="right"/>
                      <w:rPr>
                        <w:rFonts w:cstheme="minorHAnsi"/>
                        <w:szCs w:val="21"/>
                      </w:rPr>
                    </w:pPr>
                    <w:r w:rsidRPr="00F544EE">
                      <w:rPr>
                        <w:rFonts w:cstheme="minorHAnsi"/>
                      </w:rPr>
                      <w:t>16,484,866.69</w:t>
                    </w:r>
                  </w:p>
                </w:tc>
                <w:tc>
                  <w:tcPr>
                    <w:tcW w:w="1014" w:type="pct"/>
                  </w:tcPr>
                  <w:p w:rsidR="006D5B2F" w:rsidRPr="00F544EE" w:rsidRDefault="00F544EE" w:rsidP="00F544EE">
                    <w:pPr>
                      <w:tabs>
                        <w:tab w:val="left" w:pos="5140"/>
                      </w:tabs>
                      <w:jc w:val="right"/>
                      <w:rPr>
                        <w:rFonts w:cstheme="minorHAnsi"/>
                        <w:szCs w:val="21"/>
                      </w:rPr>
                    </w:pPr>
                    <w:r w:rsidRPr="00F544EE">
                      <w:rPr>
                        <w:rFonts w:cstheme="minorHAnsi"/>
                        <w:szCs w:val="21"/>
                      </w:rPr>
                      <w:t>8.7</w:t>
                    </w:r>
                    <w:r>
                      <w:rPr>
                        <w:rFonts w:cstheme="minorHAnsi" w:hint="eastAsia"/>
                        <w:szCs w:val="21"/>
                      </w:rPr>
                      <w:t>7</w:t>
                    </w:r>
                    <w:r w:rsidRPr="00F544EE">
                      <w:rPr>
                        <w:rFonts w:cstheme="minorHAnsi"/>
                        <w:szCs w:val="21"/>
                      </w:rPr>
                      <w:t>%</w:t>
                    </w:r>
                  </w:p>
                </w:tc>
                <w:tc>
                  <w:tcPr>
                    <w:tcW w:w="1015" w:type="pct"/>
                  </w:tcPr>
                  <w:p w:rsidR="006D5B2F" w:rsidRPr="00F544EE" w:rsidRDefault="006D5B2F" w:rsidP="00890E8E">
                    <w:pPr>
                      <w:tabs>
                        <w:tab w:val="left" w:pos="5140"/>
                      </w:tabs>
                      <w:jc w:val="right"/>
                      <w:rPr>
                        <w:rFonts w:cstheme="minorHAnsi"/>
                        <w:szCs w:val="21"/>
                      </w:rPr>
                    </w:pPr>
                    <w:r w:rsidRPr="00F544EE">
                      <w:rPr>
                        <w:rFonts w:cstheme="minorHAnsi"/>
                      </w:rPr>
                      <w:t>5,211,676.95</w:t>
                    </w:r>
                  </w:p>
                </w:tc>
                <w:tc>
                  <w:tcPr>
                    <w:tcW w:w="942" w:type="pct"/>
                  </w:tcPr>
                  <w:p w:rsidR="006D5B2F" w:rsidRPr="00F544EE" w:rsidRDefault="00F544EE" w:rsidP="00890E8E">
                    <w:pPr>
                      <w:tabs>
                        <w:tab w:val="left" w:pos="5140"/>
                      </w:tabs>
                      <w:jc w:val="right"/>
                      <w:rPr>
                        <w:rFonts w:cstheme="minorHAnsi"/>
                        <w:szCs w:val="21"/>
                      </w:rPr>
                    </w:pPr>
                    <w:r w:rsidRPr="00F544EE">
                      <w:rPr>
                        <w:rFonts w:cstheme="minorHAnsi"/>
                        <w:szCs w:val="21"/>
                      </w:rPr>
                      <w:t>3.00%</w:t>
                    </w:r>
                  </w:p>
                </w:tc>
              </w:tr>
            </w:sdtContent>
          </w:sdt>
          <w:sdt>
            <w:sdtPr>
              <w:rPr>
                <w:rFonts w:ascii="宋体" w:hAnsi="宋体"/>
                <w:color w:val="000000" w:themeColor="text1"/>
                <w:szCs w:val="21"/>
              </w:rPr>
              <w:alias w:val="按区域分类分析 [tuple]"/>
              <w:tag w:val="_TUP_dcebf866d4f942e3bf104f56c0eb2d28"/>
              <w:id w:val="-1202625634"/>
              <w:lock w:val="sdtLocked"/>
            </w:sdtPr>
            <w:sdtEndPr>
              <w:rPr>
                <w:rFonts w:asciiTheme="minorHAnsi" w:hAnsiTheme="minorHAnsi" w:cstheme="minorHAnsi"/>
              </w:rPr>
            </w:sdtEndPr>
            <w:sdtContent>
              <w:tr w:rsidR="006D5B2F" w:rsidTr="00890E8E">
                <w:tc>
                  <w:tcPr>
                    <w:tcW w:w="942" w:type="pct"/>
                  </w:tcPr>
                  <w:p w:rsidR="006D5B2F" w:rsidRDefault="006D5B2F" w:rsidP="00890E8E">
                    <w:pPr>
                      <w:tabs>
                        <w:tab w:val="left" w:pos="5140"/>
                      </w:tabs>
                      <w:rPr>
                        <w:rFonts w:ascii="宋体" w:hAnsi="宋体"/>
                        <w:szCs w:val="21"/>
                      </w:rPr>
                    </w:pPr>
                    <w:r>
                      <w:t>合计</w:t>
                    </w:r>
                  </w:p>
                </w:tc>
                <w:tc>
                  <w:tcPr>
                    <w:tcW w:w="1087" w:type="pct"/>
                  </w:tcPr>
                  <w:p w:rsidR="006D5B2F" w:rsidRPr="00F544EE" w:rsidRDefault="00B67698" w:rsidP="00890E8E">
                    <w:pPr>
                      <w:tabs>
                        <w:tab w:val="left" w:pos="5140"/>
                      </w:tabs>
                      <w:jc w:val="right"/>
                      <w:rPr>
                        <w:rFonts w:cstheme="minorHAnsi"/>
                        <w:szCs w:val="21"/>
                      </w:rPr>
                    </w:pPr>
                    <w:r w:rsidRPr="00F544EE">
                      <w:rPr>
                        <w:rFonts w:cstheme="minorHAnsi"/>
                      </w:rPr>
                      <w:t>187,845,177.19</w:t>
                    </w:r>
                  </w:p>
                </w:tc>
                <w:tc>
                  <w:tcPr>
                    <w:tcW w:w="1014" w:type="pct"/>
                  </w:tcPr>
                  <w:p w:rsidR="006D5B2F" w:rsidRPr="00F544EE" w:rsidRDefault="00F544EE" w:rsidP="00890E8E">
                    <w:pPr>
                      <w:tabs>
                        <w:tab w:val="left" w:pos="5140"/>
                      </w:tabs>
                      <w:jc w:val="right"/>
                      <w:rPr>
                        <w:rFonts w:asciiTheme="minorEastAsia" w:hAnsiTheme="minorEastAsia" w:cstheme="minorHAnsi"/>
                        <w:szCs w:val="21"/>
                      </w:rPr>
                    </w:pPr>
                    <w:r w:rsidRPr="00F544EE">
                      <w:rPr>
                        <w:rFonts w:asciiTheme="minorEastAsia" w:hAnsiTheme="minorEastAsia" w:cstheme="minorHAnsi"/>
                      </w:rPr>
                      <w:t>-</w:t>
                    </w:r>
                  </w:p>
                </w:tc>
                <w:tc>
                  <w:tcPr>
                    <w:tcW w:w="1015" w:type="pct"/>
                  </w:tcPr>
                  <w:p w:rsidR="006D5B2F" w:rsidRPr="00F544EE" w:rsidRDefault="00B67698" w:rsidP="00890E8E">
                    <w:pPr>
                      <w:tabs>
                        <w:tab w:val="left" w:pos="5140"/>
                      </w:tabs>
                      <w:jc w:val="right"/>
                      <w:rPr>
                        <w:rFonts w:cstheme="minorHAnsi"/>
                        <w:szCs w:val="21"/>
                      </w:rPr>
                    </w:pPr>
                    <w:r w:rsidRPr="00F544EE">
                      <w:rPr>
                        <w:rFonts w:cstheme="minorHAnsi"/>
                      </w:rPr>
                      <w:t>173,761,424.83</w:t>
                    </w:r>
                  </w:p>
                </w:tc>
                <w:tc>
                  <w:tcPr>
                    <w:tcW w:w="942" w:type="pct"/>
                  </w:tcPr>
                  <w:p w:rsidR="006D5B2F" w:rsidRPr="00F544EE" w:rsidRDefault="00F544EE" w:rsidP="00890E8E">
                    <w:pPr>
                      <w:tabs>
                        <w:tab w:val="left" w:pos="5140"/>
                      </w:tabs>
                      <w:jc w:val="right"/>
                      <w:rPr>
                        <w:rFonts w:cstheme="minorHAnsi"/>
                        <w:szCs w:val="21"/>
                      </w:rPr>
                    </w:pPr>
                    <w:r w:rsidRPr="00F544EE">
                      <w:rPr>
                        <w:rFonts w:asciiTheme="minorEastAsia" w:hAnsiTheme="minorEastAsia" w:cstheme="minorHAnsi"/>
                      </w:rPr>
                      <w:t>-</w:t>
                    </w:r>
                  </w:p>
                </w:tc>
              </w:tr>
            </w:sdtContent>
          </w:sdt>
        </w:tbl>
        <w:p w:rsidR="00756BA8" w:rsidRDefault="00DD02AC"/>
      </w:sdtContent>
    </w:sdt>
    <w:sdt>
      <w:sdtPr>
        <w:rPr>
          <w:rFonts w:asciiTheme="minorEastAsia" w:hAnsiTheme="minorEastAsia" w:hint="eastAsia"/>
          <w:b/>
          <w:color w:val="000000" w:themeColor="text1"/>
          <w:szCs w:val="44"/>
        </w:rPr>
        <w:alias w:val="模块:收入构成变动的原因"/>
        <w:tag w:val="_SEC_b25764266df34582ac999af5dcdbdfdc"/>
        <w:id w:val="1485124915"/>
        <w:lock w:val="sdtLocked"/>
        <w:placeholder>
          <w:docPart w:val="GBC22222222222222222222222222222"/>
        </w:placeholder>
      </w:sdtPr>
      <w:sdtEndPr>
        <w:rPr>
          <w:rFonts w:asciiTheme="minorHAnsi" w:hAnsiTheme="minorHAnsi"/>
          <w:b w:val="0"/>
          <w:color w:val="auto"/>
          <w:szCs w:val="22"/>
        </w:rPr>
      </w:sdtEndPr>
      <w:sdtContent>
        <w:p w:rsidR="00756BA8" w:rsidRDefault="004B020D">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收入构成变动的原因：</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RPr="00A50254" w:rsidTr="00F13294">
            <w:sdt>
              <w:sdtPr>
                <w:rPr>
                  <w:rFonts w:ascii="宋体" w:hAnsi="宋体" w:hint="eastAsia"/>
                </w:rPr>
                <w:alias w:val="收入构成变动的原因"/>
                <w:tag w:val="_GBC_46408eacfd1c41fea58d62833fe38c12"/>
                <w:id w:val="-913931352"/>
                <w:lock w:val="sdtLocked"/>
              </w:sdtPr>
              <w:sdtEndPr/>
              <w:sdtContent>
                <w:tc>
                  <w:tcPr>
                    <w:tcW w:w="5000" w:type="pct"/>
                  </w:tcPr>
                  <w:p w:rsidR="00756BA8" w:rsidRDefault="00A50254">
                    <w:pPr>
                      <w:rPr>
                        <w:rFonts w:ascii="宋体" w:hAnsi="宋体"/>
                      </w:rPr>
                    </w:pPr>
                    <w:r w:rsidRPr="008D6A4B">
                      <w:rPr>
                        <w:rFonts w:asciiTheme="minorEastAsia" w:hAnsiTheme="minorEastAsia"/>
                        <w:color w:val="000000" w:themeColor="text1"/>
                        <w:kern w:val="0"/>
                        <w:szCs w:val="21"/>
                      </w:rPr>
                      <w:t>主营业务占比及收入构成指标较上期无重大变化</w:t>
                    </w:r>
                    <w:r>
                      <w:rPr>
                        <w:rFonts w:asciiTheme="minorEastAsia" w:hAnsiTheme="minorEastAsia" w:hint="eastAsia"/>
                        <w:color w:val="000000" w:themeColor="text1"/>
                        <w:kern w:val="0"/>
                        <w:szCs w:val="21"/>
                      </w:rPr>
                      <w:t>。</w:t>
                    </w:r>
                  </w:p>
                </w:tc>
              </w:sdtContent>
            </w:sdt>
          </w:tr>
        </w:tbl>
        <w:p w:rsidR="00756BA8" w:rsidRDefault="00DD02AC"/>
      </w:sdtContent>
    </w:sdt>
    <w:sdt>
      <w:sdtPr>
        <w:rPr>
          <w:rFonts w:hint="eastAsia"/>
          <w:b w:val="0"/>
          <w:bCs w:val="0"/>
          <w:color w:val="000000" w:themeColor="text1"/>
          <w:szCs w:val="22"/>
        </w:rPr>
        <w:alias w:val="模块:主要客户情况"/>
        <w:tag w:val="_SEC_98527778f041441abe245997e6d72229"/>
        <w:id w:val="384603792"/>
        <w:lock w:val="sdtLocked"/>
        <w:placeholder>
          <w:docPart w:val="GBC22222222222222222222222222222"/>
        </w:placeholder>
      </w:sdtPr>
      <w:sdtEndPr>
        <w:rPr>
          <w:rFonts w:hint="default"/>
          <w:color w:val="auto"/>
        </w:rPr>
      </w:sdtEndPr>
      <w:sdtContent>
        <w:p w:rsidR="00756BA8" w:rsidRDefault="004B020D">
          <w:pPr>
            <w:pStyle w:val="5"/>
            <w:numPr>
              <w:ilvl w:val="0"/>
              <w:numId w:val="9"/>
            </w:numPr>
            <w:rPr>
              <w:color w:val="000000" w:themeColor="text1"/>
            </w:rPr>
          </w:pPr>
          <w:r>
            <w:rPr>
              <w:rFonts w:hint="eastAsia"/>
              <w:color w:val="000000" w:themeColor="text1"/>
            </w:rPr>
            <w:t>主要客户情况</w:t>
          </w:r>
        </w:p>
        <w:sdt>
          <w:sdtPr>
            <w:rPr>
              <w:rFonts w:hint="eastAsia"/>
            </w:rPr>
            <w:tag w:val="_PLD_b1d9bf39c8694be583a05ce0eacfec20"/>
            <w:id w:val="-517164608"/>
            <w:lock w:val="sdtContentLocked"/>
            <w:placeholder>
              <w:docPart w:val="GBC22222222222222222222222222222"/>
            </w:placeholder>
          </w:sdtPr>
          <w:sdtEndPr/>
          <w:sdtContent>
            <w:p w:rsidR="00756BA8" w:rsidRDefault="004B020D">
              <w:pPr>
                <w:jc w:val="right"/>
              </w:pPr>
              <w:r>
                <w:rPr>
                  <w:rFonts w:hint="eastAsia"/>
                </w:rPr>
                <w:t>单位</w:t>
              </w:r>
              <w:r>
                <w:t>：</w:t>
              </w:r>
              <w:r>
                <w:rPr>
                  <w:rFonts w:hint="eastAsia"/>
                </w:rPr>
                <w:t>元</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8"/>
            <w:gridCol w:w="3674"/>
            <w:gridCol w:w="1774"/>
            <w:gridCol w:w="1587"/>
            <w:gridCol w:w="1960"/>
          </w:tblGrid>
          <w:tr w:rsidR="00FC44FC" w:rsidTr="00890E8E">
            <w:sdt>
              <w:sdtPr>
                <w:tag w:val="_PLD_ddf45f0cb82c43bd990cae1f55e7e1e1"/>
                <w:id w:val="1831252666"/>
                <w:lock w:val="sdtContentLocked"/>
              </w:sdtPr>
              <w:sdtEndPr/>
              <w:sdtContent>
                <w:tc>
                  <w:tcPr>
                    <w:tcW w:w="346" w:type="pct"/>
                    <w:shd w:val="pct15" w:color="auto" w:fill="auto"/>
                    <w:vAlign w:val="center"/>
                  </w:tcPr>
                  <w:p w:rsidR="00FC44FC" w:rsidRDefault="00FC44FC" w:rsidP="00890E8E">
                    <w:pPr>
                      <w:tabs>
                        <w:tab w:val="left" w:pos="5140"/>
                      </w:tabs>
                      <w:jc w:val="center"/>
                      <w:rPr>
                        <w:rFonts w:ascii="宋体" w:hAnsi="宋体"/>
                        <w:b/>
                        <w:color w:val="000000" w:themeColor="text1"/>
                        <w:szCs w:val="21"/>
                      </w:rPr>
                    </w:pPr>
                    <w:r>
                      <w:rPr>
                        <w:rFonts w:ascii="宋体" w:hAnsi="宋体"/>
                        <w:b/>
                        <w:color w:val="000000" w:themeColor="text1"/>
                        <w:szCs w:val="21"/>
                      </w:rPr>
                      <w:t>序号</w:t>
                    </w:r>
                  </w:p>
                </w:tc>
              </w:sdtContent>
            </w:sdt>
            <w:sdt>
              <w:sdtPr>
                <w:tag w:val="_PLD_dc76391d102f41859fa6d11f571edb36"/>
                <w:id w:val="-225457379"/>
                <w:lock w:val="sdtContentLocked"/>
              </w:sdtPr>
              <w:sdtEndPr/>
              <w:sdtContent>
                <w:tc>
                  <w:tcPr>
                    <w:tcW w:w="1901" w:type="pct"/>
                    <w:shd w:val="pct15" w:color="auto" w:fill="auto"/>
                    <w:vAlign w:val="center"/>
                  </w:tcPr>
                  <w:p w:rsidR="00FC44FC" w:rsidRDefault="00FC44FC"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客户</w:t>
                    </w:r>
                  </w:p>
                </w:tc>
              </w:sdtContent>
            </w:sdt>
            <w:sdt>
              <w:sdtPr>
                <w:tag w:val="_PLD_bc9b1daa80cf4934ac1e53efbed2b323"/>
                <w:id w:val="2066682726"/>
                <w:lock w:val="sdtContentLocked"/>
              </w:sdtPr>
              <w:sdtEndPr/>
              <w:sdtContent>
                <w:tc>
                  <w:tcPr>
                    <w:tcW w:w="918" w:type="pct"/>
                    <w:shd w:val="pct15" w:color="auto" w:fill="auto"/>
                    <w:vAlign w:val="center"/>
                  </w:tcPr>
                  <w:p w:rsidR="00FC44FC" w:rsidRDefault="00FC44FC"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销售金额</w:t>
                    </w:r>
                  </w:p>
                </w:tc>
              </w:sdtContent>
            </w:sdt>
            <w:sdt>
              <w:sdtPr>
                <w:tag w:val="_PLD_5664b3be9af343c2bea984eb7ef3cf1f"/>
                <w:id w:val="-1914615570"/>
                <w:lock w:val="sdtContentLocked"/>
              </w:sdtPr>
              <w:sdtEndPr/>
              <w:sdtContent>
                <w:tc>
                  <w:tcPr>
                    <w:tcW w:w="821" w:type="pct"/>
                    <w:shd w:val="pct15" w:color="auto" w:fill="auto"/>
                    <w:vAlign w:val="center"/>
                  </w:tcPr>
                  <w:p w:rsidR="00FC44FC" w:rsidRDefault="00FC44FC"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年度销售占比</w:t>
                    </w:r>
                  </w:p>
                </w:tc>
              </w:sdtContent>
            </w:sdt>
            <w:sdt>
              <w:sdtPr>
                <w:tag w:val="_PLD_9b650361436f4ae8a25d041556e0d4ba"/>
                <w:id w:val="816539938"/>
                <w:lock w:val="sdtContentLocked"/>
              </w:sdtPr>
              <w:sdtEndPr/>
              <w:sdtContent>
                <w:tc>
                  <w:tcPr>
                    <w:tcW w:w="1014" w:type="pct"/>
                    <w:shd w:val="pct15" w:color="auto" w:fill="auto"/>
                    <w:vAlign w:val="center"/>
                  </w:tcPr>
                  <w:p w:rsidR="00FC44FC" w:rsidRDefault="00FC44FC"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是否存在关联关系</w:t>
                    </w:r>
                  </w:p>
                </w:tc>
              </w:sdtContent>
            </w:sdt>
          </w:tr>
          <w:sdt>
            <w:sdtPr>
              <w:rPr>
                <w:rFonts w:ascii="宋体" w:hAnsi="宋体" w:hint="eastAsia"/>
                <w:color w:val="000000" w:themeColor="text1"/>
                <w:szCs w:val="21"/>
              </w:rPr>
              <w:alias w:val="主要客户情况 [tuple]"/>
              <w:tag w:val="_TUP_b6c17ae3a50942cdb1cd74cd3f7ea730"/>
              <w:id w:val="1000626011"/>
              <w:lock w:val="sdtLocked"/>
            </w:sdtPr>
            <w:sdtEndPr>
              <w:rPr>
                <w:rFonts w:hint="default"/>
              </w:rPr>
            </w:sdtEndPr>
            <w:sdtContent>
              <w:tr w:rsidR="00FC44FC" w:rsidTr="00890E8E">
                <w:tc>
                  <w:tcPr>
                    <w:tcW w:w="346" w:type="pct"/>
                  </w:tcPr>
                  <w:p w:rsidR="00FC44FC" w:rsidRDefault="00FC44FC" w:rsidP="00890E8E">
                    <w:pPr>
                      <w:tabs>
                        <w:tab w:val="left" w:pos="5140"/>
                      </w:tabs>
                      <w:jc w:val="center"/>
                      <w:rPr>
                        <w:rFonts w:ascii="宋体" w:hAnsi="宋体"/>
                        <w:szCs w:val="21"/>
                      </w:rPr>
                    </w:pPr>
                    <w:r>
                      <w:rPr>
                        <w:rFonts w:ascii="宋体" w:hAnsi="宋体" w:hint="eastAsia"/>
                        <w:szCs w:val="21"/>
                      </w:rPr>
                      <w:t>1</w:t>
                    </w:r>
                  </w:p>
                </w:tc>
                <w:tc>
                  <w:tcPr>
                    <w:tcW w:w="1901" w:type="pct"/>
                  </w:tcPr>
                  <w:p w:rsidR="00FC44FC" w:rsidRDefault="00FC44FC" w:rsidP="00890E8E">
                    <w:pPr>
                      <w:tabs>
                        <w:tab w:val="left" w:pos="5140"/>
                      </w:tabs>
                      <w:rPr>
                        <w:rFonts w:ascii="宋体" w:hAnsi="宋体"/>
                        <w:szCs w:val="21"/>
                      </w:rPr>
                    </w:pPr>
                    <w:r>
                      <w:t>国网上海市电力公司</w:t>
                    </w:r>
                  </w:p>
                </w:tc>
                <w:tc>
                  <w:tcPr>
                    <w:tcW w:w="918" w:type="pct"/>
                  </w:tcPr>
                  <w:p w:rsidR="00FC44FC" w:rsidRDefault="00FC44FC" w:rsidP="00890E8E">
                    <w:pPr>
                      <w:tabs>
                        <w:tab w:val="left" w:pos="5140"/>
                      </w:tabs>
                      <w:jc w:val="right"/>
                      <w:rPr>
                        <w:rFonts w:ascii="宋体" w:hAnsi="宋体"/>
                        <w:szCs w:val="21"/>
                      </w:rPr>
                    </w:pPr>
                    <w:r>
                      <w:t>53,875,627.93</w:t>
                    </w:r>
                  </w:p>
                </w:tc>
                <w:tc>
                  <w:tcPr>
                    <w:tcW w:w="821" w:type="pct"/>
                  </w:tcPr>
                  <w:p w:rsidR="00FC44FC" w:rsidRDefault="00FC44FC" w:rsidP="00890E8E">
                    <w:pPr>
                      <w:tabs>
                        <w:tab w:val="left" w:pos="5140"/>
                      </w:tabs>
                      <w:jc w:val="right"/>
                      <w:rPr>
                        <w:rFonts w:ascii="宋体" w:hAnsi="宋体"/>
                        <w:szCs w:val="21"/>
                      </w:rPr>
                    </w:pPr>
                    <w:r>
                      <w:t>28.68%</w:t>
                    </w:r>
                  </w:p>
                </w:tc>
                <w:sdt>
                  <w:sdtPr>
                    <w:rPr>
                      <w:rFonts w:ascii="宋体" w:hAnsi="宋体"/>
                      <w:color w:val="000000" w:themeColor="text1"/>
                      <w:szCs w:val="21"/>
                    </w:rPr>
                    <w:alias w:val="主要客户情况是否存在关联关系，明细"/>
                    <w:tag w:val="_GBC_5058fe3bc9d44813b5a66626bdf4862a"/>
                    <w:id w:val="-1482069388"/>
                    <w:lock w:val="sdtLocked"/>
                    <w:comboBox>
                      <w:listItem w:displayText="是" w:value="是"/>
                      <w:listItem w:displayText="否" w:value="否"/>
                    </w:comboBox>
                  </w:sdtPr>
                  <w:sdtEndPr/>
                  <w:sdtContent>
                    <w:tc>
                      <w:tcPr>
                        <w:tcW w:w="1014" w:type="pct"/>
                      </w:tcPr>
                      <w:p w:rsidR="00FC44FC" w:rsidRDefault="00FC44FC" w:rsidP="00FC44FC">
                        <w:pPr>
                          <w:tabs>
                            <w:tab w:val="left" w:pos="5140"/>
                          </w:tabs>
                          <w:jc w:val="center"/>
                          <w:rPr>
                            <w:rFonts w:ascii="宋体" w:hAnsi="宋体"/>
                            <w:color w:val="000000" w:themeColor="text1"/>
                            <w:szCs w:val="21"/>
                          </w:rPr>
                        </w:pPr>
                        <w:r>
                          <w:rPr>
                            <w:rFonts w:ascii="宋体" w:hAnsi="宋体"/>
                            <w:color w:val="000000" w:themeColor="text1"/>
                            <w:szCs w:val="21"/>
                          </w:rPr>
                          <w:t>否</w:t>
                        </w:r>
                      </w:p>
                    </w:tc>
                  </w:sdtContent>
                </w:sdt>
              </w:tr>
            </w:sdtContent>
          </w:sdt>
          <w:sdt>
            <w:sdtPr>
              <w:rPr>
                <w:rFonts w:ascii="宋体" w:hAnsi="宋体" w:hint="eastAsia"/>
                <w:color w:val="000000" w:themeColor="text1"/>
                <w:szCs w:val="21"/>
              </w:rPr>
              <w:alias w:val="主要客户情况 [tuple]"/>
              <w:tag w:val="_TUP_b6c17ae3a50942cdb1cd74cd3f7ea730"/>
              <w:id w:val="439580357"/>
              <w:lock w:val="sdtLocked"/>
            </w:sdtPr>
            <w:sdtEndPr>
              <w:rPr>
                <w:rFonts w:hint="default"/>
              </w:rPr>
            </w:sdtEndPr>
            <w:sdtContent>
              <w:tr w:rsidR="00FC44FC" w:rsidTr="00890E8E">
                <w:tc>
                  <w:tcPr>
                    <w:tcW w:w="346" w:type="pct"/>
                  </w:tcPr>
                  <w:p w:rsidR="00FC44FC" w:rsidRDefault="00FC44FC" w:rsidP="00890E8E">
                    <w:pPr>
                      <w:tabs>
                        <w:tab w:val="left" w:pos="5140"/>
                      </w:tabs>
                      <w:jc w:val="center"/>
                      <w:rPr>
                        <w:rFonts w:ascii="宋体" w:hAnsi="宋体"/>
                        <w:szCs w:val="21"/>
                      </w:rPr>
                    </w:pPr>
                    <w:r>
                      <w:rPr>
                        <w:rFonts w:ascii="宋体" w:hAnsi="宋体" w:hint="eastAsia"/>
                        <w:szCs w:val="21"/>
                      </w:rPr>
                      <w:t>2</w:t>
                    </w:r>
                  </w:p>
                </w:tc>
                <w:tc>
                  <w:tcPr>
                    <w:tcW w:w="1901" w:type="pct"/>
                  </w:tcPr>
                  <w:p w:rsidR="00FC44FC" w:rsidRDefault="00FC44FC" w:rsidP="00890E8E">
                    <w:pPr>
                      <w:tabs>
                        <w:tab w:val="left" w:pos="5140"/>
                      </w:tabs>
                      <w:rPr>
                        <w:rFonts w:ascii="宋体" w:hAnsi="宋体"/>
                        <w:szCs w:val="21"/>
                      </w:rPr>
                    </w:pPr>
                    <w:r>
                      <w:t>中国移动通信集团上海有限公司</w:t>
                    </w:r>
                  </w:p>
                </w:tc>
                <w:tc>
                  <w:tcPr>
                    <w:tcW w:w="918" w:type="pct"/>
                  </w:tcPr>
                  <w:p w:rsidR="00FC44FC" w:rsidRDefault="00FC44FC" w:rsidP="00890E8E">
                    <w:pPr>
                      <w:tabs>
                        <w:tab w:val="left" w:pos="5140"/>
                      </w:tabs>
                      <w:jc w:val="right"/>
                      <w:rPr>
                        <w:rFonts w:ascii="宋体" w:hAnsi="宋体"/>
                        <w:szCs w:val="21"/>
                      </w:rPr>
                    </w:pPr>
                    <w:r>
                      <w:t>47,245,097.14</w:t>
                    </w:r>
                  </w:p>
                </w:tc>
                <w:tc>
                  <w:tcPr>
                    <w:tcW w:w="821" w:type="pct"/>
                  </w:tcPr>
                  <w:p w:rsidR="00FC44FC" w:rsidRDefault="00FC44FC" w:rsidP="00890E8E">
                    <w:pPr>
                      <w:tabs>
                        <w:tab w:val="left" w:pos="5140"/>
                      </w:tabs>
                      <w:jc w:val="right"/>
                      <w:rPr>
                        <w:rFonts w:ascii="宋体" w:hAnsi="宋体"/>
                        <w:szCs w:val="21"/>
                      </w:rPr>
                    </w:pPr>
                    <w:r>
                      <w:t>25.15%</w:t>
                    </w:r>
                  </w:p>
                </w:tc>
                <w:sdt>
                  <w:sdtPr>
                    <w:rPr>
                      <w:rFonts w:ascii="宋体" w:hAnsi="宋体"/>
                      <w:color w:val="000000" w:themeColor="text1"/>
                      <w:szCs w:val="21"/>
                    </w:rPr>
                    <w:alias w:val="主要客户情况是否存在关联关系，明细"/>
                    <w:tag w:val="_GBC_5058fe3bc9d44813b5a66626bdf4862a"/>
                    <w:id w:val="-1647503206"/>
                    <w:lock w:val="sdtLocked"/>
                    <w:comboBox>
                      <w:listItem w:displayText="是" w:value="是"/>
                      <w:listItem w:displayText="否" w:value="否"/>
                    </w:comboBox>
                  </w:sdtPr>
                  <w:sdtEndPr/>
                  <w:sdtContent>
                    <w:tc>
                      <w:tcPr>
                        <w:tcW w:w="1014" w:type="pct"/>
                      </w:tcPr>
                      <w:p w:rsidR="00FC44FC" w:rsidRDefault="00FC44FC" w:rsidP="00FC44FC">
                        <w:pPr>
                          <w:tabs>
                            <w:tab w:val="left" w:pos="5140"/>
                          </w:tabs>
                          <w:jc w:val="center"/>
                          <w:rPr>
                            <w:rFonts w:ascii="宋体" w:hAnsi="宋体"/>
                            <w:color w:val="000000" w:themeColor="text1"/>
                            <w:szCs w:val="21"/>
                          </w:rPr>
                        </w:pPr>
                        <w:r>
                          <w:rPr>
                            <w:rFonts w:ascii="宋体" w:hAnsi="宋体"/>
                            <w:color w:val="000000" w:themeColor="text1"/>
                            <w:szCs w:val="21"/>
                          </w:rPr>
                          <w:t>否</w:t>
                        </w:r>
                      </w:p>
                    </w:tc>
                  </w:sdtContent>
                </w:sdt>
              </w:tr>
            </w:sdtContent>
          </w:sdt>
          <w:sdt>
            <w:sdtPr>
              <w:rPr>
                <w:rFonts w:ascii="宋体" w:hAnsi="宋体" w:hint="eastAsia"/>
                <w:color w:val="000000" w:themeColor="text1"/>
                <w:szCs w:val="21"/>
              </w:rPr>
              <w:alias w:val="主要客户情况 [tuple]"/>
              <w:tag w:val="_TUP_b6c17ae3a50942cdb1cd74cd3f7ea730"/>
              <w:id w:val="-1151518974"/>
              <w:lock w:val="sdtLocked"/>
            </w:sdtPr>
            <w:sdtEndPr>
              <w:rPr>
                <w:rFonts w:hint="default"/>
              </w:rPr>
            </w:sdtEndPr>
            <w:sdtContent>
              <w:tr w:rsidR="00FC44FC" w:rsidTr="00890E8E">
                <w:tc>
                  <w:tcPr>
                    <w:tcW w:w="346" w:type="pct"/>
                  </w:tcPr>
                  <w:p w:rsidR="00FC44FC" w:rsidRDefault="00FC44FC" w:rsidP="00890E8E">
                    <w:pPr>
                      <w:tabs>
                        <w:tab w:val="left" w:pos="5140"/>
                      </w:tabs>
                      <w:jc w:val="center"/>
                      <w:rPr>
                        <w:rFonts w:ascii="宋体" w:hAnsi="宋体"/>
                        <w:szCs w:val="21"/>
                      </w:rPr>
                    </w:pPr>
                    <w:r>
                      <w:rPr>
                        <w:rFonts w:ascii="宋体" w:hAnsi="宋体" w:hint="eastAsia"/>
                        <w:szCs w:val="21"/>
                      </w:rPr>
                      <w:t>3</w:t>
                    </w:r>
                  </w:p>
                </w:tc>
                <w:tc>
                  <w:tcPr>
                    <w:tcW w:w="1901" w:type="pct"/>
                  </w:tcPr>
                  <w:p w:rsidR="00FC44FC" w:rsidRDefault="00FC44FC" w:rsidP="00890E8E">
                    <w:pPr>
                      <w:tabs>
                        <w:tab w:val="left" w:pos="5140"/>
                      </w:tabs>
                      <w:rPr>
                        <w:rFonts w:ascii="宋体" w:hAnsi="宋体"/>
                        <w:szCs w:val="21"/>
                      </w:rPr>
                    </w:pPr>
                    <w:r>
                      <w:t>福建越众科技发展有限公司</w:t>
                    </w:r>
                  </w:p>
                </w:tc>
                <w:tc>
                  <w:tcPr>
                    <w:tcW w:w="918" w:type="pct"/>
                  </w:tcPr>
                  <w:p w:rsidR="00FC44FC" w:rsidRDefault="00FC44FC" w:rsidP="00890E8E">
                    <w:pPr>
                      <w:tabs>
                        <w:tab w:val="left" w:pos="5140"/>
                      </w:tabs>
                      <w:jc w:val="right"/>
                      <w:rPr>
                        <w:rFonts w:ascii="宋体" w:hAnsi="宋体"/>
                        <w:szCs w:val="21"/>
                      </w:rPr>
                    </w:pPr>
                    <w:r>
                      <w:t>12,879,764.10</w:t>
                    </w:r>
                  </w:p>
                </w:tc>
                <w:tc>
                  <w:tcPr>
                    <w:tcW w:w="821" w:type="pct"/>
                  </w:tcPr>
                  <w:p w:rsidR="00FC44FC" w:rsidRDefault="00FC44FC" w:rsidP="00890E8E">
                    <w:pPr>
                      <w:tabs>
                        <w:tab w:val="left" w:pos="5140"/>
                      </w:tabs>
                      <w:jc w:val="right"/>
                      <w:rPr>
                        <w:rFonts w:ascii="宋体" w:hAnsi="宋体"/>
                        <w:szCs w:val="21"/>
                      </w:rPr>
                    </w:pPr>
                    <w:r>
                      <w:t>6.86%</w:t>
                    </w:r>
                  </w:p>
                </w:tc>
                <w:sdt>
                  <w:sdtPr>
                    <w:rPr>
                      <w:rFonts w:ascii="宋体" w:hAnsi="宋体"/>
                      <w:color w:val="000000" w:themeColor="text1"/>
                      <w:szCs w:val="21"/>
                    </w:rPr>
                    <w:alias w:val="主要客户情况是否存在关联关系，明细"/>
                    <w:tag w:val="_GBC_5058fe3bc9d44813b5a66626bdf4862a"/>
                    <w:id w:val="-1072883894"/>
                    <w:lock w:val="sdtLocked"/>
                    <w:comboBox>
                      <w:listItem w:displayText="是" w:value="是"/>
                      <w:listItem w:displayText="否" w:value="否"/>
                    </w:comboBox>
                  </w:sdtPr>
                  <w:sdtEndPr/>
                  <w:sdtContent>
                    <w:tc>
                      <w:tcPr>
                        <w:tcW w:w="1014" w:type="pct"/>
                      </w:tcPr>
                      <w:p w:rsidR="00FC44FC" w:rsidRDefault="00FC44FC" w:rsidP="00FC44FC">
                        <w:pPr>
                          <w:tabs>
                            <w:tab w:val="left" w:pos="5140"/>
                          </w:tabs>
                          <w:jc w:val="center"/>
                          <w:rPr>
                            <w:rFonts w:ascii="宋体" w:hAnsi="宋体"/>
                            <w:color w:val="000000" w:themeColor="text1"/>
                            <w:szCs w:val="21"/>
                          </w:rPr>
                        </w:pPr>
                        <w:r>
                          <w:rPr>
                            <w:rFonts w:ascii="宋体" w:hAnsi="宋体"/>
                            <w:color w:val="000000" w:themeColor="text1"/>
                            <w:szCs w:val="21"/>
                          </w:rPr>
                          <w:t>否</w:t>
                        </w:r>
                      </w:p>
                    </w:tc>
                  </w:sdtContent>
                </w:sdt>
              </w:tr>
            </w:sdtContent>
          </w:sdt>
          <w:sdt>
            <w:sdtPr>
              <w:rPr>
                <w:rFonts w:ascii="宋体" w:hAnsi="宋体" w:hint="eastAsia"/>
                <w:color w:val="000000" w:themeColor="text1"/>
                <w:szCs w:val="21"/>
              </w:rPr>
              <w:alias w:val="主要客户情况 [tuple]"/>
              <w:tag w:val="_TUP_b6c17ae3a50942cdb1cd74cd3f7ea730"/>
              <w:id w:val="109018051"/>
              <w:lock w:val="sdtLocked"/>
            </w:sdtPr>
            <w:sdtEndPr>
              <w:rPr>
                <w:rFonts w:hint="default"/>
              </w:rPr>
            </w:sdtEndPr>
            <w:sdtContent>
              <w:tr w:rsidR="00FC44FC" w:rsidTr="00FC44FC">
                <w:tc>
                  <w:tcPr>
                    <w:tcW w:w="346" w:type="pct"/>
                    <w:vAlign w:val="center"/>
                  </w:tcPr>
                  <w:p w:rsidR="00FC44FC" w:rsidRDefault="00FC44FC" w:rsidP="00FC44FC">
                    <w:pPr>
                      <w:tabs>
                        <w:tab w:val="left" w:pos="5140"/>
                      </w:tabs>
                      <w:jc w:val="center"/>
                      <w:rPr>
                        <w:rFonts w:ascii="宋体" w:hAnsi="宋体"/>
                        <w:szCs w:val="21"/>
                      </w:rPr>
                    </w:pPr>
                    <w:r>
                      <w:rPr>
                        <w:rFonts w:ascii="宋体" w:hAnsi="宋体" w:hint="eastAsia"/>
                        <w:szCs w:val="21"/>
                      </w:rPr>
                      <w:t>4</w:t>
                    </w:r>
                  </w:p>
                </w:tc>
                <w:tc>
                  <w:tcPr>
                    <w:tcW w:w="1901" w:type="pct"/>
                  </w:tcPr>
                  <w:p w:rsidR="00FC44FC" w:rsidRDefault="00FC44FC" w:rsidP="00890E8E">
                    <w:pPr>
                      <w:tabs>
                        <w:tab w:val="left" w:pos="5140"/>
                      </w:tabs>
                      <w:rPr>
                        <w:rFonts w:ascii="宋体" w:hAnsi="宋体"/>
                        <w:szCs w:val="21"/>
                      </w:rPr>
                    </w:pPr>
                    <w:r>
                      <w:t>中国移动通信集团浙江有限公司宁波分公司</w:t>
                    </w:r>
                  </w:p>
                </w:tc>
                <w:tc>
                  <w:tcPr>
                    <w:tcW w:w="918" w:type="pct"/>
                    <w:vAlign w:val="center"/>
                  </w:tcPr>
                  <w:p w:rsidR="00FC44FC" w:rsidRDefault="00FC44FC" w:rsidP="00FC44FC">
                    <w:pPr>
                      <w:tabs>
                        <w:tab w:val="left" w:pos="5140"/>
                      </w:tabs>
                      <w:jc w:val="right"/>
                      <w:rPr>
                        <w:rFonts w:ascii="宋体" w:hAnsi="宋体"/>
                        <w:szCs w:val="21"/>
                      </w:rPr>
                    </w:pPr>
                    <w:r>
                      <w:t>11,970,387.62</w:t>
                    </w:r>
                  </w:p>
                </w:tc>
                <w:tc>
                  <w:tcPr>
                    <w:tcW w:w="821" w:type="pct"/>
                    <w:vAlign w:val="center"/>
                  </w:tcPr>
                  <w:p w:rsidR="00FC44FC" w:rsidRDefault="00FC44FC" w:rsidP="00FC44FC">
                    <w:pPr>
                      <w:tabs>
                        <w:tab w:val="left" w:pos="5140"/>
                      </w:tabs>
                      <w:jc w:val="right"/>
                      <w:rPr>
                        <w:rFonts w:ascii="宋体" w:hAnsi="宋体"/>
                        <w:szCs w:val="21"/>
                      </w:rPr>
                    </w:pPr>
                    <w:r>
                      <w:t>6.37%</w:t>
                    </w:r>
                  </w:p>
                </w:tc>
                <w:sdt>
                  <w:sdtPr>
                    <w:rPr>
                      <w:rFonts w:ascii="宋体" w:hAnsi="宋体"/>
                      <w:color w:val="000000" w:themeColor="text1"/>
                      <w:szCs w:val="21"/>
                    </w:rPr>
                    <w:alias w:val="主要客户情况是否存在关联关系，明细"/>
                    <w:tag w:val="_GBC_5058fe3bc9d44813b5a66626bdf4862a"/>
                    <w:id w:val="-1844302843"/>
                    <w:lock w:val="sdtLocked"/>
                    <w:comboBox>
                      <w:listItem w:displayText="是" w:value="是"/>
                      <w:listItem w:displayText="否" w:value="否"/>
                    </w:comboBox>
                  </w:sdtPr>
                  <w:sdtEndPr/>
                  <w:sdtContent>
                    <w:tc>
                      <w:tcPr>
                        <w:tcW w:w="1014" w:type="pct"/>
                        <w:vAlign w:val="center"/>
                      </w:tcPr>
                      <w:p w:rsidR="00FC44FC" w:rsidRDefault="00FC44FC" w:rsidP="00FC44FC">
                        <w:pPr>
                          <w:tabs>
                            <w:tab w:val="left" w:pos="5140"/>
                          </w:tabs>
                          <w:jc w:val="center"/>
                          <w:rPr>
                            <w:rFonts w:ascii="宋体" w:hAnsi="宋体"/>
                            <w:color w:val="000000" w:themeColor="text1"/>
                            <w:szCs w:val="21"/>
                          </w:rPr>
                        </w:pPr>
                        <w:r>
                          <w:rPr>
                            <w:rFonts w:ascii="宋体" w:hAnsi="宋体"/>
                            <w:color w:val="000000" w:themeColor="text1"/>
                            <w:szCs w:val="21"/>
                          </w:rPr>
                          <w:t>否</w:t>
                        </w:r>
                      </w:p>
                    </w:tc>
                  </w:sdtContent>
                </w:sdt>
              </w:tr>
            </w:sdtContent>
          </w:sdt>
          <w:sdt>
            <w:sdtPr>
              <w:rPr>
                <w:rFonts w:ascii="宋体" w:hAnsi="宋体" w:hint="eastAsia"/>
                <w:color w:val="000000" w:themeColor="text1"/>
                <w:szCs w:val="21"/>
              </w:rPr>
              <w:alias w:val="主要客户情况 [tuple]"/>
              <w:tag w:val="_TUP_b6c17ae3a50942cdb1cd74cd3f7ea730"/>
              <w:id w:val="1896236987"/>
              <w:lock w:val="sdtLocked"/>
            </w:sdtPr>
            <w:sdtEndPr>
              <w:rPr>
                <w:rFonts w:hint="default"/>
              </w:rPr>
            </w:sdtEndPr>
            <w:sdtContent>
              <w:tr w:rsidR="00FC44FC" w:rsidTr="00890E8E">
                <w:tc>
                  <w:tcPr>
                    <w:tcW w:w="346" w:type="pct"/>
                  </w:tcPr>
                  <w:p w:rsidR="00FC44FC" w:rsidRDefault="00FC44FC" w:rsidP="00890E8E">
                    <w:pPr>
                      <w:tabs>
                        <w:tab w:val="left" w:pos="5140"/>
                      </w:tabs>
                      <w:jc w:val="center"/>
                      <w:rPr>
                        <w:rFonts w:ascii="宋体" w:hAnsi="宋体"/>
                        <w:szCs w:val="21"/>
                      </w:rPr>
                    </w:pPr>
                    <w:r>
                      <w:rPr>
                        <w:rFonts w:ascii="宋体" w:hAnsi="宋体" w:hint="eastAsia"/>
                        <w:szCs w:val="21"/>
                      </w:rPr>
                      <w:t>5</w:t>
                    </w:r>
                  </w:p>
                </w:tc>
                <w:tc>
                  <w:tcPr>
                    <w:tcW w:w="1901" w:type="pct"/>
                  </w:tcPr>
                  <w:p w:rsidR="00FC44FC" w:rsidRDefault="00FC44FC" w:rsidP="00890E8E">
                    <w:pPr>
                      <w:tabs>
                        <w:tab w:val="left" w:pos="5140"/>
                      </w:tabs>
                      <w:rPr>
                        <w:rFonts w:ascii="宋体" w:hAnsi="宋体"/>
                        <w:szCs w:val="21"/>
                      </w:rPr>
                    </w:pPr>
                    <w:r>
                      <w:t>福州通泽机电设备有限公司</w:t>
                    </w:r>
                  </w:p>
                </w:tc>
                <w:tc>
                  <w:tcPr>
                    <w:tcW w:w="918" w:type="pct"/>
                  </w:tcPr>
                  <w:p w:rsidR="00FC44FC" w:rsidRDefault="00FC44FC" w:rsidP="00890E8E">
                    <w:pPr>
                      <w:tabs>
                        <w:tab w:val="left" w:pos="5140"/>
                      </w:tabs>
                      <w:jc w:val="right"/>
                      <w:rPr>
                        <w:rFonts w:ascii="宋体" w:hAnsi="宋体"/>
                        <w:szCs w:val="21"/>
                      </w:rPr>
                    </w:pPr>
                    <w:r>
                      <w:t>8,955,092.31</w:t>
                    </w:r>
                  </w:p>
                </w:tc>
                <w:tc>
                  <w:tcPr>
                    <w:tcW w:w="821" w:type="pct"/>
                  </w:tcPr>
                  <w:p w:rsidR="00FC44FC" w:rsidRDefault="00FC44FC" w:rsidP="00890E8E">
                    <w:pPr>
                      <w:tabs>
                        <w:tab w:val="left" w:pos="5140"/>
                      </w:tabs>
                      <w:jc w:val="right"/>
                      <w:rPr>
                        <w:rFonts w:ascii="宋体" w:hAnsi="宋体"/>
                        <w:szCs w:val="21"/>
                      </w:rPr>
                    </w:pPr>
                    <w:r>
                      <w:t>4.77%</w:t>
                    </w:r>
                  </w:p>
                </w:tc>
                <w:sdt>
                  <w:sdtPr>
                    <w:rPr>
                      <w:rFonts w:ascii="宋体" w:hAnsi="宋体"/>
                      <w:color w:val="000000" w:themeColor="text1"/>
                      <w:szCs w:val="21"/>
                    </w:rPr>
                    <w:alias w:val="主要客户情况是否存在关联关系，明细"/>
                    <w:tag w:val="_GBC_5058fe3bc9d44813b5a66626bdf4862a"/>
                    <w:id w:val="813769388"/>
                    <w:lock w:val="sdtLocked"/>
                    <w:comboBox>
                      <w:listItem w:displayText="是" w:value="是"/>
                      <w:listItem w:displayText="否" w:value="否"/>
                    </w:comboBox>
                  </w:sdtPr>
                  <w:sdtEndPr/>
                  <w:sdtContent>
                    <w:tc>
                      <w:tcPr>
                        <w:tcW w:w="1014" w:type="pct"/>
                      </w:tcPr>
                      <w:p w:rsidR="00FC44FC" w:rsidRDefault="00FC44FC" w:rsidP="00FC44FC">
                        <w:pPr>
                          <w:tabs>
                            <w:tab w:val="left" w:pos="5140"/>
                          </w:tabs>
                          <w:jc w:val="center"/>
                          <w:rPr>
                            <w:rFonts w:ascii="宋体" w:hAnsi="宋体"/>
                            <w:color w:val="000000" w:themeColor="text1"/>
                            <w:szCs w:val="21"/>
                          </w:rPr>
                        </w:pPr>
                        <w:r>
                          <w:rPr>
                            <w:rFonts w:ascii="宋体" w:hAnsi="宋体"/>
                            <w:color w:val="000000" w:themeColor="text1"/>
                            <w:szCs w:val="21"/>
                          </w:rPr>
                          <w:t>否</w:t>
                        </w:r>
                      </w:p>
                    </w:tc>
                  </w:sdtContent>
                </w:sdt>
              </w:tr>
            </w:sdtContent>
          </w:sdt>
          <w:tr w:rsidR="00FC44FC" w:rsidTr="00890E8E">
            <w:sdt>
              <w:sdtPr>
                <w:tag w:val="_PLD_090f4bd753954abc813f3ace85c15919"/>
                <w:id w:val="806350593"/>
                <w:lock w:val="sdtContentLocked"/>
              </w:sdtPr>
              <w:sdtEndPr/>
              <w:sdtContent>
                <w:tc>
                  <w:tcPr>
                    <w:tcW w:w="2247" w:type="pct"/>
                    <w:gridSpan w:val="2"/>
                  </w:tcPr>
                  <w:p w:rsidR="00FC44FC" w:rsidRDefault="00FC44FC" w:rsidP="00890E8E">
                    <w:pPr>
                      <w:tabs>
                        <w:tab w:val="left" w:pos="5140"/>
                      </w:tabs>
                      <w:jc w:val="center"/>
                      <w:rPr>
                        <w:rFonts w:ascii="宋体" w:hAnsi="宋体"/>
                        <w:b/>
                        <w:color w:val="000000" w:themeColor="text1"/>
                        <w:szCs w:val="21"/>
                      </w:rPr>
                    </w:pPr>
                    <w:r>
                      <w:rPr>
                        <w:rFonts w:ascii="宋体" w:hAnsi="宋体"/>
                        <w:b/>
                        <w:color w:val="000000" w:themeColor="text1"/>
                        <w:szCs w:val="21"/>
                      </w:rPr>
                      <w:t>合计</w:t>
                    </w:r>
                  </w:p>
                </w:tc>
              </w:sdtContent>
            </w:sdt>
            <w:tc>
              <w:tcPr>
                <w:tcW w:w="918" w:type="pct"/>
              </w:tcPr>
              <w:p w:rsidR="00FC44FC" w:rsidRDefault="00FC44FC" w:rsidP="00890E8E">
                <w:pPr>
                  <w:tabs>
                    <w:tab w:val="left" w:pos="5140"/>
                  </w:tabs>
                  <w:jc w:val="right"/>
                  <w:rPr>
                    <w:rFonts w:ascii="宋体" w:hAnsi="宋体"/>
                    <w:szCs w:val="21"/>
                  </w:rPr>
                </w:pPr>
                <w:r>
                  <w:t>134,925,969.10</w:t>
                </w:r>
              </w:p>
            </w:tc>
            <w:tc>
              <w:tcPr>
                <w:tcW w:w="821" w:type="pct"/>
              </w:tcPr>
              <w:p w:rsidR="00FC44FC" w:rsidRDefault="00FC44FC" w:rsidP="00890E8E">
                <w:pPr>
                  <w:tabs>
                    <w:tab w:val="left" w:pos="5140"/>
                  </w:tabs>
                  <w:jc w:val="right"/>
                  <w:rPr>
                    <w:rFonts w:ascii="宋体" w:hAnsi="宋体"/>
                    <w:szCs w:val="21"/>
                  </w:rPr>
                </w:pPr>
                <w:r>
                  <w:t>71.83%</w:t>
                </w:r>
              </w:p>
            </w:tc>
            <w:sdt>
              <w:sdtPr>
                <w:tag w:val="_PLD_6d219053cc60411089afa7ace8beeb40"/>
                <w:id w:val="1856611545"/>
                <w:lock w:val="sdtContentLocked"/>
              </w:sdtPr>
              <w:sdtEndPr/>
              <w:sdtContent>
                <w:tc>
                  <w:tcPr>
                    <w:tcW w:w="1014" w:type="pct"/>
                  </w:tcPr>
                  <w:p w:rsidR="00FC44FC" w:rsidRDefault="00FC44FC" w:rsidP="00890E8E">
                    <w:pPr>
                      <w:tabs>
                        <w:tab w:val="left" w:pos="5140"/>
                      </w:tabs>
                      <w:jc w:val="center"/>
                      <w:rPr>
                        <w:rFonts w:ascii="宋体" w:hAnsi="宋体"/>
                        <w:color w:val="000000" w:themeColor="text1"/>
                        <w:szCs w:val="21"/>
                      </w:rPr>
                    </w:pPr>
                    <w:r>
                      <w:rPr>
                        <w:rFonts w:ascii="宋体" w:hAnsi="宋体" w:hint="eastAsia"/>
                        <w:color w:val="000000" w:themeColor="text1"/>
                        <w:szCs w:val="21"/>
                      </w:rPr>
                      <w:t>-</w:t>
                    </w:r>
                  </w:p>
                </w:tc>
              </w:sdtContent>
            </w:sdt>
          </w:tr>
        </w:tbl>
        <w:p w:rsidR="00756BA8" w:rsidRDefault="00DD02AC"/>
      </w:sdtContent>
    </w:sdt>
    <w:sdt>
      <w:sdtPr>
        <w:rPr>
          <w:rFonts w:hint="eastAsia"/>
          <w:b w:val="0"/>
          <w:bCs w:val="0"/>
          <w:color w:val="000000" w:themeColor="text1"/>
          <w:szCs w:val="22"/>
        </w:rPr>
        <w:alias w:val="模块:主要供应商情况"/>
        <w:tag w:val="_SEC_81e742f9c8bd454aa8005ff413dfa571"/>
        <w:id w:val="-544063648"/>
        <w:lock w:val="sdtLocked"/>
        <w:placeholder>
          <w:docPart w:val="GBC22222222222222222222222222222"/>
        </w:placeholder>
      </w:sdtPr>
      <w:sdtEndPr>
        <w:rPr>
          <w:rFonts w:hint="default"/>
          <w:color w:val="auto"/>
        </w:rPr>
      </w:sdtEndPr>
      <w:sdtContent>
        <w:p w:rsidR="00756BA8" w:rsidRDefault="004B020D">
          <w:pPr>
            <w:pStyle w:val="5"/>
            <w:numPr>
              <w:ilvl w:val="0"/>
              <w:numId w:val="9"/>
            </w:numPr>
            <w:rPr>
              <w:color w:val="000000" w:themeColor="text1"/>
            </w:rPr>
          </w:pPr>
          <w:r>
            <w:rPr>
              <w:rFonts w:hint="eastAsia"/>
              <w:color w:val="000000" w:themeColor="text1"/>
            </w:rPr>
            <w:t>主要供应商情况</w:t>
          </w:r>
        </w:p>
        <w:sdt>
          <w:sdtPr>
            <w:rPr>
              <w:rFonts w:hint="eastAsia"/>
            </w:rPr>
            <w:tag w:val="_PLD_40bc598da2aa41589b098a40d24c4914"/>
            <w:id w:val="593299339"/>
            <w:lock w:val="sdtContentLocked"/>
            <w:placeholder>
              <w:docPart w:val="GBC22222222222222222222222222222"/>
            </w:placeholder>
          </w:sdtPr>
          <w:sdtEndPr/>
          <w:sdtContent>
            <w:p w:rsidR="00756BA8" w:rsidRDefault="004B020D">
              <w:pPr>
                <w:jc w:val="right"/>
                <w:rPr>
                  <w:b/>
                </w:rPr>
              </w:pPr>
              <w:r>
                <w:rPr>
                  <w:rFonts w:hint="eastAsia"/>
                </w:rPr>
                <w:t>单位</w:t>
              </w:r>
              <w:r>
                <w:t>：</w:t>
              </w:r>
              <w:r>
                <w:rPr>
                  <w:rFonts w:hint="eastAsia"/>
                </w:rPr>
                <w:t>元</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8"/>
            <w:gridCol w:w="3674"/>
            <w:gridCol w:w="1774"/>
            <w:gridCol w:w="1587"/>
            <w:gridCol w:w="1960"/>
          </w:tblGrid>
          <w:tr w:rsidR="00614168" w:rsidTr="00890E8E">
            <w:sdt>
              <w:sdtPr>
                <w:tag w:val="_PLD_03b1196fa0714ca7a502a23cb5e58627"/>
                <w:id w:val="-150761894"/>
                <w:lock w:val="sdtContentLocked"/>
              </w:sdtPr>
              <w:sdtEndPr/>
              <w:sdtContent>
                <w:tc>
                  <w:tcPr>
                    <w:tcW w:w="346" w:type="pct"/>
                    <w:shd w:val="pct15" w:color="auto" w:fill="auto"/>
                    <w:vAlign w:val="center"/>
                  </w:tcPr>
                  <w:p w:rsidR="00614168" w:rsidRDefault="00614168" w:rsidP="00890E8E">
                    <w:pPr>
                      <w:tabs>
                        <w:tab w:val="left" w:pos="5140"/>
                      </w:tabs>
                      <w:jc w:val="center"/>
                      <w:rPr>
                        <w:rFonts w:asciiTheme="minorEastAsia" w:hAnsiTheme="minorEastAsia"/>
                        <w:b/>
                        <w:color w:val="000000" w:themeColor="text1"/>
                        <w:szCs w:val="44"/>
                      </w:rPr>
                    </w:pPr>
                    <w:r>
                      <w:rPr>
                        <w:rFonts w:asciiTheme="minorEastAsia" w:hAnsiTheme="minorEastAsia"/>
                        <w:b/>
                        <w:color w:val="000000" w:themeColor="text1"/>
                        <w:szCs w:val="44"/>
                      </w:rPr>
                      <w:t>序号</w:t>
                    </w:r>
                  </w:p>
                </w:tc>
              </w:sdtContent>
            </w:sdt>
            <w:sdt>
              <w:sdtPr>
                <w:tag w:val="_PLD_37c519712825463cbd9e97064d1a4549"/>
                <w:id w:val="1602213339"/>
                <w:lock w:val="sdtContentLocked"/>
              </w:sdtPr>
              <w:sdtEndPr/>
              <w:sdtContent>
                <w:tc>
                  <w:tcPr>
                    <w:tcW w:w="1901" w:type="pct"/>
                    <w:shd w:val="pct15" w:color="auto" w:fill="auto"/>
                    <w:vAlign w:val="center"/>
                  </w:tcPr>
                  <w:p w:rsidR="00614168" w:rsidRDefault="00614168" w:rsidP="00890E8E">
                    <w:pPr>
                      <w:tabs>
                        <w:tab w:val="left" w:pos="5140"/>
                      </w:tabs>
                      <w:jc w:val="center"/>
                      <w:rPr>
                        <w:rFonts w:asciiTheme="minorEastAsia" w:hAnsiTheme="minorEastAsia"/>
                        <w:b/>
                        <w:color w:val="000000" w:themeColor="text1"/>
                        <w:szCs w:val="44"/>
                      </w:rPr>
                    </w:pPr>
                    <w:r>
                      <w:rPr>
                        <w:rFonts w:asciiTheme="minorEastAsia" w:hAnsiTheme="minorEastAsia" w:hint="eastAsia"/>
                        <w:b/>
                        <w:color w:val="000000" w:themeColor="text1"/>
                        <w:szCs w:val="44"/>
                      </w:rPr>
                      <w:t>供应商</w:t>
                    </w:r>
                  </w:p>
                </w:tc>
              </w:sdtContent>
            </w:sdt>
            <w:sdt>
              <w:sdtPr>
                <w:tag w:val="_PLD_b9dfa8e67e0e454e9f3551109d9f5f6c"/>
                <w:id w:val="-1548448393"/>
                <w:lock w:val="sdtContentLocked"/>
              </w:sdtPr>
              <w:sdtEndPr/>
              <w:sdtContent>
                <w:tc>
                  <w:tcPr>
                    <w:tcW w:w="918" w:type="pct"/>
                    <w:shd w:val="pct15" w:color="auto" w:fill="auto"/>
                    <w:vAlign w:val="center"/>
                  </w:tcPr>
                  <w:p w:rsidR="00614168" w:rsidRDefault="00614168" w:rsidP="00890E8E">
                    <w:pPr>
                      <w:tabs>
                        <w:tab w:val="left" w:pos="5140"/>
                      </w:tabs>
                      <w:jc w:val="center"/>
                      <w:rPr>
                        <w:rFonts w:asciiTheme="minorEastAsia" w:hAnsiTheme="minorEastAsia"/>
                        <w:b/>
                        <w:color w:val="000000" w:themeColor="text1"/>
                        <w:szCs w:val="44"/>
                      </w:rPr>
                    </w:pPr>
                    <w:r>
                      <w:rPr>
                        <w:rFonts w:asciiTheme="minorEastAsia" w:hAnsiTheme="minorEastAsia" w:hint="eastAsia"/>
                        <w:b/>
                        <w:color w:val="000000" w:themeColor="text1"/>
                        <w:szCs w:val="44"/>
                      </w:rPr>
                      <w:t>采购金额</w:t>
                    </w:r>
                  </w:p>
                </w:tc>
              </w:sdtContent>
            </w:sdt>
            <w:sdt>
              <w:sdtPr>
                <w:tag w:val="_PLD_62380762a5984344838972790c7f2e78"/>
                <w:id w:val="1502773220"/>
                <w:lock w:val="sdtContentLocked"/>
              </w:sdtPr>
              <w:sdtEndPr/>
              <w:sdtContent>
                <w:tc>
                  <w:tcPr>
                    <w:tcW w:w="821" w:type="pct"/>
                    <w:shd w:val="pct15" w:color="auto" w:fill="auto"/>
                    <w:vAlign w:val="center"/>
                  </w:tcPr>
                  <w:p w:rsidR="00614168" w:rsidRDefault="00614168" w:rsidP="00890E8E">
                    <w:pPr>
                      <w:tabs>
                        <w:tab w:val="left" w:pos="5140"/>
                      </w:tabs>
                      <w:jc w:val="center"/>
                      <w:rPr>
                        <w:rFonts w:asciiTheme="minorEastAsia" w:hAnsiTheme="minorEastAsia"/>
                        <w:b/>
                        <w:color w:val="000000" w:themeColor="text1"/>
                        <w:szCs w:val="44"/>
                      </w:rPr>
                    </w:pPr>
                    <w:r>
                      <w:rPr>
                        <w:rFonts w:asciiTheme="minorEastAsia" w:hAnsiTheme="minorEastAsia" w:hint="eastAsia"/>
                        <w:b/>
                        <w:color w:val="000000" w:themeColor="text1"/>
                        <w:szCs w:val="44"/>
                      </w:rPr>
                      <w:t>年度采购占比</w:t>
                    </w:r>
                  </w:p>
                </w:tc>
              </w:sdtContent>
            </w:sdt>
            <w:sdt>
              <w:sdtPr>
                <w:tag w:val="_PLD_7a1aad24bcad4d4e9f77a2dff3b9aa2d"/>
                <w:id w:val="-1534182180"/>
                <w:lock w:val="sdtContentLocked"/>
              </w:sdtPr>
              <w:sdtEndPr/>
              <w:sdtContent>
                <w:tc>
                  <w:tcPr>
                    <w:tcW w:w="1014" w:type="pct"/>
                    <w:shd w:val="pct15" w:color="auto" w:fill="auto"/>
                    <w:vAlign w:val="center"/>
                  </w:tcPr>
                  <w:p w:rsidR="00614168" w:rsidRDefault="00614168" w:rsidP="00890E8E">
                    <w:pPr>
                      <w:tabs>
                        <w:tab w:val="left" w:pos="5140"/>
                      </w:tabs>
                      <w:jc w:val="center"/>
                      <w:rPr>
                        <w:rFonts w:asciiTheme="minorEastAsia" w:hAnsiTheme="minorEastAsia"/>
                        <w:b/>
                        <w:color w:val="000000" w:themeColor="text1"/>
                        <w:szCs w:val="44"/>
                      </w:rPr>
                    </w:pPr>
                    <w:r>
                      <w:rPr>
                        <w:rFonts w:asciiTheme="minorEastAsia" w:hAnsiTheme="minorEastAsia" w:hint="eastAsia"/>
                        <w:b/>
                        <w:color w:val="000000" w:themeColor="text1"/>
                        <w:szCs w:val="44"/>
                      </w:rPr>
                      <w:t>是否存在关联关系</w:t>
                    </w:r>
                  </w:p>
                </w:tc>
              </w:sdtContent>
            </w:sdt>
          </w:tr>
          <w:sdt>
            <w:sdtPr>
              <w:rPr>
                <w:rFonts w:asciiTheme="minorEastAsia" w:hAnsiTheme="minorEastAsia" w:hint="eastAsia"/>
                <w:color w:val="000000" w:themeColor="text1"/>
                <w:sz w:val="18"/>
                <w:szCs w:val="18"/>
              </w:rPr>
              <w:alias w:val="主要供应商情况 [tuple]"/>
              <w:tag w:val="_TUP_aead4e71101648af9225b8a1a8ea33b1"/>
              <w:id w:val="-1766996254"/>
              <w:lock w:val="sdtLocked"/>
            </w:sdtPr>
            <w:sdtEndPr>
              <w:rPr>
                <w:rFonts w:hint="default"/>
                <w:sz w:val="21"/>
                <w:szCs w:val="44"/>
              </w:rPr>
            </w:sdtEndPr>
            <w:sdtContent>
              <w:tr w:rsidR="00614168" w:rsidTr="00890E8E">
                <w:tc>
                  <w:tcPr>
                    <w:tcW w:w="346" w:type="pct"/>
                  </w:tcPr>
                  <w:p w:rsidR="00614168" w:rsidRDefault="00614168" w:rsidP="00890E8E">
                    <w:pPr>
                      <w:tabs>
                        <w:tab w:val="left" w:pos="5140"/>
                      </w:tabs>
                      <w:jc w:val="center"/>
                      <w:rPr>
                        <w:rFonts w:asciiTheme="minorEastAsia" w:hAnsiTheme="minorEastAsia"/>
                        <w:sz w:val="18"/>
                        <w:szCs w:val="18"/>
                      </w:rPr>
                    </w:pPr>
                    <w:r>
                      <w:rPr>
                        <w:rFonts w:asciiTheme="minorEastAsia" w:hAnsiTheme="minorEastAsia" w:hint="eastAsia"/>
                        <w:sz w:val="18"/>
                        <w:szCs w:val="18"/>
                      </w:rPr>
                      <w:t>1</w:t>
                    </w:r>
                  </w:p>
                </w:tc>
                <w:tc>
                  <w:tcPr>
                    <w:tcW w:w="1901" w:type="pct"/>
                  </w:tcPr>
                  <w:p w:rsidR="00614168" w:rsidRDefault="00614168" w:rsidP="00890E8E">
                    <w:pPr>
                      <w:tabs>
                        <w:tab w:val="left" w:pos="5140"/>
                      </w:tabs>
                      <w:rPr>
                        <w:rFonts w:asciiTheme="minorEastAsia" w:hAnsiTheme="minorEastAsia"/>
                        <w:szCs w:val="44"/>
                      </w:rPr>
                    </w:pPr>
                    <w:r>
                      <w:t>福建艾捷能信息技术有限公司</w:t>
                    </w:r>
                  </w:p>
                </w:tc>
                <w:tc>
                  <w:tcPr>
                    <w:tcW w:w="918" w:type="pct"/>
                  </w:tcPr>
                  <w:p w:rsidR="00614168" w:rsidRDefault="00614168" w:rsidP="00890E8E">
                    <w:pPr>
                      <w:tabs>
                        <w:tab w:val="left" w:pos="5140"/>
                      </w:tabs>
                      <w:jc w:val="right"/>
                      <w:rPr>
                        <w:rFonts w:asciiTheme="minorEastAsia" w:hAnsiTheme="minorEastAsia"/>
                        <w:szCs w:val="44"/>
                      </w:rPr>
                    </w:pPr>
                    <w:r>
                      <w:t>24,979,001.88</w:t>
                    </w:r>
                  </w:p>
                </w:tc>
                <w:tc>
                  <w:tcPr>
                    <w:tcW w:w="821" w:type="pct"/>
                  </w:tcPr>
                  <w:p w:rsidR="00614168" w:rsidRDefault="00614168" w:rsidP="00890E8E">
                    <w:pPr>
                      <w:tabs>
                        <w:tab w:val="left" w:pos="5140"/>
                      </w:tabs>
                      <w:jc w:val="right"/>
                      <w:rPr>
                        <w:rFonts w:asciiTheme="minorEastAsia" w:hAnsiTheme="minorEastAsia"/>
                        <w:szCs w:val="44"/>
                      </w:rPr>
                    </w:pPr>
                    <w:r>
                      <w:t>17.38%</w:t>
                    </w:r>
                  </w:p>
                </w:tc>
                <w:sdt>
                  <w:sdtPr>
                    <w:rPr>
                      <w:rFonts w:asciiTheme="minorEastAsia" w:hAnsiTheme="minorEastAsia"/>
                      <w:color w:val="000000" w:themeColor="text1"/>
                      <w:szCs w:val="44"/>
                    </w:rPr>
                    <w:alias w:val="主要供应商情况是否存在关联关系，明细"/>
                    <w:tag w:val="_GBC_678fe040b65445bfad6f75d428f955e9"/>
                    <w:id w:val="556510940"/>
                    <w:lock w:val="sdtLocked"/>
                    <w:comboBox>
                      <w:listItem w:displayText="是" w:value="是"/>
                      <w:listItem w:displayText="否" w:value="否"/>
                    </w:comboBox>
                  </w:sdtPr>
                  <w:sdtEndPr/>
                  <w:sdtContent>
                    <w:tc>
                      <w:tcPr>
                        <w:tcW w:w="1014" w:type="pct"/>
                      </w:tcPr>
                      <w:p w:rsidR="00614168" w:rsidRDefault="00614168" w:rsidP="00614168">
                        <w:pPr>
                          <w:tabs>
                            <w:tab w:val="left" w:pos="5140"/>
                          </w:tabs>
                          <w:jc w:val="center"/>
                          <w:rPr>
                            <w:rFonts w:asciiTheme="minorEastAsia" w:hAnsiTheme="minorEastAsia"/>
                            <w:color w:val="000000" w:themeColor="text1"/>
                            <w:szCs w:val="44"/>
                          </w:rPr>
                        </w:pPr>
                        <w:r>
                          <w:rPr>
                            <w:rFonts w:asciiTheme="minorEastAsia" w:hAnsiTheme="minorEastAsia"/>
                            <w:color w:val="000000" w:themeColor="text1"/>
                            <w:szCs w:val="44"/>
                          </w:rPr>
                          <w:t>否</w:t>
                        </w:r>
                      </w:p>
                    </w:tc>
                  </w:sdtContent>
                </w:sdt>
              </w:tr>
            </w:sdtContent>
          </w:sdt>
          <w:sdt>
            <w:sdtPr>
              <w:rPr>
                <w:rFonts w:asciiTheme="minorEastAsia" w:hAnsiTheme="minorEastAsia" w:hint="eastAsia"/>
                <w:color w:val="000000" w:themeColor="text1"/>
                <w:sz w:val="18"/>
                <w:szCs w:val="18"/>
              </w:rPr>
              <w:alias w:val="主要供应商情况 [tuple]"/>
              <w:tag w:val="_TUP_aead4e71101648af9225b8a1a8ea33b1"/>
              <w:id w:val="173927268"/>
              <w:lock w:val="sdtLocked"/>
            </w:sdtPr>
            <w:sdtEndPr>
              <w:rPr>
                <w:rFonts w:hint="default"/>
                <w:sz w:val="21"/>
                <w:szCs w:val="44"/>
              </w:rPr>
            </w:sdtEndPr>
            <w:sdtContent>
              <w:tr w:rsidR="00614168" w:rsidTr="00890E8E">
                <w:tc>
                  <w:tcPr>
                    <w:tcW w:w="346" w:type="pct"/>
                  </w:tcPr>
                  <w:p w:rsidR="00614168" w:rsidRDefault="00614168" w:rsidP="00890E8E">
                    <w:pPr>
                      <w:tabs>
                        <w:tab w:val="left" w:pos="5140"/>
                      </w:tabs>
                      <w:jc w:val="center"/>
                      <w:rPr>
                        <w:rFonts w:asciiTheme="minorEastAsia" w:hAnsiTheme="minorEastAsia"/>
                        <w:sz w:val="18"/>
                        <w:szCs w:val="18"/>
                      </w:rPr>
                    </w:pPr>
                    <w:r>
                      <w:rPr>
                        <w:rFonts w:asciiTheme="minorEastAsia" w:hAnsiTheme="minorEastAsia" w:hint="eastAsia"/>
                        <w:sz w:val="18"/>
                        <w:szCs w:val="18"/>
                      </w:rPr>
                      <w:t>2</w:t>
                    </w:r>
                  </w:p>
                </w:tc>
                <w:tc>
                  <w:tcPr>
                    <w:tcW w:w="1901" w:type="pct"/>
                  </w:tcPr>
                  <w:p w:rsidR="00614168" w:rsidRDefault="00614168" w:rsidP="00890E8E">
                    <w:pPr>
                      <w:tabs>
                        <w:tab w:val="left" w:pos="5140"/>
                      </w:tabs>
                      <w:rPr>
                        <w:rFonts w:asciiTheme="minorEastAsia" w:hAnsiTheme="minorEastAsia"/>
                        <w:szCs w:val="44"/>
                      </w:rPr>
                    </w:pPr>
                    <w:r>
                      <w:t>福建富通达电气技术有限公司</w:t>
                    </w:r>
                  </w:p>
                </w:tc>
                <w:tc>
                  <w:tcPr>
                    <w:tcW w:w="918" w:type="pct"/>
                  </w:tcPr>
                  <w:p w:rsidR="00614168" w:rsidRDefault="00614168" w:rsidP="00890E8E">
                    <w:pPr>
                      <w:tabs>
                        <w:tab w:val="left" w:pos="5140"/>
                      </w:tabs>
                      <w:jc w:val="right"/>
                      <w:rPr>
                        <w:rFonts w:asciiTheme="minorEastAsia" w:hAnsiTheme="minorEastAsia"/>
                        <w:szCs w:val="44"/>
                      </w:rPr>
                    </w:pPr>
                    <w:r>
                      <w:t>16,494,047.86</w:t>
                    </w:r>
                  </w:p>
                </w:tc>
                <w:tc>
                  <w:tcPr>
                    <w:tcW w:w="821" w:type="pct"/>
                  </w:tcPr>
                  <w:p w:rsidR="00614168" w:rsidRDefault="00614168" w:rsidP="00890E8E">
                    <w:pPr>
                      <w:tabs>
                        <w:tab w:val="left" w:pos="5140"/>
                      </w:tabs>
                      <w:jc w:val="right"/>
                      <w:rPr>
                        <w:rFonts w:asciiTheme="minorEastAsia" w:hAnsiTheme="minorEastAsia"/>
                        <w:szCs w:val="44"/>
                      </w:rPr>
                    </w:pPr>
                    <w:r>
                      <w:t>11.48%</w:t>
                    </w:r>
                  </w:p>
                </w:tc>
                <w:sdt>
                  <w:sdtPr>
                    <w:rPr>
                      <w:rFonts w:asciiTheme="minorEastAsia" w:hAnsiTheme="minorEastAsia"/>
                      <w:color w:val="000000" w:themeColor="text1"/>
                      <w:szCs w:val="44"/>
                    </w:rPr>
                    <w:alias w:val="主要供应商情况是否存在关联关系，明细"/>
                    <w:tag w:val="_GBC_678fe040b65445bfad6f75d428f955e9"/>
                    <w:id w:val="543952382"/>
                    <w:lock w:val="sdtLocked"/>
                    <w:comboBox>
                      <w:listItem w:displayText="是" w:value="是"/>
                      <w:listItem w:displayText="否" w:value="否"/>
                    </w:comboBox>
                  </w:sdtPr>
                  <w:sdtEndPr/>
                  <w:sdtContent>
                    <w:tc>
                      <w:tcPr>
                        <w:tcW w:w="1014" w:type="pct"/>
                      </w:tcPr>
                      <w:p w:rsidR="00614168" w:rsidRDefault="00614168" w:rsidP="00614168">
                        <w:pPr>
                          <w:tabs>
                            <w:tab w:val="left" w:pos="5140"/>
                          </w:tabs>
                          <w:jc w:val="center"/>
                          <w:rPr>
                            <w:rFonts w:asciiTheme="minorEastAsia" w:hAnsiTheme="minorEastAsia"/>
                            <w:color w:val="000000" w:themeColor="text1"/>
                            <w:szCs w:val="44"/>
                          </w:rPr>
                        </w:pPr>
                        <w:r>
                          <w:rPr>
                            <w:rFonts w:asciiTheme="minorEastAsia" w:hAnsiTheme="minorEastAsia"/>
                            <w:color w:val="000000" w:themeColor="text1"/>
                            <w:szCs w:val="44"/>
                          </w:rPr>
                          <w:t>否</w:t>
                        </w:r>
                      </w:p>
                    </w:tc>
                  </w:sdtContent>
                </w:sdt>
              </w:tr>
            </w:sdtContent>
          </w:sdt>
          <w:sdt>
            <w:sdtPr>
              <w:rPr>
                <w:rFonts w:asciiTheme="minorEastAsia" w:hAnsiTheme="minorEastAsia" w:hint="eastAsia"/>
                <w:color w:val="000000" w:themeColor="text1"/>
                <w:sz w:val="18"/>
                <w:szCs w:val="18"/>
              </w:rPr>
              <w:alias w:val="主要供应商情况 [tuple]"/>
              <w:tag w:val="_TUP_aead4e71101648af9225b8a1a8ea33b1"/>
              <w:id w:val="-44915632"/>
              <w:lock w:val="sdtLocked"/>
            </w:sdtPr>
            <w:sdtEndPr>
              <w:rPr>
                <w:rFonts w:hint="default"/>
                <w:sz w:val="21"/>
                <w:szCs w:val="44"/>
              </w:rPr>
            </w:sdtEndPr>
            <w:sdtContent>
              <w:tr w:rsidR="00614168" w:rsidTr="00890E8E">
                <w:tc>
                  <w:tcPr>
                    <w:tcW w:w="346" w:type="pct"/>
                  </w:tcPr>
                  <w:p w:rsidR="00614168" w:rsidRDefault="00614168" w:rsidP="00890E8E">
                    <w:pPr>
                      <w:tabs>
                        <w:tab w:val="left" w:pos="5140"/>
                      </w:tabs>
                      <w:jc w:val="center"/>
                      <w:rPr>
                        <w:rFonts w:asciiTheme="minorEastAsia" w:hAnsiTheme="minorEastAsia"/>
                        <w:sz w:val="18"/>
                        <w:szCs w:val="18"/>
                      </w:rPr>
                    </w:pPr>
                    <w:r>
                      <w:rPr>
                        <w:rFonts w:asciiTheme="minorEastAsia" w:hAnsiTheme="minorEastAsia" w:hint="eastAsia"/>
                        <w:sz w:val="18"/>
                        <w:szCs w:val="18"/>
                      </w:rPr>
                      <w:t>3</w:t>
                    </w:r>
                  </w:p>
                </w:tc>
                <w:tc>
                  <w:tcPr>
                    <w:tcW w:w="1901" w:type="pct"/>
                  </w:tcPr>
                  <w:p w:rsidR="00614168" w:rsidRDefault="00614168" w:rsidP="00890E8E">
                    <w:pPr>
                      <w:tabs>
                        <w:tab w:val="left" w:pos="5140"/>
                      </w:tabs>
                      <w:rPr>
                        <w:rFonts w:asciiTheme="minorEastAsia" w:hAnsiTheme="minorEastAsia"/>
                        <w:szCs w:val="44"/>
                      </w:rPr>
                    </w:pPr>
                    <w:r>
                      <w:t>福州众业达电器有限公司</w:t>
                    </w:r>
                  </w:p>
                </w:tc>
                <w:tc>
                  <w:tcPr>
                    <w:tcW w:w="918" w:type="pct"/>
                  </w:tcPr>
                  <w:p w:rsidR="00614168" w:rsidRDefault="00614168" w:rsidP="00890E8E">
                    <w:pPr>
                      <w:tabs>
                        <w:tab w:val="left" w:pos="5140"/>
                      </w:tabs>
                      <w:jc w:val="right"/>
                      <w:rPr>
                        <w:rFonts w:asciiTheme="minorEastAsia" w:hAnsiTheme="minorEastAsia"/>
                        <w:szCs w:val="44"/>
                      </w:rPr>
                    </w:pPr>
                    <w:r>
                      <w:t>13,722,700.16</w:t>
                    </w:r>
                  </w:p>
                </w:tc>
                <w:tc>
                  <w:tcPr>
                    <w:tcW w:w="821" w:type="pct"/>
                  </w:tcPr>
                  <w:p w:rsidR="00614168" w:rsidRDefault="00614168" w:rsidP="00890E8E">
                    <w:pPr>
                      <w:tabs>
                        <w:tab w:val="left" w:pos="5140"/>
                      </w:tabs>
                      <w:jc w:val="right"/>
                      <w:rPr>
                        <w:rFonts w:asciiTheme="minorEastAsia" w:hAnsiTheme="minorEastAsia"/>
                        <w:szCs w:val="44"/>
                      </w:rPr>
                    </w:pPr>
                    <w:r>
                      <w:t>9.55%</w:t>
                    </w:r>
                  </w:p>
                </w:tc>
                <w:sdt>
                  <w:sdtPr>
                    <w:rPr>
                      <w:rFonts w:asciiTheme="minorEastAsia" w:hAnsiTheme="minorEastAsia"/>
                      <w:color w:val="000000" w:themeColor="text1"/>
                      <w:szCs w:val="44"/>
                    </w:rPr>
                    <w:alias w:val="主要供应商情况是否存在关联关系，明细"/>
                    <w:tag w:val="_GBC_678fe040b65445bfad6f75d428f955e9"/>
                    <w:id w:val="-790977743"/>
                    <w:lock w:val="sdtLocked"/>
                    <w:comboBox>
                      <w:listItem w:displayText="是" w:value="是"/>
                      <w:listItem w:displayText="否" w:value="否"/>
                    </w:comboBox>
                  </w:sdtPr>
                  <w:sdtEndPr/>
                  <w:sdtContent>
                    <w:tc>
                      <w:tcPr>
                        <w:tcW w:w="1014" w:type="pct"/>
                      </w:tcPr>
                      <w:p w:rsidR="00614168" w:rsidRDefault="00614168" w:rsidP="00614168">
                        <w:pPr>
                          <w:tabs>
                            <w:tab w:val="left" w:pos="5140"/>
                          </w:tabs>
                          <w:jc w:val="center"/>
                          <w:rPr>
                            <w:rFonts w:asciiTheme="minorEastAsia" w:hAnsiTheme="minorEastAsia"/>
                            <w:color w:val="000000" w:themeColor="text1"/>
                            <w:szCs w:val="44"/>
                          </w:rPr>
                        </w:pPr>
                        <w:r>
                          <w:rPr>
                            <w:rFonts w:asciiTheme="minorEastAsia" w:hAnsiTheme="minorEastAsia"/>
                            <w:color w:val="000000" w:themeColor="text1"/>
                            <w:szCs w:val="44"/>
                          </w:rPr>
                          <w:t>否</w:t>
                        </w:r>
                      </w:p>
                    </w:tc>
                  </w:sdtContent>
                </w:sdt>
              </w:tr>
            </w:sdtContent>
          </w:sdt>
          <w:sdt>
            <w:sdtPr>
              <w:rPr>
                <w:rFonts w:asciiTheme="minorEastAsia" w:hAnsiTheme="minorEastAsia" w:hint="eastAsia"/>
                <w:color w:val="000000" w:themeColor="text1"/>
                <w:sz w:val="18"/>
                <w:szCs w:val="18"/>
              </w:rPr>
              <w:alias w:val="主要供应商情况 [tuple]"/>
              <w:tag w:val="_TUP_aead4e71101648af9225b8a1a8ea33b1"/>
              <w:id w:val="-1707394950"/>
              <w:lock w:val="sdtLocked"/>
            </w:sdtPr>
            <w:sdtEndPr>
              <w:rPr>
                <w:rFonts w:hint="default"/>
                <w:sz w:val="21"/>
                <w:szCs w:val="44"/>
              </w:rPr>
            </w:sdtEndPr>
            <w:sdtContent>
              <w:tr w:rsidR="00614168" w:rsidTr="00890E8E">
                <w:tc>
                  <w:tcPr>
                    <w:tcW w:w="346" w:type="pct"/>
                  </w:tcPr>
                  <w:p w:rsidR="00614168" w:rsidRDefault="00614168" w:rsidP="00890E8E">
                    <w:pPr>
                      <w:tabs>
                        <w:tab w:val="left" w:pos="5140"/>
                      </w:tabs>
                      <w:jc w:val="center"/>
                      <w:rPr>
                        <w:rFonts w:asciiTheme="minorEastAsia" w:hAnsiTheme="minorEastAsia"/>
                        <w:sz w:val="18"/>
                        <w:szCs w:val="18"/>
                      </w:rPr>
                    </w:pPr>
                    <w:r>
                      <w:rPr>
                        <w:rFonts w:asciiTheme="minorEastAsia" w:hAnsiTheme="minorEastAsia" w:hint="eastAsia"/>
                        <w:sz w:val="18"/>
                        <w:szCs w:val="18"/>
                      </w:rPr>
                      <w:t>4</w:t>
                    </w:r>
                  </w:p>
                </w:tc>
                <w:tc>
                  <w:tcPr>
                    <w:tcW w:w="1901" w:type="pct"/>
                  </w:tcPr>
                  <w:p w:rsidR="00614168" w:rsidRDefault="00614168" w:rsidP="00890E8E">
                    <w:pPr>
                      <w:tabs>
                        <w:tab w:val="left" w:pos="5140"/>
                      </w:tabs>
                      <w:rPr>
                        <w:rFonts w:asciiTheme="minorEastAsia" w:hAnsiTheme="minorEastAsia"/>
                        <w:szCs w:val="44"/>
                      </w:rPr>
                    </w:pPr>
                    <w:r>
                      <w:t>宁波金田电材有限公司</w:t>
                    </w:r>
                  </w:p>
                </w:tc>
                <w:tc>
                  <w:tcPr>
                    <w:tcW w:w="918" w:type="pct"/>
                  </w:tcPr>
                  <w:p w:rsidR="00614168" w:rsidRDefault="00614168" w:rsidP="00890E8E">
                    <w:pPr>
                      <w:tabs>
                        <w:tab w:val="left" w:pos="5140"/>
                      </w:tabs>
                      <w:jc w:val="right"/>
                      <w:rPr>
                        <w:rFonts w:asciiTheme="minorEastAsia" w:hAnsiTheme="minorEastAsia"/>
                        <w:szCs w:val="44"/>
                      </w:rPr>
                    </w:pPr>
                    <w:r>
                      <w:t>10,653,585.62</w:t>
                    </w:r>
                  </w:p>
                </w:tc>
                <w:tc>
                  <w:tcPr>
                    <w:tcW w:w="821" w:type="pct"/>
                  </w:tcPr>
                  <w:p w:rsidR="00614168" w:rsidRDefault="00614168" w:rsidP="00890E8E">
                    <w:pPr>
                      <w:tabs>
                        <w:tab w:val="left" w:pos="5140"/>
                      </w:tabs>
                      <w:jc w:val="right"/>
                      <w:rPr>
                        <w:rFonts w:asciiTheme="minorEastAsia" w:hAnsiTheme="minorEastAsia"/>
                        <w:szCs w:val="44"/>
                      </w:rPr>
                    </w:pPr>
                    <w:r>
                      <w:t>7.41%</w:t>
                    </w:r>
                  </w:p>
                </w:tc>
                <w:sdt>
                  <w:sdtPr>
                    <w:rPr>
                      <w:rFonts w:asciiTheme="minorEastAsia" w:hAnsiTheme="minorEastAsia"/>
                      <w:color w:val="000000" w:themeColor="text1"/>
                      <w:szCs w:val="44"/>
                    </w:rPr>
                    <w:alias w:val="主要供应商情况是否存在关联关系，明细"/>
                    <w:tag w:val="_GBC_678fe040b65445bfad6f75d428f955e9"/>
                    <w:id w:val="-147974147"/>
                    <w:lock w:val="sdtLocked"/>
                    <w:comboBox>
                      <w:listItem w:displayText="是" w:value="是"/>
                      <w:listItem w:displayText="否" w:value="否"/>
                    </w:comboBox>
                  </w:sdtPr>
                  <w:sdtEndPr/>
                  <w:sdtContent>
                    <w:tc>
                      <w:tcPr>
                        <w:tcW w:w="1014" w:type="pct"/>
                      </w:tcPr>
                      <w:p w:rsidR="00614168" w:rsidRDefault="00614168" w:rsidP="00614168">
                        <w:pPr>
                          <w:tabs>
                            <w:tab w:val="left" w:pos="5140"/>
                          </w:tabs>
                          <w:jc w:val="center"/>
                          <w:rPr>
                            <w:rFonts w:asciiTheme="minorEastAsia" w:hAnsiTheme="minorEastAsia"/>
                            <w:color w:val="000000" w:themeColor="text1"/>
                            <w:szCs w:val="44"/>
                          </w:rPr>
                        </w:pPr>
                        <w:r>
                          <w:rPr>
                            <w:rFonts w:asciiTheme="minorEastAsia" w:hAnsiTheme="minorEastAsia"/>
                            <w:color w:val="000000" w:themeColor="text1"/>
                            <w:szCs w:val="44"/>
                          </w:rPr>
                          <w:t>否</w:t>
                        </w:r>
                      </w:p>
                    </w:tc>
                  </w:sdtContent>
                </w:sdt>
              </w:tr>
            </w:sdtContent>
          </w:sdt>
          <w:sdt>
            <w:sdtPr>
              <w:rPr>
                <w:rFonts w:asciiTheme="minorEastAsia" w:hAnsiTheme="minorEastAsia" w:hint="eastAsia"/>
                <w:color w:val="000000" w:themeColor="text1"/>
                <w:sz w:val="18"/>
                <w:szCs w:val="18"/>
              </w:rPr>
              <w:alias w:val="主要供应商情况 [tuple]"/>
              <w:tag w:val="_TUP_aead4e71101648af9225b8a1a8ea33b1"/>
              <w:id w:val="1192341197"/>
              <w:lock w:val="sdtLocked"/>
            </w:sdtPr>
            <w:sdtEndPr>
              <w:rPr>
                <w:rFonts w:hint="default"/>
                <w:sz w:val="21"/>
                <w:szCs w:val="44"/>
              </w:rPr>
            </w:sdtEndPr>
            <w:sdtContent>
              <w:tr w:rsidR="00614168" w:rsidTr="00890E8E">
                <w:tc>
                  <w:tcPr>
                    <w:tcW w:w="346" w:type="pct"/>
                  </w:tcPr>
                  <w:p w:rsidR="00614168" w:rsidRDefault="00614168" w:rsidP="00890E8E">
                    <w:pPr>
                      <w:tabs>
                        <w:tab w:val="left" w:pos="5140"/>
                      </w:tabs>
                      <w:jc w:val="center"/>
                      <w:rPr>
                        <w:rFonts w:asciiTheme="minorEastAsia" w:hAnsiTheme="minorEastAsia"/>
                        <w:sz w:val="18"/>
                        <w:szCs w:val="18"/>
                      </w:rPr>
                    </w:pPr>
                    <w:r>
                      <w:rPr>
                        <w:rFonts w:asciiTheme="minorEastAsia" w:hAnsiTheme="minorEastAsia" w:hint="eastAsia"/>
                        <w:sz w:val="18"/>
                        <w:szCs w:val="18"/>
                      </w:rPr>
                      <w:t>5</w:t>
                    </w:r>
                  </w:p>
                </w:tc>
                <w:tc>
                  <w:tcPr>
                    <w:tcW w:w="1901" w:type="pct"/>
                  </w:tcPr>
                  <w:p w:rsidR="00614168" w:rsidRDefault="00614168" w:rsidP="00890E8E">
                    <w:pPr>
                      <w:tabs>
                        <w:tab w:val="left" w:pos="5140"/>
                      </w:tabs>
                      <w:rPr>
                        <w:rFonts w:asciiTheme="minorEastAsia" w:hAnsiTheme="minorEastAsia"/>
                        <w:szCs w:val="44"/>
                      </w:rPr>
                    </w:pPr>
                    <w:r>
                      <w:t>福州铜鑫贸易有限公司</w:t>
                    </w:r>
                  </w:p>
                </w:tc>
                <w:tc>
                  <w:tcPr>
                    <w:tcW w:w="918" w:type="pct"/>
                  </w:tcPr>
                  <w:p w:rsidR="00614168" w:rsidRDefault="00614168" w:rsidP="00890E8E">
                    <w:pPr>
                      <w:tabs>
                        <w:tab w:val="left" w:pos="5140"/>
                      </w:tabs>
                      <w:jc w:val="right"/>
                      <w:rPr>
                        <w:rFonts w:asciiTheme="minorEastAsia" w:hAnsiTheme="minorEastAsia"/>
                        <w:szCs w:val="44"/>
                      </w:rPr>
                    </w:pPr>
                    <w:r>
                      <w:t>6,800,916.09</w:t>
                    </w:r>
                  </w:p>
                </w:tc>
                <w:tc>
                  <w:tcPr>
                    <w:tcW w:w="821" w:type="pct"/>
                  </w:tcPr>
                  <w:p w:rsidR="00614168" w:rsidRDefault="00614168" w:rsidP="00890E8E">
                    <w:pPr>
                      <w:tabs>
                        <w:tab w:val="left" w:pos="5140"/>
                      </w:tabs>
                      <w:jc w:val="right"/>
                      <w:rPr>
                        <w:rFonts w:asciiTheme="minorEastAsia" w:hAnsiTheme="minorEastAsia"/>
                        <w:szCs w:val="44"/>
                      </w:rPr>
                    </w:pPr>
                    <w:r>
                      <w:t>4.73%</w:t>
                    </w:r>
                  </w:p>
                </w:tc>
                <w:sdt>
                  <w:sdtPr>
                    <w:rPr>
                      <w:rFonts w:asciiTheme="minorEastAsia" w:hAnsiTheme="minorEastAsia"/>
                      <w:color w:val="000000" w:themeColor="text1"/>
                      <w:szCs w:val="44"/>
                    </w:rPr>
                    <w:alias w:val="主要供应商情况是否存在关联关系，明细"/>
                    <w:tag w:val="_GBC_678fe040b65445bfad6f75d428f955e9"/>
                    <w:id w:val="-369840288"/>
                    <w:lock w:val="sdtLocked"/>
                    <w:comboBox>
                      <w:listItem w:displayText="是" w:value="是"/>
                      <w:listItem w:displayText="否" w:value="否"/>
                    </w:comboBox>
                  </w:sdtPr>
                  <w:sdtEndPr/>
                  <w:sdtContent>
                    <w:tc>
                      <w:tcPr>
                        <w:tcW w:w="1014" w:type="pct"/>
                      </w:tcPr>
                      <w:p w:rsidR="00614168" w:rsidRDefault="00614168" w:rsidP="00614168">
                        <w:pPr>
                          <w:tabs>
                            <w:tab w:val="left" w:pos="5140"/>
                          </w:tabs>
                          <w:jc w:val="center"/>
                          <w:rPr>
                            <w:rFonts w:asciiTheme="minorEastAsia" w:hAnsiTheme="minorEastAsia"/>
                            <w:color w:val="000000" w:themeColor="text1"/>
                            <w:szCs w:val="44"/>
                          </w:rPr>
                        </w:pPr>
                        <w:r>
                          <w:rPr>
                            <w:rFonts w:asciiTheme="minorEastAsia" w:hAnsiTheme="minorEastAsia"/>
                            <w:color w:val="000000" w:themeColor="text1"/>
                            <w:szCs w:val="44"/>
                          </w:rPr>
                          <w:t>否</w:t>
                        </w:r>
                      </w:p>
                    </w:tc>
                  </w:sdtContent>
                </w:sdt>
              </w:tr>
            </w:sdtContent>
          </w:sdt>
          <w:tr w:rsidR="00614168" w:rsidTr="00890E8E">
            <w:sdt>
              <w:sdtPr>
                <w:tag w:val="_PLD_cbfbf2cb90ab4f3f95541970343358e0"/>
                <w:id w:val="1218546807"/>
                <w:lock w:val="sdtContentLocked"/>
              </w:sdtPr>
              <w:sdtEndPr/>
              <w:sdtContent>
                <w:tc>
                  <w:tcPr>
                    <w:tcW w:w="2247" w:type="pct"/>
                    <w:gridSpan w:val="2"/>
                  </w:tcPr>
                  <w:p w:rsidR="00614168" w:rsidRDefault="00614168" w:rsidP="00890E8E">
                    <w:pPr>
                      <w:tabs>
                        <w:tab w:val="left" w:pos="5140"/>
                      </w:tabs>
                      <w:jc w:val="center"/>
                      <w:rPr>
                        <w:rFonts w:asciiTheme="minorEastAsia" w:hAnsiTheme="minorEastAsia"/>
                        <w:b/>
                        <w:color w:val="000000" w:themeColor="text1"/>
                        <w:szCs w:val="44"/>
                      </w:rPr>
                    </w:pPr>
                    <w:r>
                      <w:rPr>
                        <w:rFonts w:asciiTheme="minorEastAsia" w:hAnsiTheme="minorEastAsia"/>
                        <w:b/>
                        <w:color w:val="000000" w:themeColor="text1"/>
                        <w:szCs w:val="44"/>
                      </w:rPr>
                      <w:t>合计</w:t>
                    </w:r>
                  </w:p>
                </w:tc>
              </w:sdtContent>
            </w:sdt>
            <w:tc>
              <w:tcPr>
                <w:tcW w:w="918" w:type="pct"/>
              </w:tcPr>
              <w:p w:rsidR="00614168" w:rsidRDefault="00614168" w:rsidP="00890E8E">
                <w:pPr>
                  <w:tabs>
                    <w:tab w:val="left" w:pos="5140"/>
                  </w:tabs>
                  <w:jc w:val="right"/>
                  <w:rPr>
                    <w:rFonts w:asciiTheme="minorEastAsia" w:hAnsiTheme="minorEastAsia"/>
                    <w:szCs w:val="44"/>
                  </w:rPr>
                </w:pPr>
                <w:r>
                  <w:t>72,650,251.61</w:t>
                </w:r>
              </w:p>
            </w:tc>
            <w:tc>
              <w:tcPr>
                <w:tcW w:w="821" w:type="pct"/>
              </w:tcPr>
              <w:p w:rsidR="00614168" w:rsidRDefault="00614168" w:rsidP="00890E8E">
                <w:pPr>
                  <w:tabs>
                    <w:tab w:val="left" w:pos="5140"/>
                  </w:tabs>
                  <w:jc w:val="right"/>
                  <w:rPr>
                    <w:rFonts w:asciiTheme="minorEastAsia" w:hAnsiTheme="minorEastAsia"/>
                    <w:szCs w:val="44"/>
                  </w:rPr>
                </w:pPr>
                <w:r>
                  <w:t>50.55%</w:t>
                </w:r>
              </w:p>
            </w:tc>
            <w:sdt>
              <w:sdtPr>
                <w:tag w:val="_PLD_d72824a08dc943b091f9d6ee966ad2c9"/>
                <w:id w:val="335728553"/>
                <w:lock w:val="sdtContentLocked"/>
              </w:sdtPr>
              <w:sdtEndPr/>
              <w:sdtContent>
                <w:tc>
                  <w:tcPr>
                    <w:tcW w:w="1014" w:type="pct"/>
                  </w:tcPr>
                  <w:p w:rsidR="00614168" w:rsidRDefault="00614168" w:rsidP="00890E8E">
                    <w:pPr>
                      <w:tabs>
                        <w:tab w:val="left" w:pos="5140"/>
                      </w:tabs>
                      <w:jc w:val="center"/>
                      <w:rPr>
                        <w:rFonts w:asciiTheme="minorEastAsia" w:hAnsiTheme="minorEastAsia"/>
                        <w:color w:val="000000" w:themeColor="text1"/>
                        <w:szCs w:val="44"/>
                      </w:rPr>
                    </w:pPr>
                    <w:r>
                      <w:rPr>
                        <w:rFonts w:asciiTheme="minorEastAsia" w:hAnsiTheme="minorEastAsia" w:hint="eastAsia"/>
                        <w:color w:val="000000" w:themeColor="text1"/>
                        <w:szCs w:val="44"/>
                      </w:rPr>
                      <w:t>-</w:t>
                    </w:r>
                  </w:p>
                </w:tc>
              </w:sdtContent>
            </w:sdt>
          </w:tr>
        </w:tbl>
        <w:p w:rsidR="00756BA8" w:rsidRDefault="00DD02AC"/>
      </w:sdtContent>
    </w:sdt>
    <w:sdt>
      <w:sdtPr>
        <w:rPr>
          <w:rFonts w:ascii="Calibri" w:hAnsi="Calibri" w:hint="eastAsia"/>
          <w:b w:val="0"/>
          <w:bCs w:val="0"/>
          <w:szCs w:val="22"/>
        </w:rPr>
        <w:alias w:val="模块:现金流量状况"/>
        <w:tag w:val="_SEC_7fd1a9be18814b6fafedc57f9aedc314"/>
        <w:id w:val="383372507"/>
        <w:lock w:val="sdtLocked"/>
        <w:placeholder>
          <w:docPart w:val="GBC22222222222222222222222222222"/>
        </w:placeholder>
      </w:sdtPr>
      <w:sdtEndPr>
        <w:rPr>
          <w:rFonts w:asciiTheme="minorEastAsia" w:hAnsiTheme="minorEastAsia" w:hint="default"/>
          <w:color w:val="000000" w:themeColor="text1"/>
          <w:szCs w:val="44"/>
        </w:rPr>
      </w:sdtEndPr>
      <w:sdtContent>
        <w:p w:rsidR="00756BA8" w:rsidRDefault="004B020D">
          <w:pPr>
            <w:pStyle w:val="4"/>
            <w:numPr>
              <w:ilvl w:val="0"/>
              <w:numId w:val="8"/>
            </w:numPr>
            <w:rPr>
              <w:rFonts w:asciiTheme="minorEastAsia" w:hAnsiTheme="minorEastAsia"/>
              <w:color w:val="000000" w:themeColor="text1"/>
              <w:szCs w:val="44"/>
            </w:rPr>
          </w:pPr>
          <w:r>
            <w:rPr>
              <w:rFonts w:hint="eastAsia"/>
            </w:rPr>
            <w:t>现金流量状况</w:t>
          </w:r>
        </w:p>
        <w:sdt>
          <w:sdtPr>
            <w:rPr>
              <w:rFonts w:hint="eastAsia"/>
            </w:rPr>
            <w:tag w:val="_PLD_ea13a5241e794844ad863c8c0337568a"/>
            <w:id w:val="-1124383802"/>
            <w:lock w:val="sdtContentLocked"/>
            <w:placeholder>
              <w:docPart w:val="GBC22222222222222222222222222222"/>
            </w:placeholder>
          </w:sdtPr>
          <w:sdtEndPr/>
          <w:sdtContent>
            <w:p w:rsidR="00756BA8" w:rsidRDefault="004B020D">
              <w:pPr>
                <w:jc w:val="right"/>
                <w:rPr>
                  <w:rFonts w:asciiTheme="minorEastAsia" w:hAnsiTheme="minorEastAsia"/>
                  <w:b/>
                  <w:szCs w:val="44"/>
                </w:rPr>
              </w:pPr>
              <w:r>
                <w:rPr>
                  <w:rFonts w:hint="eastAsia"/>
                </w:rPr>
                <w:t>单位</w:t>
              </w:r>
              <w:r>
                <w:t>：</w:t>
              </w:r>
              <w:r>
                <w:rPr>
                  <w:rFonts w:hint="eastAsia"/>
                </w:rPr>
                <w:t>元</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084"/>
            <w:gridCol w:w="2269"/>
            <w:gridCol w:w="2269"/>
            <w:gridCol w:w="2041"/>
          </w:tblGrid>
          <w:tr w:rsidR="002745DB" w:rsidTr="00890E8E">
            <w:sdt>
              <w:sdtPr>
                <w:tag w:val="_PLD_798bee4e8b134536beb3a0df1ba81439"/>
                <w:id w:val="-1785346538"/>
                <w:lock w:val="sdtContentLocked"/>
              </w:sdtPr>
              <w:sdtEndPr/>
              <w:sdtContent>
                <w:tc>
                  <w:tcPr>
                    <w:tcW w:w="1596" w:type="pct"/>
                    <w:shd w:val="pct15" w:color="auto" w:fill="auto"/>
                    <w:vAlign w:val="center"/>
                  </w:tcPr>
                  <w:p w:rsidR="002745DB" w:rsidRDefault="002745DB"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项目</w:t>
                    </w:r>
                  </w:p>
                </w:tc>
              </w:sdtContent>
            </w:sdt>
            <w:sdt>
              <w:sdtPr>
                <w:tag w:val="_PLD_bcde1d4015ee46928c3ffd3917daa641"/>
                <w:id w:val="-1436738288"/>
                <w:lock w:val="sdtContentLocked"/>
              </w:sdtPr>
              <w:sdtEndPr/>
              <w:sdtContent>
                <w:tc>
                  <w:tcPr>
                    <w:tcW w:w="1174" w:type="pct"/>
                    <w:shd w:val="pct15" w:color="auto" w:fill="auto"/>
                    <w:vAlign w:val="center"/>
                  </w:tcPr>
                  <w:p w:rsidR="002745DB" w:rsidRDefault="002745DB"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本期金额</w:t>
                    </w:r>
                  </w:p>
                </w:tc>
              </w:sdtContent>
            </w:sdt>
            <w:sdt>
              <w:sdtPr>
                <w:tag w:val="_PLD_7d6e3474c2f340f1ae4556978e79d1e4"/>
                <w:id w:val="883915684"/>
                <w:lock w:val="sdtContentLocked"/>
              </w:sdtPr>
              <w:sdtEndPr/>
              <w:sdtContent>
                <w:tc>
                  <w:tcPr>
                    <w:tcW w:w="1174" w:type="pct"/>
                    <w:shd w:val="pct15" w:color="auto" w:fill="auto"/>
                    <w:vAlign w:val="center"/>
                  </w:tcPr>
                  <w:p w:rsidR="002745DB" w:rsidRDefault="002745DB" w:rsidP="00890E8E">
                    <w:pPr>
                      <w:tabs>
                        <w:tab w:val="left" w:pos="5140"/>
                      </w:tabs>
                      <w:jc w:val="center"/>
                      <w:rPr>
                        <w:rFonts w:ascii="宋体" w:hAnsi="宋体"/>
                        <w:b/>
                        <w:color w:val="000000" w:themeColor="text1"/>
                        <w:szCs w:val="21"/>
                      </w:rPr>
                    </w:pPr>
                    <w:r>
                      <w:rPr>
                        <w:rFonts w:ascii="宋体" w:hAnsi="宋体" w:hint="eastAsia"/>
                        <w:b/>
                        <w:color w:val="000000" w:themeColor="text1"/>
                        <w:szCs w:val="21"/>
                      </w:rPr>
                      <w:t>上期金额</w:t>
                    </w:r>
                  </w:p>
                </w:tc>
              </w:sdtContent>
            </w:sdt>
            <w:sdt>
              <w:sdtPr>
                <w:rPr>
                  <w:b/>
                </w:rPr>
                <w:tag w:val="_PLD_359edefeea5147c38daabc03cca9ddac"/>
                <w:id w:val="-1411462590"/>
                <w:lock w:val="sdtContentLocked"/>
              </w:sdtPr>
              <w:sdtEndPr/>
              <w:sdtContent>
                <w:tc>
                  <w:tcPr>
                    <w:tcW w:w="1056" w:type="pct"/>
                    <w:shd w:val="pct15" w:color="auto" w:fill="auto"/>
                  </w:tcPr>
                  <w:p w:rsidR="002745DB" w:rsidRDefault="002745DB" w:rsidP="00890E8E">
                    <w:pPr>
                      <w:tabs>
                        <w:tab w:val="left" w:pos="5140"/>
                      </w:tabs>
                      <w:jc w:val="center"/>
                      <w:rPr>
                        <w:b/>
                      </w:rPr>
                    </w:pPr>
                    <w:r>
                      <w:rPr>
                        <w:b/>
                      </w:rPr>
                      <w:t>变动比例</w:t>
                    </w:r>
                  </w:p>
                </w:tc>
              </w:sdtContent>
            </w:sdt>
          </w:tr>
          <w:tr w:rsidR="002745DB" w:rsidTr="00890E8E">
            <w:sdt>
              <w:sdtPr>
                <w:tag w:val="_PLD_f9b9262a8b8e4fe798b03647f8c269a1"/>
                <w:id w:val="-1665850783"/>
                <w:lock w:val="sdtContentLocked"/>
              </w:sdtPr>
              <w:sdtEndPr/>
              <w:sdtContent>
                <w:tc>
                  <w:tcPr>
                    <w:tcW w:w="1596" w:type="pct"/>
                  </w:tcPr>
                  <w:p w:rsidR="002745DB" w:rsidRDefault="002745DB" w:rsidP="00890E8E">
                    <w:pPr>
                      <w:tabs>
                        <w:tab w:val="left" w:pos="5140"/>
                      </w:tabs>
                      <w:jc w:val="center"/>
                      <w:rPr>
                        <w:rFonts w:ascii="宋体" w:hAnsi="宋体"/>
                        <w:color w:val="000000" w:themeColor="text1"/>
                        <w:szCs w:val="21"/>
                      </w:rPr>
                    </w:pPr>
                    <w:r>
                      <w:rPr>
                        <w:rFonts w:ascii="宋体" w:hAnsi="宋体" w:hint="eastAsia"/>
                        <w:color w:val="000000" w:themeColor="text1"/>
                        <w:szCs w:val="21"/>
                      </w:rPr>
                      <w:t>经营活动产生的现金流量</w:t>
                    </w:r>
                    <w:r>
                      <w:rPr>
                        <w:rFonts w:ascii="宋体" w:hAnsi="宋体"/>
                        <w:color w:val="000000" w:themeColor="text1"/>
                        <w:szCs w:val="21"/>
                      </w:rPr>
                      <w:t>净额</w:t>
                    </w:r>
                  </w:p>
                </w:tc>
              </w:sdtContent>
            </w:sdt>
            <w:sdt>
              <w:sdtPr>
                <w:rPr>
                  <w:rFonts w:cstheme="minorHAnsi"/>
                  <w:color w:val="000000" w:themeColor="text1"/>
                  <w:szCs w:val="21"/>
                </w:rPr>
                <w:alias w:val="经营活动产生的现金流量"/>
                <w:tag w:val="_GBC_ae75e9592a9048339d6a34e1d5a60ac3"/>
                <w:id w:val="601162576"/>
                <w:lock w:val="sdtLocked"/>
                <w:dataBinding w:prefixMappings="xmlns:ifrs-full='ifrs-full'" w:xpath="/*/ifrs-full:CashFlowsFromUsedInOperatingActivities[not(@periodRef)]" w:storeItemID="{C4957BA0-8801-4F07-A1BD-F9438C8E5C44}"/>
                <w:text/>
              </w:sdtPr>
              <w:sdtEndPr/>
              <w:sdtContent>
                <w:tc>
                  <w:tcPr>
                    <w:tcW w:w="1174" w:type="pct"/>
                  </w:tcPr>
                  <w:p w:rsidR="002745DB" w:rsidRPr="002745DB" w:rsidRDefault="002745DB" w:rsidP="00890E8E">
                    <w:pPr>
                      <w:tabs>
                        <w:tab w:val="left" w:pos="5140"/>
                      </w:tabs>
                      <w:jc w:val="right"/>
                      <w:rPr>
                        <w:rFonts w:cstheme="minorHAnsi"/>
                        <w:color w:val="000000" w:themeColor="text1"/>
                        <w:szCs w:val="21"/>
                      </w:rPr>
                    </w:pPr>
                    <w:r w:rsidRPr="002745DB">
                      <w:rPr>
                        <w:rFonts w:cstheme="minorHAnsi"/>
                        <w:color w:val="000000" w:themeColor="text1"/>
                        <w:szCs w:val="21"/>
                      </w:rPr>
                      <w:t>-35,133,722.77</w:t>
                    </w:r>
                  </w:p>
                </w:tc>
              </w:sdtContent>
            </w:sdt>
            <w:sdt>
              <w:sdtPr>
                <w:rPr>
                  <w:rFonts w:cstheme="minorHAnsi"/>
                  <w:color w:val="000000" w:themeColor="text1"/>
                  <w:szCs w:val="21"/>
                </w:rPr>
                <w:alias w:val="经营活动产生的现金流量"/>
                <w:tag w:val="_GBC_4e02032b698e4f4ea72c102b1de9f2b3"/>
                <w:id w:val="1582261229"/>
                <w:lock w:val="sdtLocked"/>
                <w:dataBinding w:prefixMappings="xmlns:ifrs-full='ifrs-full'" w:xpath="/*/ifrs-full:CashFlowsFromUsedInOperatingActivities[@periodRef='上年同期数']" w:storeItemID="{C4957BA0-8801-4F07-A1BD-F9438C8E5C44}"/>
                <w:text/>
              </w:sdtPr>
              <w:sdtEndPr/>
              <w:sdtContent>
                <w:tc>
                  <w:tcPr>
                    <w:tcW w:w="1174" w:type="pct"/>
                  </w:tcPr>
                  <w:p w:rsidR="002745DB" w:rsidRPr="002745DB" w:rsidRDefault="002745DB" w:rsidP="00890E8E">
                    <w:pPr>
                      <w:tabs>
                        <w:tab w:val="left" w:pos="5140"/>
                      </w:tabs>
                      <w:jc w:val="right"/>
                      <w:rPr>
                        <w:rFonts w:cstheme="minorHAnsi"/>
                        <w:color w:val="000000" w:themeColor="text1"/>
                        <w:szCs w:val="21"/>
                      </w:rPr>
                    </w:pPr>
                    <w:r w:rsidRPr="002745DB">
                      <w:rPr>
                        <w:rFonts w:cstheme="minorHAnsi"/>
                        <w:color w:val="000000" w:themeColor="text1"/>
                        <w:szCs w:val="21"/>
                      </w:rPr>
                      <w:t>29,460,469.24</w:t>
                    </w:r>
                  </w:p>
                </w:tc>
              </w:sdtContent>
            </w:sdt>
            <w:tc>
              <w:tcPr>
                <w:tcW w:w="1056" w:type="pct"/>
              </w:tcPr>
              <w:p w:rsidR="002745DB" w:rsidRPr="002745DB" w:rsidRDefault="002745DB" w:rsidP="00890E8E">
                <w:pPr>
                  <w:tabs>
                    <w:tab w:val="left" w:pos="5140"/>
                  </w:tabs>
                  <w:jc w:val="right"/>
                  <w:rPr>
                    <w:rFonts w:cstheme="minorHAnsi"/>
                    <w:szCs w:val="21"/>
                  </w:rPr>
                </w:pPr>
                <w:r w:rsidRPr="002745DB">
                  <w:rPr>
                    <w:rFonts w:cstheme="minorHAnsi"/>
                    <w:szCs w:val="21"/>
                  </w:rPr>
                  <w:t>-219.26%</w:t>
                </w:r>
              </w:p>
            </w:tc>
          </w:tr>
          <w:tr w:rsidR="002745DB" w:rsidTr="00890E8E">
            <w:sdt>
              <w:sdtPr>
                <w:tag w:val="_PLD_9283e5f24a3c4a688cc8043d25d6e5a1"/>
                <w:id w:val="-802305619"/>
                <w:lock w:val="sdtContentLocked"/>
              </w:sdtPr>
              <w:sdtEndPr/>
              <w:sdtContent>
                <w:tc>
                  <w:tcPr>
                    <w:tcW w:w="1596" w:type="pct"/>
                  </w:tcPr>
                  <w:p w:rsidR="002745DB" w:rsidRDefault="002745DB" w:rsidP="00890E8E">
                    <w:pPr>
                      <w:tabs>
                        <w:tab w:val="left" w:pos="5140"/>
                      </w:tabs>
                      <w:jc w:val="center"/>
                      <w:rPr>
                        <w:rFonts w:ascii="宋体" w:hAnsi="宋体"/>
                        <w:color w:val="000000" w:themeColor="text1"/>
                        <w:szCs w:val="21"/>
                      </w:rPr>
                    </w:pPr>
                    <w:r>
                      <w:rPr>
                        <w:rFonts w:ascii="宋体" w:hAnsi="宋体" w:hint="eastAsia"/>
                        <w:color w:val="000000" w:themeColor="text1"/>
                        <w:szCs w:val="21"/>
                      </w:rPr>
                      <w:t>投资活动产生的现金流量</w:t>
                    </w:r>
                    <w:r>
                      <w:rPr>
                        <w:rFonts w:ascii="宋体" w:hAnsi="宋体"/>
                        <w:color w:val="000000" w:themeColor="text1"/>
                        <w:szCs w:val="21"/>
                      </w:rPr>
                      <w:t>净额</w:t>
                    </w:r>
                  </w:p>
                </w:tc>
              </w:sdtContent>
            </w:sdt>
            <w:sdt>
              <w:sdtPr>
                <w:rPr>
                  <w:rFonts w:cstheme="minorHAnsi"/>
                  <w:color w:val="000000" w:themeColor="text1"/>
                  <w:szCs w:val="21"/>
                </w:rPr>
                <w:alias w:val="投资活动产生的现金流量"/>
                <w:tag w:val="_GBC_5ace6b409a8f453092ac4d09e443d015"/>
                <w:id w:val="1212992889"/>
                <w:lock w:val="sdtLocked"/>
                <w:dataBinding w:prefixMappings="xmlns:ifrs-full='ifrs-full'" w:xpath="/*/ifrs-full:CashFlowsFromUsedInInvestingActivities[not(@periodRef)]" w:storeItemID="{C4957BA0-8801-4F07-A1BD-F9438C8E5C44}"/>
                <w:text/>
              </w:sdtPr>
              <w:sdtEndPr/>
              <w:sdtContent>
                <w:tc>
                  <w:tcPr>
                    <w:tcW w:w="1174" w:type="pct"/>
                  </w:tcPr>
                  <w:p w:rsidR="002745DB" w:rsidRPr="002745DB" w:rsidRDefault="002745DB" w:rsidP="00890E8E">
                    <w:pPr>
                      <w:tabs>
                        <w:tab w:val="left" w:pos="5140"/>
                      </w:tabs>
                      <w:jc w:val="right"/>
                      <w:rPr>
                        <w:rFonts w:cstheme="minorHAnsi"/>
                        <w:color w:val="000000" w:themeColor="text1"/>
                        <w:szCs w:val="21"/>
                      </w:rPr>
                    </w:pPr>
                    <w:r w:rsidRPr="002745DB">
                      <w:rPr>
                        <w:rFonts w:cstheme="minorHAnsi"/>
                        <w:color w:val="000000" w:themeColor="text1"/>
                        <w:szCs w:val="21"/>
                      </w:rPr>
                      <w:t>-20,250,165.89</w:t>
                    </w:r>
                  </w:p>
                </w:tc>
              </w:sdtContent>
            </w:sdt>
            <w:tc>
              <w:tcPr>
                <w:tcW w:w="1174" w:type="pct"/>
              </w:tcPr>
              <w:p w:rsidR="002745DB" w:rsidRPr="002745DB" w:rsidRDefault="002745DB" w:rsidP="00890E8E">
                <w:pPr>
                  <w:tabs>
                    <w:tab w:val="left" w:pos="5140"/>
                  </w:tabs>
                  <w:jc w:val="right"/>
                  <w:rPr>
                    <w:rFonts w:cstheme="minorHAnsi"/>
                    <w:szCs w:val="21"/>
                  </w:rPr>
                </w:pPr>
                <w:r w:rsidRPr="002745DB">
                  <w:rPr>
                    <w:rFonts w:cstheme="minorHAnsi"/>
                    <w:color w:val="000000"/>
                    <w:szCs w:val="21"/>
                  </w:rPr>
                  <w:t>22,454,843.38</w:t>
                </w:r>
              </w:p>
            </w:tc>
            <w:tc>
              <w:tcPr>
                <w:tcW w:w="1056" w:type="pct"/>
              </w:tcPr>
              <w:p w:rsidR="002745DB" w:rsidRPr="002745DB" w:rsidRDefault="002745DB" w:rsidP="00890E8E">
                <w:pPr>
                  <w:tabs>
                    <w:tab w:val="left" w:pos="5140"/>
                  </w:tabs>
                  <w:jc w:val="right"/>
                  <w:rPr>
                    <w:rFonts w:cstheme="minorHAnsi"/>
                    <w:szCs w:val="21"/>
                  </w:rPr>
                </w:pPr>
                <w:r w:rsidRPr="002745DB">
                  <w:rPr>
                    <w:rFonts w:cstheme="minorHAnsi"/>
                    <w:szCs w:val="21"/>
                  </w:rPr>
                  <w:t>-190.18%</w:t>
                </w:r>
              </w:p>
            </w:tc>
          </w:tr>
          <w:tr w:rsidR="002745DB" w:rsidTr="00890E8E">
            <w:sdt>
              <w:sdtPr>
                <w:tag w:val="_PLD_169a82eb03c442679102923f4a196afc"/>
                <w:id w:val="-157314901"/>
                <w:lock w:val="sdtContentLocked"/>
              </w:sdtPr>
              <w:sdtEndPr/>
              <w:sdtContent>
                <w:tc>
                  <w:tcPr>
                    <w:tcW w:w="1596" w:type="pct"/>
                  </w:tcPr>
                  <w:p w:rsidR="002745DB" w:rsidRDefault="002745DB" w:rsidP="00890E8E">
                    <w:pPr>
                      <w:tabs>
                        <w:tab w:val="left" w:pos="5140"/>
                      </w:tabs>
                      <w:jc w:val="center"/>
                      <w:rPr>
                        <w:rFonts w:ascii="宋体" w:hAnsi="宋体"/>
                        <w:color w:val="000000" w:themeColor="text1"/>
                        <w:szCs w:val="21"/>
                      </w:rPr>
                    </w:pPr>
                    <w:r>
                      <w:rPr>
                        <w:rFonts w:ascii="宋体" w:hAnsi="宋体" w:hint="eastAsia"/>
                        <w:color w:val="000000" w:themeColor="text1"/>
                        <w:szCs w:val="21"/>
                      </w:rPr>
                      <w:t>筹资活动产生的现金流量</w:t>
                    </w:r>
                    <w:r>
                      <w:rPr>
                        <w:rFonts w:ascii="宋体" w:hAnsi="宋体"/>
                        <w:color w:val="000000" w:themeColor="text1"/>
                        <w:szCs w:val="21"/>
                      </w:rPr>
                      <w:t>净额</w:t>
                    </w:r>
                  </w:p>
                </w:tc>
              </w:sdtContent>
            </w:sdt>
            <w:sdt>
              <w:sdtPr>
                <w:rPr>
                  <w:rFonts w:cstheme="minorHAnsi"/>
                  <w:color w:val="000000" w:themeColor="text1"/>
                  <w:szCs w:val="21"/>
                </w:rPr>
                <w:alias w:val="筹资活动产生的现金流量"/>
                <w:tag w:val="_GBC_5bef592249b44c81b2cdb51020c3d26a"/>
                <w:id w:val="1264806407"/>
                <w:lock w:val="sdtLocked"/>
                <w:showingPlcHdr/>
                <w:dataBinding w:prefixMappings="xmlns:ifrs-full='ifrs-full'" w:xpath="/*/ifrs-full:CashFlowsFromUsedInFinancingActivities[not(@periodRef)]" w:storeItemID="{C4957BA0-8801-4F07-A1BD-F9438C8E5C44}"/>
                <w:text/>
              </w:sdtPr>
              <w:sdtEndPr/>
              <w:sdtContent>
                <w:tc>
                  <w:tcPr>
                    <w:tcW w:w="1174" w:type="pct"/>
                  </w:tcPr>
                  <w:p w:rsidR="002745DB" w:rsidRPr="002745DB" w:rsidRDefault="002745DB" w:rsidP="00890E8E">
                    <w:pPr>
                      <w:tabs>
                        <w:tab w:val="left" w:pos="5140"/>
                      </w:tabs>
                      <w:jc w:val="right"/>
                      <w:rPr>
                        <w:rFonts w:cstheme="minorHAnsi"/>
                        <w:color w:val="000000" w:themeColor="text1"/>
                        <w:szCs w:val="21"/>
                      </w:rPr>
                    </w:pPr>
                    <w:r w:rsidRPr="002745DB">
                      <w:rPr>
                        <w:rFonts w:cstheme="minorHAnsi"/>
                        <w:szCs w:val="21"/>
                      </w:rPr>
                      <w:t xml:space="preserve">　</w:t>
                    </w:r>
                  </w:p>
                </w:tc>
              </w:sdtContent>
            </w:sdt>
            <w:sdt>
              <w:sdtPr>
                <w:rPr>
                  <w:rFonts w:cstheme="minorHAnsi"/>
                  <w:color w:val="000000" w:themeColor="text1"/>
                  <w:szCs w:val="21"/>
                </w:rPr>
                <w:alias w:val="筹资活动产生的现金流量"/>
                <w:tag w:val="_GBC_ae560cc522804ff9980e96b6f4fdba42"/>
                <w:id w:val="-536747252"/>
                <w:lock w:val="sdtLocked"/>
                <w:dataBinding w:prefixMappings="xmlns:ifrs-full='ifrs-full'" w:xpath="/*/ifrs-full:CashFlowsFromUsedInFinancingActivities[@periodRef='上年同期数']" w:storeItemID="{C4957BA0-8801-4F07-A1BD-F9438C8E5C44}"/>
                <w:text/>
              </w:sdtPr>
              <w:sdtEndPr/>
              <w:sdtContent>
                <w:tc>
                  <w:tcPr>
                    <w:tcW w:w="1174" w:type="pct"/>
                  </w:tcPr>
                  <w:p w:rsidR="002745DB" w:rsidRPr="002745DB" w:rsidRDefault="002745DB" w:rsidP="00890E8E">
                    <w:pPr>
                      <w:tabs>
                        <w:tab w:val="left" w:pos="5140"/>
                      </w:tabs>
                      <w:jc w:val="right"/>
                      <w:rPr>
                        <w:rFonts w:cstheme="minorHAnsi"/>
                        <w:color w:val="000000" w:themeColor="text1"/>
                        <w:szCs w:val="21"/>
                      </w:rPr>
                    </w:pPr>
                    <w:r w:rsidRPr="002745DB">
                      <w:rPr>
                        <w:rFonts w:cstheme="minorHAnsi"/>
                        <w:color w:val="000000" w:themeColor="text1"/>
                        <w:szCs w:val="21"/>
                      </w:rPr>
                      <w:t>-6,613,207.55</w:t>
                    </w:r>
                  </w:p>
                </w:tc>
              </w:sdtContent>
            </w:sdt>
            <w:tc>
              <w:tcPr>
                <w:tcW w:w="1056" w:type="pct"/>
              </w:tcPr>
              <w:p w:rsidR="002745DB" w:rsidRPr="002745DB" w:rsidRDefault="002745DB" w:rsidP="00890E8E">
                <w:pPr>
                  <w:tabs>
                    <w:tab w:val="left" w:pos="5140"/>
                  </w:tabs>
                  <w:jc w:val="right"/>
                  <w:rPr>
                    <w:rFonts w:cstheme="minorHAnsi"/>
                    <w:szCs w:val="21"/>
                  </w:rPr>
                </w:pPr>
                <w:r w:rsidRPr="002745DB">
                  <w:rPr>
                    <w:rFonts w:cstheme="minorHAnsi"/>
                    <w:szCs w:val="21"/>
                  </w:rPr>
                  <w:t>100.00%</w:t>
                </w:r>
              </w:p>
            </w:tc>
          </w:tr>
        </w:tbl>
        <w:p w:rsidR="00756BA8" w:rsidRDefault="00DD02AC">
          <w:pPr>
            <w:tabs>
              <w:tab w:val="left" w:pos="5140"/>
            </w:tabs>
            <w:rPr>
              <w:rFonts w:asciiTheme="minorEastAsia" w:hAnsiTheme="minorEastAsia"/>
              <w:b/>
              <w:color w:val="000000" w:themeColor="text1"/>
              <w:szCs w:val="44"/>
            </w:rPr>
          </w:pPr>
        </w:p>
      </w:sdtContent>
    </w:sdt>
    <w:sdt>
      <w:sdtPr>
        <w:rPr>
          <w:rFonts w:asciiTheme="minorEastAsia" w:hAnsiTheme="minorEastAsia" w:hint="eastAsia"/>
          <w:b/>
          <w:color w:val="000000" w:themeColor="text1"/>
          <w:szCs w:val="44"/>
        </w:rPr>
        <w:alias w:val="模块:现金流量分析"/>
        <w:tag w:val="_SEC_610a2211965b4f6eb4c125e12f383e27"/>
        <w:id w:val="-1111355016"/>
        <w:lock w:val="sdtLocked"/>
        <w:placeholder>
          <w:docPart w:val="GBC22222222222222222222222222222"/>
        </w:placeholder>
      </w:sdtPr>
      <w:sdtEndPr>
        <w:rPr>
          <w:rFonts w:asciiTheme="minorHAnsi" w:hAnsiTheme="minorHAnsi" w:hint="default"/>
          <w:b w:val="0"/>
          <w:color w:val="auto"/>
          <w:szCs w:val="22"/>
        </w:rPr>
      </w:sdtEndPr>
      <w:sdtContent>
        <w:p w:rsidR="00756BA8" w:rsidRDefault="004B020D">
          <w:pPr>
            <w:tabs>
              <w:tab w:val="left" w:pos="5140"/>
            </w:tabs>
            <w:rPr>
              <w:rFonts w:asciiTheme="minorEastAsia" w:hAnsiTheme="minorEastAsia"/>
              <w:b/>
              <w:color w:val="000000" w:themeColor="text1"/>
              <w:szCs w:val="44"/>
            </w:rPr>
          </w:pPr>
          <w:r w:rsidRPr="003B2CB3">
            <w:rPr>
              <w:rFonts w:asciiTheme="minorEastAsia" w:hAnsiTheme="minorEastAsia" w:hint="eastAsia"/>
              <w:b/>
              <w:color w:val="000000" w:themeColor="text1"/>
              <w:szCs w:val="44"/>
            </w:rPr>
            <w:t>现金流量分析</w:t>
          </w:r>
          <w:r w:rsidRPr="003B2CB3">
            <w:rPr>
              <w:rFonts w:asciiTheme="minorEastAsia" w:hAnsiTheme="minorEastAsia"/>
              <w:b/>
              <w:color w:val="000000" w:themeColor="text1"/>
              <w:szCs w:val="44"/>
            </w:rPr>
            <w:t>：</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B6D6D">
            <w:sdt>
              <w:sdtPr>
                <w:rPr>
                  <w:rFonts w:ascii="宋体" w:hAnsi="宋体" w:hint="eastAsia"/>
                </w:rPr>
                <w:alias w:val="现金流量分析"/>
                <w:tag w:val="_GBC_addbe2e69d3146c496449c18c3972d4b"/>
                <w:id w:val="339674695"/>
                <w:lock w:val="sdtLocked"/>
              </w:sdtPr>
              <w:sdtEndPr/>
              <w:sdtContent>
                <w:tc>
                  <w:tcPr>
                    <w:tcW w:w="5000" w:type="pct"/>
                  </w:tcPr>
                  <w:p w:rsidR="004D4FD8" w:rsidRPr="008D6A4B" w:rsidRDefault="004D4FD8" w:rsidP="004D4FD8">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1、本期经营活动产生的现金流量净额较上年同期</w:t>
                    </w:r>
                    <w:r>
                      <w:rPr>
                        <w:rFonts w:asciiTheme="minorEastAsia" w:hAnsiTheme="minorEastAsia" w:hint="eastAsia"/>
                        <w:color w:val="000000" w:themeColor="text1"/>
                        <w:kern w:val="0"/>
                        <w:szCs w:val="21"/>
                      </w:rPr>
                      <w:t>减少219.26</w:t>
                    </w:r>
                    <w:r w:rsidRPr="008D6A4B">
                      <w:rPr>
                        <w:rFonts w:asciiTheme="minorEastAsia" w:hAnsiTheme="minorEastAsia"/>
                        <w:color w:val="000000" w:themeColor="text1"/>
                        <w:kern w:val="0"/>
                        <w:szCs w:val="21"/>
                      </w:rPr>
                      <w:t>%，主要由于</w:t>
                    </w:r>
                    <w:r>
                      <w:rPr>
                        <w:rFonts w:asciiTheme="minorEastAsia" w:hAnsiTheme="minorEastAsia" w:hint="eastAsia"/>
                        <w:color w:val="000000" w:themeColor="text1"/>
                        <w:kern w:val="0"/>
                        <w:szCs w:val="21"/>
                      </w:rPr>
                      <w:t>大客户中国移动通信集团</w:t>
                    </w:r>
                    <w:r w:rsidR="003B2CB3">
                      <w:rPr>
                        <w:rFonts w:asciiTheme="minorEastAsia" w:hAnsiTheme="minorEastAsia" w:hint="eastAsia"/>
                        <w:color w:val="000000" w:themeColor="text1"/>
                        <w:kern w:val="0"/>
                        <w:szCs w:val="21"/>
                      </w:rPr>
                      <w:t>上海有限公司和</w:t>
                    </w:r>
                    <w:r w:rsidR="007B678A">
                      <w:t>浙江有限公司</w:t>
                    </w:r>
                    <w:r w:rsidR="003B2CB3">
                      <w:rPr>
                        <w:rFonts w:asciiTheme="minorEastAsia" w:hAnsiTheme="minorEastAsia" w:hint="eastAsia"/>
                        <w:color w:val="000000" w:themeColor="text1"/>
                        <w:kern w:val="0"/>
                        <w:szCs w:val="21"/>
                      </w:rPr>
                      <w:t>宁波分公司</w:t>
                    </w:r>
                    <w:r>
                      <w:rPr>
                        <w:rFonts w:asciiTheme="minorEastAsia" w:hAnsiTheme="minorEastAsia" w:hint="eastAsia"/>
                        <w:color w:val="000000" w:themeColor="text1"/>
                        <w:kern w:val="0"/>
                        <w:szCs w:val="21"/>
                      </w:rPr>
                      <w:t>期末应收账款未到期</w:t>
                    </w:r>
                    <w:r w:rsidRPr="0089748E">
                      <w:rPr>
                        <w:rFonts w:hint="eastAsia"/>
                      </w:rPr>
                      <w:t>导致本期销售货款回收减少</w:t>
                    </w:r>
                    <w:r>
                      <w:rPr>
                        <w:rFonts w:asciiTheme="minorEastAsia" w:hAnsiTheme="minorEastAsia" w:hint="eastAsia"/>
                        <w:color w:val="000000" w:themeColor="text1"/>
                        <w:kern w:val="0"/>
                        <w:szCs w:val="21"/>
                      </w:rPr>
                      <w:t>，本期产品试验费、技术咨询服务费</w:t>
                    </w:r>
                    <w:r w:rsidR="003B2CB3">
                      <w:rPr>
                        <w:rFonts w:asciiTheme="minorEastAsia" w:hAnsiTheme="minorEastAsia" w:hint="eastAsia"/>
                        <w:color w:val="000000" w:themeColor="text1"/>
                        <w:kern w:val="0"/>
                        <w:szCs w:val="21"/>
                      </w:rPr>
                      <w:t>、上市中介费用</w:t>
                    </w:r>
                    <w:r>
                      <w:rPr>
                        <w:rFonts w:asciiTheme="minorEastAsia" w:hAnsiTheme="minorEastAsia" w:hint="eastAsia"/>
                        <w:color w:val="000000" w:themeColor="text1"/>
                        <w:kern w:val="0"/>
                        <w:szCs w:val="21"/>
                      </w:rPr>
                      <w:t>支出增加以及公司积极开拓和维护市场导致差旅、业务招待、售后服务等营销费用支出增加</w:t>
                    </w:r>
                    <w:r w:rsidRPr="008D6A4B">
                      <w:rPr>
                        <w:rFonts w:asciiTheme="minorEastAsia" w:hAnsiTheme="minorEastAsia"/>
                        <w:color w:val="000000" w:themeColor="text1"/>
                        <w:kern w:val="0"/>
                        <w:szCs w:val="21"/>
                      </w:rPr>
                      <w:t>所致。</w:t>
                    </w:r>
                  </w:p>
                  <w:p w:rsidR="004D4FD8" w:rsidRPr="008D6A4B" w:rsidRDefault="004D4FD8" w:rsidP="004D4FD8">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2、本期投资活动产生的现金流量净额较上年同期</w:t>
                    </w:r>
                    <w:r>
                      <w:rPr>
                        <w:rFonts w:asciiTheme="minorEastAsia" w:hAnsiTheme="minorEastAsia" w:hint="eastAsia"/>
                        <w:color w:val="000000" w:themeColor="text1"/>
                        <w:kern w:val="0"/>
                        <w:szCs w:val="21"/>
                      </w:rPr>
                      <w:t>减少190.18</w:t>
                    </w:r>
                    <w:r w:rsidRPr="008D6A4B">
                      <w:rPr>
                        <w:rFonts w:asciiTheme="minorEastAsia" w:hAnsiTheme="minorEastAsia"/>
                        <w:color w:val="000000" w:themeColor="text1"/>
                        <w:kern w:val="0"/>
                        <w:szCs w:val="21"/>
                      </w:rPr>
                      <w:t>%，主要由于</w:t>
                    </w:r>
                    <w:r>
                      <w:rPr>
                        <w:rFonts w:asciiTheme="minorEastAsia" w:hAnsiTheme="minorEastAsia" w:hint="eastAsia"/>
                        <w:color w:val="000000" w:themeColor="text1"/>
                        <w:kern w:val="0"/>
                        <w:szCs w:val="21"/>
                      </w:rPr>
                      <w:t>公司本期改扩建厂房、购买福清分公司土地使用权导致购</w:t>
                    </w:r>
                    <w:r w:rsidRPr="00FC568D">
                      <w:rPr>
                        <w:rFonts w:asciiTheme="minorEastAsia" w:hAnsiTheme="minorEastAsia" w:hint="eastAsia"/>
                        <w:color w:val="000000" w:themeColor="text1"/>
                        <w:kern w:val="0"/>
                        <w:szCs w:val="21"/>
                      </w:rPr>
                      <w:t>建固定资产、无形资产</w:t>
                    </w:r>
                    <w:r>
                      <w:rPr>
                        <w:rFonts w:asciiTheme="minorEastAsia" w:hAnsiTheme="minorEastAsia" w:hint="eastAsia"/>
                        <w:color w:val="000000" w:themeColor="text1"/>
                        <w:kern w:val="0"/>
                        <w:szCs w:val="21"/>
                      </w:rPr>
                      <w:t>支出增加以及上期存在收回期初银行理财产品的情况</w:t>
                    </w:r>
                    <w:r w:rsidRPr="008D6A4B">
                      <w:rPr>
                        <w:rFonts w:asciiTheme="minorEastAsia" w:hAnsiTheme="minorEastAsia"/>
                        <w:color w:val="000000" w:themeColor="text1"/>
                        <w:kern w:val="0"/>
                        <w:szCs w:val="21"/>
                      </w:rPr>
                      <w:t>所致。</w:t>
                    </w:r>
                  </w:p>
                  <w:p w:rsidR="00756BA8" w:rsidRDefault="004D4FD8" w:rsidP="004D4FD8">
                    <w:pPr>
                      <w:ind w:firstLineChars="200" w:firstLine="420"/>
                      <w:rPr>
                        <w:rFonts w:ascii="宋体" w:hAnsi="宋体"/>
                      </w:rPr>
                    </w:pPr>
                    <w:r w:rsidRPr="008D6A4B">
                      <w:rPr>
                        <w:rFonts w:asciiTheme="minorEastAsia" w:hAnsiTheme="minorEastAsia"/>
                        <w:color w:val="000000" w:themeColor="text1"/>
                        <w:kern w:val="0"/>
                        <w:szCs w:val="21"/>
                      </w:rPr>
                      <w:t>3、本期筹资活动产生的现金流量净额较上年同期</w:t>
                    </w:r>
                    <w:r>
                      <w:rPr>
                        <w:rFonts w:asciiTheme="minorEastAsia" w:hAnsiTheme="minorEastAsia" w:hint="eastAsia"/>
                        <w:color w:val="000000" w:themeColor="text1"/>
                        <w:kern w:val="0"/>
                        <w:szCs w:val="21"/>
                      </w:rPr>
                      <w:t>增长100.00</w:t>
                    </w:r>
                    <w:r w:rsidRPr="008D6A4B">
                      <w:rPr>
                        <w:rFonts w:asciiTheme="minorEastAsia" w:hAnsiTheme="minorEastAsia"/>
                        <w:color w:val="000000" w:themeColor="text1"/>
                        <w:kern w:val="0"/>
                        <w:szCs w:val="21"/>
                      </w:rPr>
                      <w:t>%，主要由于公司上期</w:t>
                    </w:r>
                    <w:r>
                      <w:rPr>
                        <w:rFonts w:asciiTheme="minorEastAsia" w:hAnsiTheme="minorEastAsia" w:hint="eastAsia"/>
                        <w:color w:val="000000" w:themeColor="text1"/>
                        <w:kern w:val="0"/>
                        <w:szCs w:val="21"/>
                      </w:rPr>
                      <w:t>向股东分配现金股利</w:t>
                    </w:r>
                    <w:r w:rsidRPr="008D6A4B">
                      <w:rPr>
                        <w:rFonts w:asciiTheme="minorEastAsia" w:hAnsiTheme="minorEastAsia"/>
                        <w:color w:val="000000" w:themeColor="text1"/>
                        <w:kern w:val="0"/>
                        <w:szCs w:val="21"/>
                      </w:rPr>
                      <w:t>，而本期未有此类</w:t>
                    </w:r>
                    <w:r>
                      <w:rPr>
                        <w:rFonts w:asciiTheme="minorEastAsia" w:hAnsiTheme="minorEastAsia" w:hint="eastAsia"/>
                        <w:color w:val="000000" w:themeColor="text1"/>
                        <w:kern w:val="0"/>
                        <w:szCs w:val="21"/>
                      </w:rPr>
                      <w:t>分红</w:t>
                    </w:r>
                    <w:r w:rsidRPr="008D6A4B">
                      <w:rPr>
                        <w:rFonts w:asciiTheme="minorEastAsia" w:hAnsiTheme="minorEastAsia"/>
                        <w:color w:val="000000" w:themeColor="text1"/>
                        <w:kern w:val="0"/>
                        <w:szCs w:val="21"/>
                      </w:rPr>
                      <w:t>，也未有银行贷款所致。</w:t>
                    </w:r>
                  </w:p>
                </w:tc>
              </w:sdtContent>
            </w:sdt>
          </w:tr>
        </w:tbl>
        <w:p w:rsidR="00756BA8" w:rsidRDefault="00DD02AC"/>
      </w:sdtContent>
    </w:sdt>
    <w:p w:rsidR="00756BA8" w:rsidRDefault="004B020D">
      <w:pPr>
        <w:pStyle w:val="3"/>
        <w:numPr>
          <w:ilvl w:val="0"/>
          <w:numId w:val="7"/>
        </w:numPr>
        <w:spacing w:before="156" w:after="156"/>
        <w:rPr>
          <w:color w:val="000000" w:themeColor="text1"/>
        </w:rPr>
      </w:pPr>
      <w:r>
        <w:rPr>
          <w:color w:val="000000" w:themeColor="text1"/>
          <w:shd w:val="solid" w:color="FFFFFF" w:fill="auto"/>
        </w:rPr>
        <w:t>投资状况</w:t>
      </w:r>
      <w:r>
        <w:rPr>
          <w:rFonts w:ascii="宋体" w:hAnsi="宋体"/>
          <w:shd w:val="solid" w:color="FFFFFF" w:fill="auto"/>
        </w:rPr>
        <w:t>分</w:t>
      </w:r>
      <w:r>
        <w:rPr>
          <w:color w:val="000000" w:themeColor="text1"/>
          <w:shd w:val="solid" w:color="FFFFFF" w:fill="auto"/>
        </w:rPr>
        <w:t>析</w:t>
      </w:r>
    </w:p>
    <w:sdt>
      <w:sdtPr>
        <w:rPr>
          <w:rFonts w:ascii="宋体" w:hAnsi="宋体" w:hint="eastAsia"/>
          <w:b w:val="0"/>
          <w:bCs w:val="0"/>
          <w:szCs w:val="22"/>
        </w:rPr>
        <w:alias w:val="模块:主要控股子公司、参股公司情况"/>
        <w:tag w:val="_SEC_bcc0cac70ef345f682b3fce7151fe5be"/>
        <w:id w:val="234056525"/>
        <w:lock w:val="sdtLocked"/>
        <w:placeholder>
          <w:docPart w:val="GBC22222222222222222222222222222"/>
        </w:placeholder>
      </w:sdtPr>
      <w:sdtEndPr/>
      <w:sdtContent>
        <w:p w:rsidR="00756BA8" w:rsidRDefault="004B020D">
          <w:pPr>
            <w:pStyle w:val="4"/>
          </w:pPr>
          <w:r>
            <w:rPr>
              <w:rFonts w:ascii="宋体" w:hAnsi="宋体" w:hint="eastAsia"/>
            </w:rPr>
            <w:t>1、</w:t>
          </w:r>
          <w:r>
            <w:rPr>
              <w:rFonts w:hint="eastAsia"/>
            </w:rPr>
            <w:t>主要</w:t>
          </w:r>
          <w:r>
            <w:t>控股子公司、参股公司情况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2D2F8D">
            <w:sdt>
              <w:sdtPr>
                <w:rPr>
                  <w:rFonts w:ascii="宋体" w:hAnsi="宋体"/>
                </w:rPr>
                <w:alias w:val="主要控股子公司、参股公司情况 [text block]"/>
                <w:tag w:val="_GBC_24ed735bc890450c8e8ac0ac7858f7b6"/>
                <w:id w:val="241918873"/>
                <w:lock w:val="sdtLocked"/>
              </w:sdtPr>
              <w:sdtEndPr/>
              <w:sdtContent>
                <w:tc>
                  <w:tcPr>
                    <w:tcW w:w="5000" w:type="pct"/>
                  </w:tcPr>
                  <w:p w:rsidR="00756BA8" w:rsidRDefault="00B00D2B" w:rsidP="00B00D2B">
                    <w:pPr>
                      <w:rPr>
                        <w:rFonts w:ascii="宋体" w:hAnsi="宋体"/>
                      </w:rPr>
                    </w:pPr>
                    <w:r>
                      <w:rPr>
                        <w:rFonts w:ascii="宋体" w:hAnsi="宋体" w:hint="eastAsia"/>
                      </w:rPr>
                      <w:t>无</w:t>
                    </w:r>
                  </w:p>
                </w:tc>
              </w:sdtContent>
            </w:sdt>
          </w:tr>
        </w:tbl>
        <w:p w:rsidR="00756BA8" w:rsidRDefault="00DD02AC">
          <w:pPr>
            <w:rPr>
              <w:rFonts w:ascii="宋体" w:hAnsi="宋体"/>
            </w:rPr>
          </w:pPr>
        </w:p>
      </w:sdtContent>
    </w:sdt>
    <w:sdt>
      <w:sdtPr>
        <w:rPr>
          <w:rFonts w:ascii="Calibri" w:hAnsi="Calibri" w:hint="eastAsia"/>
          <w:b w:val="0"/>
          <w:bCs w:val="0"/>
          <w:color w:val="000000" w:themeColor="text1"/>
          <w:szCs w:val="22"/>
        </w:rPr>
        <w:alias w:val="模块:委托理财及衍生品投资情况"/>
        <w:tag w:val="_SEC_6d5cecdfb86c4bf7afaf1e7d44290478"/>
        <w:id w:val="403187701"/>
        <w:lock w:val="sdtLocked"/>
        <w:placeholder>
          <w:docPart w:val="GBC22222222222222222222222222222"/>
        </w:placeholder>
      </w:sdtPr>
      <w:sdtEndPr>
        <w:rPr>
          <w:rFonts w:asciiTheme="minorHAnsi" w:hAnsiTheme="minorHAnsi" w:hint="default"/>
          <w:color w:val="auto"/>
        </w:rPr>
      </w:sdtEndPr>
      <w:sdtContent>
        <w:p w:rsidR="00756BA8" w:rsidRDefault="004B020D">
          <w:pPr>
            <w:pStyle w:val="4"/>
            <w:rPr>
              <w:rFonts w:ascii="宋体" w:hAnsi="宋体"/>
              <w:color w:val="000000" w:themeColor="text1"/>
              <w:szCs w:val="44"/>
            </w:rPr>
          </w:pPr>
          <w:r>
            <w:rPr>
              <w:rFonts w:ascii="宋体" w:hAnsi="宋体" w:hint="eastAsia"/>
              <w:color w:val="000000" w:themeColor="text1"/>
            </w:rPr>
            <w:t>2、</w:t>
          </w:r>
          <w:r>
            <w:rPr>
              <w:rFonts w:ascii="宋体" w:hAnsi="宋体" w:hint="eastAsia"/>
            </w:rPr>
            <w:t>委托理财及衍生品投资情况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2D2F8D">
            <w:sdt>
              <w:sdtPr>
                <w:rPr>
                  <w:rFonts w:hint="eastAsia"/>
                </w:rPr>
                <w:alias w:val="委托理财及衍生品投资情况 [text block]"/>
                <w:tag w:val="_GBC_7ec8643e9a57414e907569d60f61b8a4"/>
                <w:id w:val="127594808"/>
                <w:lock w:val="sdtLocked"/>
              </w:sdtPr>
              <w:sdtEndPr/>
              <w:sdtContent>
                <w:tc>
                  <w:tcPr>
                    <w:tcW w:w="5000" w:type="pct"/>
                  </w:tcPr>
                  <w:p w:rsidR="00B00D2B" w:rsidRPr="008D6A4B" w:rsidRDefault="00B00D2B" w:rsidP="00B00D2B">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2016年8月26日，公司第一届董事会第十四次会议审议通过了《关于公司使用自有闲置资金购买银行理财产品的议案》，同意公司使用不超过人民币5000万元的自有闲置资金购买保本型或低风险、短期（不超过一年）的银行理财产品。在上述额度范围，一年内资金可滚动使用，但任一时点持有未到期的理财产品总额不超过人民币5000万元。投资期限自公司第一届董事会第十四次会议审议通过之日起一年内有效。在上述额度范围内，授权总经理行使该项投资决策权并签署相关合同文件，由公司财务部具体操作。</w:t>
                    </w:r>
                  </w:p>
                  <w:p w:rsidR="00B00D2B" w:rsidRPr="008D6A4B" w:rsidRDefault="00B00D2B" w:rsidP="00B00D2B">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201</w:t>
                    </w:r>
                    <w:r>
                      <w:rPr>
                        <w:rFonts w:asciiTheme="minorEastAsia" w:hAnsiTheme="minorEastAsia" w:hint="eastAsia"/>
                        <w:color w:val="000000" w:themeColor="text1"/>
                        <w:kern w:val="0"/>
                        <w:szCs w:val="21"/>
                      </w:rPr>
                      <w:t>7</w:t>
                    </w:r>
                    <w:r w:rsidRPr="008D6A4B">
                      <w:rPr>
                        <w:rFonts w:asciiTheme="minorEastAsia" w:hAnsiTheme="minorEastAsia"/>
                        <w:color w:val="000000" w:themeColor="text1"/>
                        <w:kern w:val="0"/>
                        <w:szCs w:val="21"/>
                      </w:rPr>
                      <w:t>年8月2</w:t>
                    </w:r>
                    <w:r>
                      <w:rPr>
                        <w:rFonts w:asciiTheme="minorEastAsia" w:hAnsiTheme="minorEastAsia" w:hint="eastAsia"/>
                        <w:color w:val="000000" w:themeColor="text1"/>
                        <w:kern w:val="0"/>
                        <w:szCs w:val="21"/>
                      </w:rPr>
                      <w:t>5</w:t>
                    </w:r>
                    <w:r w:rsidRPr="008D6A4B">
                      <w:rPr>
                        <w:rFonts w:asciiTheme="minorEastAsia" w:hAnsiTheme="minorEastAsia"/>
                        <w:color w:val="000000" w:themeColor="text1"/>
                        <w:kern w:val="0"/>
                        <w:szCs w:val="21"/>
                      </w:rPr>
                      <w:t>日，公司第</w:t>
                    </w:r>
                    <w:r>
                      <w:rPr>
                        <w:rFonts w:asciiTheme="minorEastAsia" w:hAnsiTheme="minorEastAsia" w:hint="eastAsia"/>
                        <w:color w:val="000000" w:themeColor="text1"/>
                        <w:kern w:val="0"/>
                        <w:szCs w:val="21"/>
                      </w:rPr>
                      <w:t>二</w:t>
                    </w:r>
                    <w:r w:rsidRPr="008D6A4B">
                      <w:rPr>
                        <w:rFonts w:asciiTheme="minorEastAsia" w:hAnsiTheme="minorEastAsia"/>
                        <w:color w:val="000000" w:themeColor="text1"/>
                        <w:kern w:val="0"/>
                        <w:szCs w:val="21"/>
                      </w:rPr>
                      <w:t>届董事会第四次会议审议通过了《关于公司使用自有闲置资金购买银行理财产品的议案》，同意公司使用不超过人民币5000万元的自有闲置资金购买保本型或低风险、短期（不超过一年）的银行理财产品。在上述额度范围，一年内资金可滚动使用，但任一时点持有未到期的理财产品总额不超过人民币5000万元。投资期限自公司第</w:t>
                    </w:r>
                    <w:r w:rsidR="000C42CF">
                      <w:rPr>
                        <w:rFonts w:asciiTheme="minorEastAsia" w:hAnsiTheme="minorEastAsia" w:hint="eastAsia"/>
                        <w:color w:val="000000" w:themeColor="text1"/>
                        <w:kern w:val="0"/>
                        <w:szCs w:val="21"/>
                      </w:rPr>
                      <w:t>二</w:t>
                    </w:r>
                    <w:r w:rsidRPr="008D6A4B">
                      <w:rPr>
                        <w:rFonts w:asciiTheme="minorEastAsia" w:hAnsiTheme="minorEastAsia"/>
                        <w:color w:val="000000" w:themeColor="text1"/>
                        <w:kern w:val="0"/>
                        <w:szCs w:val="21"/>
                      </w:rPr>
                      <w:t>届董事会第四次会议审议通过之日起一年内有效。在上述额度范围内，授权总经理行使该项投资决策权并签署相关合同文件，由公司财务部具体操作。</w:t>
                    </w:r>
                  </w:p>
                  <w:p w:rsidR="00756BA8" w:rsidRDefault="000C42CF" w:rsidP="00FE012C">
                    <w:pPr>
                      <w:ind w:firstLineChars="200" w:firstLine="420"/>
                      <w:jc w:val="left"/>
                      <w:rPr>
                        <w:rFonts w:asciiTheme="minorEastAsia" w:hAnsiTheme="minorEastAsia"/>
                        <w:color w:val="000000" w:themeColor="text1"/>
                        <w:szCs w:val="44"/>
                      </w:rPr>
                    </w:pPr>
                    <w:r w:rsidRPr="00FE012C">
                      <w:rPr>
                        <w:rFonts w:asciiTheme="minorEastAsia" w:hAnsiTheme="minorEastAsia"/>
                        <w:color w:val="000000" w:themeColor="text1"/>
                        <w:kern w:val="0"/>
                        <w:szCs w:val="21"/>
                      </w:rPr>
                      <w:t>报告期内，公司向</w:t>
                    </w:r>
                    <w:r w:rsidR="00FE012C" w:rsidRPr="008D6A4B">
                      <w:rPr>
                        <w:rFonts w:asciiTheme="minorEastAsia" w:hAnsiTheme="minorEastAsia"/>
                        <w:color w:val="000000" w:themeColor="text1"/>
                        <w:kern w:val="0"/>
                        <w:szCs w:val="21"/>
                      </w:rPr>
                      <w:t>中国农业银行股份有限公司购买了</w:t>
                    </w:r>
                    <w:r w:rsidR="00FE012C">
                      <w:rPr>
                        <w:rFonts w:asciiTheme="minorEastAsia" w:hAnsiTheme="minorEastAsia" w:hint="eastAsia"/>
                        <w:color w:val="000000" w:themeColor="text1"/>
                        <w:kern w:val="0"/>
                        <w:szCs w:val="21"/>
                      </w:rPr>
                      <w:t>“</w:t>
                    </w:r>
                    <w:r w:rsidR="00FE012C" w:rsidRPr="008D6A4B">
                      <w:rPr>
                        <w:rFonts w:asciiTheme="minorEastAsia" w:hAnsiTheme="minorEastAsia"/>
                        <w:color w:val="000000" w:themeColor="text1"/>
                        <w:kern w:val="0"/>
                        <w:szCs w:val="21"/>
                      </w:rPr>
                      <w:t>本利丰•34天人民币理财产品</w:t>
                    </w:r>
                    <w:r w:rsidR="00FE012C">
                      <w:rPr>
                        <w:rFonts w:asciiTheme="minorEastAsia" w:hAnsiTheme="minorEastAsia" w:hint="eastAsia"/>
                        <w:color w:val="000000" w:themeColor="text1"/>
                        <w:kern w:val="0"/>
                        <w:szCs w:val="21"/>
                      </w:rPr>
                      <w:t>”、“</w:t>
                    </w:r>
                    <w:r w:rsidR="00FE012C" w:rsidRPr="008D6A4B">
                      <w:rPr>
                        <w:rFonts w:asciiTheme="minorEastAsia" w:hAnsiTheme="minorEastAsia"/>
                        <w:color w:val="000000" w:themeColor="text1"/>
                        <w:kern w:val="0"/>
                        <w:szCs w:val="21"/>
                      </w:rPr>
                      <w:t>本利丰•</w:t>
                    </w:r>
                    <w:r w:rsidR="00FE012C">
                      <w:rPr>
                        <w:rFonts w:asciiTheme="minorEastAsia" w:hAnsiTheme="minorEastAsia" w:hint="eastAsia"/>
                        <w:color w:val="000000" w:themeColor="text1"/>
                        <w:kern w:val="0"/>
                        <w:szCs w:val="21"/>
                      </w:rPr>
                      <w:t>62</w:t>
                    </w:r>
                    <w:r w:rsidR="00FE012C" w:rsidRPr="008D6A4B">
                      <w:rPr>
                        <w:rFonts w:asciiTheme="minorEastAsia" w:hAnsiTheme="minorEastAsia"/>
                        <w:color w:val="000000" w:themeColor="text1"/>
                        <w:kern w:val="0"/>
                        <w:szCs w:val="21"/>
                      </w:rPr>
                      <w:t>天人民币理财产品</w:t>
                    </w:r>
                    <w:r w:rsidR="00FE012C">
                      <w:rPr>
                        <w:rFonts w:asciiTheme="minorEastAsia" w:hAnsiTheme="minorEastAsia" w:hint="eastAsia"/>
                        <w:color w:val="000000" w:themeColor="text1"/>
                        <w:kern w:val="0"/>
                        <w:szCs w:val="21"/>
                      </w:rPr>
                      <w:t>”、</w:t>
                    </w:r>
                    <w:r w:rsidR="00FE012C" w:rsidRPr="00FE012C">
                      <w:rPr>
                        <w:rFonts w:asciiTheme="minorEastAsia" w:hAnsiTheme="minorEastAsia" w:hint="eastAsia"/>
                        <w:color w:val="000000" w:themeColor="text1"/>
                        <w:kern w:val="0"/>
                        <w:szCs w:val="21"/>
                      </w:rPr>
                      <w:t>“金钥匙·本利丰2017年第1017期人民币理财产品（春天行动专享）”</w:t>
                    </w:r>
                    <w:r w:rsidR="00FE012C">
                      <w:rPr>
                        <w:rFonts w:asciiTheme="minorEastAsia" w:hAnsiTheme="minorEastAsia" w:hint="eastAsia"/>
                        <w:color w:val="000000" w:themeColor="text1"/>
                        <w:kern w:val="0"/>
                        <w:szCs w:val="21"/>
                      </w:rPr>
                      <w:t>、</w:t>
                    </w:r>
                    <w:r w:rsidR="00FE012C" w:rsidRPr="00FE012C">
                      <w:rPr>
                        <w:rFonts w:asciiTheme="minorEastAsia" w:hAnsiTheme="minorEastAsia" w:hint="eastAsia"/>
                        <w:color w:val="000000" w:themeColor="text1"/>
                        <w:kern w:val="0"/>
                        <w:szCs w:val="21"/>
                      </w:rPr>
                      <w:t>“金钥匙·本利丰2017年第1022期人民币理财产品（春天行动专享）”</w:t>
                    </w:r>
                    <w:r w:rsidRPr="00FE012C">
                      <w:rPr>
                        <w:rFonts w:asciiTheme="minorEastAsia" w:hAnsiTheme="minorEastAsia" w:hint="eastAsia"/>
                        <w:color w:val="000000" w:themeColor="text1"/>
                        <w:kern w:val="0"/>
                        <w:szCs w:val="21"/>
                      </w:rPr>
                      <w:t>，</w:t>
                    </w:r>
                    <w:r w:rsidR="00FE012C" w:rsidRPr="008D6A4B">
                      <w:rPr>
                        <w:rFonts w:asciiTheme="minorEastAsia" w:hAnsiTheme="minorEastAsia"/>
                        <w:color w:val="000000" w:themeColor="text1"/>
                        <w:kern w:val="0"/>
                        <w:szCs w:val="21"/>
                      </w:rPr>
                      <w:t>向兴业银行股份有限公司购买了 “兴业银行企业金融结构性存款（封闭式）”，</w:t>
                    </w:r>
                    <w:r w:rsidRPr="00FE012C">
                      <w:rPr>
                        <w:rFonts w:asciiTheme="minorEastAsia" w:hAnsiTheme="minorEastAsia"/>
                        <w:color w:val="000000" w:themeColor="text1"/>
                        <w:kern w:val="0"/>
                        <w:szCs w:val="21"/>
                      </w:rPr>
                      <w:t>截至报告期末，共取得投资收益5</w:t>
                    </w:r>
                    <w:r w:rsidRPr="00FE012C">
                      <w:rPr>
                        <w:rFonts w:asciiTheme="minorEastAsia" w:hAnsiTheme="minorEastAsia" w:hint="eastAsia"/>
                        <w:color w:val="000000" w:themeColor="text1"/>
                        <w:kern w:val="0"/>
                        <w:szCs w:val="21"/>
                      </w:rPr>
                      <w:t>6</w:t>
                    </w:r>
                    <w:r w:rsidRPr="00FE012C">
                      <w:rPr>
                        <w:rFonts w:asciiTheme="minorEastAsia" w:hAnsiTheme="minorEastAsia"/>
                        <w:color w:val="000000" w:themeColor="text1"/>
                        <w:kern w:val="0"/>
                        <w:szCs w:val="21"/>
                      </w:rPr>
                      <w:t>6,</w:t>
                    </w:r>
                    <w:r w:rsidRPr="00FE012C">
                      <w:rPr>
                        <w:rFonts w:asciiTheme="minorEastAsia" w:hAnsiTheme="minorEastAsia" w:hint="eastAsia"/>
                        <w:color w:val="000000" w:themeColor="text1"/>
                        <w:kern w:val="0"/>
                        <w:szCs w:val="21"/>
                      </w:rPr>
                      <w:t>340</w:t>
                    </w:r>
                    <w:r w:rsidRPr="00FE012C">
                      <w:rPr>
                        <w:rFonts w:asciiTheme="minorEastAsia" w:hAnsiTheme="minorEastAsia"/>
                        <w:color w:val="000000" w:themeColor="text1"/>
                        <w:kern w:val="0"/>
                        <w:szCs w:val="21"/>
                      </w:rPr>
                      <w:t>.</w:t>
                    </w:r>
                    <w:r w:rsidRPr="00FE012C">
                      <w:rPr>
                        <w:rFonts w:asciiTheme="minorEastAsia" w:hAnsiTheme="minorEastAsia" w:hint="eastAsia"/>
                        <w:color w:val="000000" w:themeColor="text1"/>
                        <w:kern w:val="0"/>
                        <w:szCs w:val="21"/>
                      </w:rPr>
                      <w:t>56</w:t>
                    </w:r>
                    <w:r w:rsidRPr="00FE012C">
                      <w:rPr>
                        <w:rFonts w:asciiTheme="minorEastAsia" w:hAnsiTheme="minorEastAsia"/>
                        <w:color w:val="000000" w:themeColor="text1"/>
                        <w:kern w:val="0"/>
                        <w:szCs w:val="21"/>
                      </w:rPr>
                      <w:t>元</w:t>
                    </w:r>
                    <w:r w:rsidRPr="008D6A4B">
                      <w:rPr>
                        <w:rFonts w:asciiTheme="minorEastAsia" w:hAnsiTheme="minorEastAsia"/>
                        <w:color w:val="000000" w:themeColor="text1"/>
                        <w:kern w:val="0"/>
                        <w:szCs w:val="21"/>
                      </w:rPr>
                      <w:t>。</w:t>
                    </w:r>
                  </w:p>
                </w:tc>
              </w:sdtContent>
            </w:sdt>
          </w:tr>
        </w:tbl>
        <w:p w:rsidR="00756BA8" w:rsidRDefault="00DD02AC"/>
      </w:sdtContent>
    </w:sdt>
    <w:sdt>
      <w:sdtPr>
        <w:rPr>
          <w:rFonts w:ascii="Calibri" w:hAnsi="Calibri" w:hint="eastAsia"/>
          <w:b w:val="0"/>
          <w:bCs w:val="0"/>
          <w:color w:val="000000" w:themeColor="text1"/>
          <w:szCs w:val="22"/>
        </w:rPr>
        <w:alias w:val="模块:非标准审计意见说明"/>
        <w:tag w:val="_SEC_3b5ba366dd8d479ea05b38095202a5bc"/>
        <w:id w:val="1973864326"/>
        <w:lock w:val="sdtLocked"/>
        <w:placeholder>
          <w:docPart w:val="GBC22222222222222222222222222222"/>
        </w:placeholder>
      </w:sdtPr>
      <w:sdtEndPr>
        <w:rPr>
          <w:rFonts w:asciiTheme="minorHAnsi" w:hAnsiTheme="minorHAnsi" w:hint="default"/>
          <w:color w:val="auto"/>
        </w:rPr>
      </w:sdtEndPr>
      <w:sdtContent>
        <w:p w:rsidR="00756BA8" w:rsidRDefault="004B020D">
          <w:pPr>
            <w:pStyle w:val="3"/>
            <w:numPr>
              <w:ilvl w:val="0"/>
              <w:numId w:val="7"/>
            </w:numPr>
            <w:spacing w:before="156" w:after="156"/>
            <w:rPr>
              <w:rFonts w:asciiTheme="minorEastAsia" w:hAnsiTheme="minorEastAsia"/>
              <w:b w:val="0"/>
              <w:color w:val="000000" w:themeColor="text1"/>
              <w:szCs w:val="44"/>
            </w:rPr>
          </w:pPr>
          <w:r>
            <w:rPr>
              <w:rFonts w:hint="eastAsia"/>
              <w:color w:val="000000" w:themeColor="text1"/>
              <w:shd w:val="solid" w:color="FFFFFF" w:fill="auto"/>
            </w:rPr>
            <w:t>非标准审计意见说明</w:t>
          </w:r>
        </w:p>
        <w:sdt>
          <w:sdtPr>
            <w:rPr>
              <w:rFonts w:ascii="宋体" w:eastAsia="宋体" w:hAnsi="宋体"/>
            </w:rPr>
            <w:alias w:val="非标准审计意见说明，是否适用[双击切换]"/>
            <w:tag w:val="_GBC_4ff10858e11d40bca786b93c9c3c4a62"/>
            <w:id w:val="-1769534535"/>
            <w:lock w:val="sdtContentLocked"/>
            <w:placeholder>
              <w:docPart w:val="GBC22222222222222222222222222222"/>
            </w:placeholder>
          </w:sdtPr>
          <w:sdtEndPr/>
          <w:sdtContent>
            <w:p w:rsidR="00756BA8" w:rsidRDefault="004B020D" w:rsidP="0086259E">
              <w:r>
                <w:rPr>
                  <w:rFonts w:ascii="宋体" w:eastAsia="宋体" w:hAnsi="宋体"/>
                </w:rPr>
                <w:fldChar w:fldCharType="begin"/>
              </w:r>
              <w:r w:rsidR="0086259E">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86259E">
                <w:rPr>
                  <w:rFonts w:ascii="宋体" w:eastAsia="宋体" w:hAnsi="宋体"/>
                </w:rPr>
                <w:instrText xml:space="preserve"> MACROBUTTON  SnrToggleCheckbox √不适用 </w:instrText>
              </w:r>
              <w:r>
                <w:rPr>
                  <w:rFonts w:ascii="宋体" w:eastAsia="宋体" w:hAnsi="宋体"/>
                </w:rPr>
                <w:fldChar w:fldCharType="end"/>
              </w:r>
            </w:p>
          </w:sdtContent>
        </w:sdt>
      </w:sdtContent>
    </w:sdt>
    <w:sdt>
      <w:sdtPr>
        <w:rPr>
          <w:rFonts w:ascii="宋体" w:hAnsi="宋体" w:hint="eastAsia"/>
          <w:b w:val="0"/>
          <w:bCs w:val="0"/>
          <w:color w:val="000000" w:themeColor="text1"/>
          <w:szCs w:val="44"/>
        </w:rPr>
        <w:alias w:val="模块:会计政策、会计估计变更或重大会计差错更正"/>
        <w:tag w:val="_SEC_e0c3a25878bd45d0aceff5949b8365d0"/>
        <w:id w:val="-358364030"/>
        <w:lock w:val="sdtLocked"/>
        <w:placeholder>
          <w:docPart w:val="GBC22222222222222222222222222222"/>
        </w:placeholder>
      </w:sdtPr>
      <w:sdtEndPr>
        <w:rPr>
          <w:rFonts w:eastAsia="宋体"/>
          <w:color w:val="auto"/>
          <w:szCs w:val="22"/>
        </w:rPr>
      </w:sdtEndPr>
      <w:sdtContent>
        <w:p w:rsidR="00756BA8" w:rsidRDefault="004B020D">
          <w:pPr>
            <w:pStyle w:val="3"/>
            <w:numPr>
              <w:ilvl w:val="0"/>
              <w:numId w:val="7"/>
            </w:numPr>
            <w:spacing w:before="156" w:after="156"/>
            <w:rPr>
              <w:rFonts w:ascii="宋体" w:hAnsi="宋体"/>
              <w:b w:val="0"/>
              <w:color w:val="000000" w:themeColor="text1"/>
              <w:szCs w:val="44"/>
            </w:rPr>
          </w:pPr>
          <w:r>
            <w:rPr>
              <w:rFonts w:ascii="宋体" w:hAnsi="宋体" w:hint="eastAsia"/>
              <w:color w:val="000000" w:themeColor="text1"/>
              <w:szCs w:val="44"/>
              <w:shd w:val="solid" w:color="FFFFFF" w:fill="auto"/>
            </w:rPr>
            <w:t>会计政策、</w:t>
          </w:r>
          <w:r>
            <w:rPr>
              <w:rFonts w:ascii="宋体" w:hAnsi="宋体" w:hint="eastAsia"/>
              <w:color w:val="000000" w:themeColor="text1"/>
              <w:shd w:val="solid" w:color="FFFFFF" w:fill="auto"/>
            </w:rPr>
            <w:t>会计估计变更或重大会计差错更正</w:t>
          </w:r>
        </w:p>
        <w:sdt>
          <w:sdtPr>
            <w:rPr>
              <w:rFonts w:ascii="宋体" w:eastAsia="宋体" w:hAnsi="宋体"/>
            </w:rPr>
            <w:alias w:val="会计政策、会计估计变更或重大会计差错更正，是否适用[双击切换]"/>
            <w:tag w:val="_GBC_0bfba841d689406d9cea8a62e5dd4e5b"/>
            <w:id w:val="1576163932"/>
            <w:lock w:val="sdtContentLocked"/>
            <w:placeholder>
              <w:docPart w:val="GBC22222222222222222222222222222"/>
            </w:placeholder>
          </w:sdtPr>
          <w:sdtEndPr/>
          <w:sdtContent>
            <w:p w:rsidR="00756BA8" w:rsidRDefault="004B020D">
              <w:pPr>
                <w:rPr>
                  <w:rFonts w:ascii="宋体" w:eastAsia="宋体" w:hAnsi="宋体"/>
                </w:rPr>
              </w:pPr>
              <w:r>
                <w:rPr>
                  <w:rFonts w:ascii="宋体" w:eastAsia="宋体" w:hAnsi="宋体"/>
                </w:rPr>
                <w:fldChar w:fldCharType="begin"/>
              </w:r>
              <w:r w:rsidR="0086259E">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86259E">
                <w:rPr>
                  <w:rFonts w:ascii="宋体" w:eastAsia="宋体" w:hAnsi="宋体"/>
                </w:rPr>
                <w:instrText xml:space="preserve"> MACROBUTTON  SnrToggleCheckbox □不适用 </w:instrText>
              </w:r>
              <w:r>
                <w:rPr>
                  <w:rFonts w:ascii="宋体" w:eastAsia="宋体" w:hAnsi="宋体"/>
                </w:rPr>
                <w:fldChar w:fldCharType="end"/>
              </w:r>
            </w:p>
          </w:sdtContent>
        </w:sdt>
        <w:tbl>
          <w:tblPr>
            <w:tblW w:w="5000" w:type="pct"/>
            <w:tblLook w:val="04A0" w:firstRow="1" w:lastRow="0" w:firstColumn="1" w:lastColumn="0" w:noHBand="0" w:noVBand="1"/>
          </w:tblPr>
          <w:tblGrid>
            <w:gridCol w:w="9663"/>
          </w:tblGrid>
          <w:tr w:rsidR="00756BA8" w:rsidTr="00235D4B">
            <w:sdt>
              <w:sdtPr>
                <w:rPr>
                  <w:rFonts w:asciiTheme="minorEastAsia" w:hAnsiTheme="minorEastAsia" w:hint="eastAsia"/>
                </w:rPr>
                <w:alias w:val="会计政策、会计估计变更或重大会计差错更正 [text block]"/>
                <w:tag w:val="_GBC_3d0710e20c05410ba87ed6628952e036"/>
                <w:id w:val="893325097"/>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6259E" w:rsidRPr="008866D5" w:rsidRDefault="0086259E" w:rsidP="006A711D">
                    <w:pPr>
                      <w:ind w:firstLineChars="200" w:firstLine="420"/>
                      <w:rPr>
                        <w:rFonts w:asciiTheme="minorEastAsia" w:hAnsiTheme="minorEastAsia"/>
                      </w:rPr>
                    </w:pPr>
                    <w:r w:rsidRPr="008866D5">
                      <w:rPr>
                        <w:rFonts w:asciiTheme="minorEastAsia" w:hAnsiTheme="minorEastAsia" w:hint="eastAsia"/>
                      </w:rPr>
                      <w:t>1、会计政策变更</w:t>
                    </w:r>
                  </w:p>
                  <w:p w:rsidR="0086259E" w:rsidRPr="008866D5" w:rsidRDefault="0086259E" w:rsidP="006A711D">
                    <w:pPr>
                      <w:ind w:firstLineChars="200" w:firstLine="420"/>
                      <w:rPr>
                        <w:rFonts w:asciiTheme="minorEastAsia" w:hAnsiTheme="minorEastAsia"/>
                      </w:rPr>
                    </w:pPr>
                    <w:r w:rsidRPr="008866D5">
                      <w:rPr>
                        <w:rFonts w:asciiTheme="minorEastAsia" w:hAnsiTheme="minorEastAsia"/>
                      </w:rPr>
                      <w:t>2017</w:t>
                    </w:r>
                    <w:r w:rsidRPr="008866D5">
                      <w:rPr>
                        <w:rFonts w:asciiTheme="minorEastAsia" w:hAnsiTheme="minorEastAsia" w:hint="eastAsia"/>
                      </w:rPr>
                      <w:t>年</w:t>
                    </w:r>
                    <w:r w:rsidRPr="008866D5">
                      <w:rPr>
                        <w:rFonts w:asciiTheme="minorEastAsia" w:hAnsiTheme="minorEastAsia"/>
                      </w:rPr>
                      <w:t>4</w:t>
                    </w:r>
                    <w:r w:rsidRPr="008866D5">
                      <w:rPr>
                        <w:rFonts w:asciiTheme="minorEastAsia" w:hAnsiTheme="minorEastAsia" w:hint="eastAsia"/>
                      </w:rPr>
                      <w:t>月</w:t>
                    </w:r>
                    <w:r w:rsidRPr="008866D5">
                      <w:rPr>
                        <w:rFonts w:asciiTheme="minorEastAsia" w:hAnsiTheme="minorEastAsia"/>
                      </w:rPr>
                      <w:t>28</w:t>
                    </w:r>
                    <w:r w:rsidRPr="008866D5">
                      <w:rPr>
                        <w:rFonts w:asciiTheme="minorEastAsia" w:hAnsiTheme="minorEastAsia" w:hint="eastAsia"/>
                      </w:rPr>
                      <w:t>日，财政部以财会</w:t>
                    </w:r>
                    <w:r w:rsidRPr="008866D5">
                      <w:rPr>
                        <w:rFonts w:asciiTheme="minorEastAsia" w:hAnsiTheme="minorEastAsia"/>
                      </w:rPr>
                      <w:t>[2017]13</w:t>
                    </w:r>
                    <w:r w:rsidRPr="008866D5">
                      <w:rPr>
                        <w:rFonts w:asciiTheme="minorEastAsia" w:hAnsiTheme="minorEastAsia" w:hint="eastAsia"/>
                      </w:rPr>
                      <w:t>号发布了《企业会计准则第</w:t>
                    </w:r>
                    <w:r w:rsidRPr="008866D5">
                      <w:rPr>
                        <w:rFonts w:asciiTheme="minorEastAsia" w:hAnsiTheme="minorEastAsia"/>
                      </w:rPr>
                      <w:t>42</w:t>
                    </w:r>
                    <w:r w:rsidRPr="008866D5">
                      <w:rPr>
                        <w:rFonts w:asciiTheme="minorEastAsia" w:hAnsiTheme="minorEastAsia" w:hint="eastAsia"/>
                      </w:rPr>
                      <w:t>号——持有待售的非流动资产、处置组和终止经营》，自</w:t>
                    </w:r>
                    <w:r w:rsidRPr="008866D5">
                      <w:rPr>
                        <w:rFonts w:asciiTheme="minorEastAsia" w:hAnsiTheme="minorEastAsia"/>
                      </w:rPr>
                      <w:t>2017</w:t>
                    </w:r>
                    <w:r w:rsidRPr="008866D5">
                      <w:rPr>
                        <w:rFonts w:asciiTheme="minorEastAsia" w:hAnsiTheme="minorEastAsia" w:hint="eastAsia"/>
                      </w:rPr>
                      <w:t>年</w:t>
                    </w:r>
                    <w:r w:rsidRPr="008866D5">
                      <w:rPr>
                        <w:rFonts w:asciiTheme="minorEastAsia" w:hAnsiTheme="minorEastAsia"/>
                      </w:rPr>
                      <w:t>5</w:t>
                    </w:r>
                    <w:r w:rsidRPr="008866D5">
                      <w:rPr>
                        <w:rFonts w:asciiTheme="minorEastAsia" w:hAnsiTheme="minorEastAsia" w:hint="eastAsia"/>
                      </w:rPr>
                      <w:t>月</w:t>
                    </w:r>
                    <w:r w:rsidRPr="008866D5">
                      <w:rPr>
                        <w:rFonts w:asciiTheme="minorEastAsia" w:hAnsiTheme="minorEastAsia"/>
                      </w:rPr>
                      <w:t>28</w:t>
                    </w:r>
                    <w:r w:rsidRPr="008866D5">
                      <w:rPr>
                        <w:rFonts w:asciiTheme="minorEastAsia" w:hAnsiTheme="minorEastAsia" w:hint="eastAsia"/>
                      </w:rPr>
                      <w:t>日起实施。</w:t>
                    </w:r>
                    <w:r w:rsidRPr="008866D5">
                      <w:rPr>
                        <w:rFonts w:asciiTheme="minorEastAsia" w:hAnsiTheme="minorEastAsia"/>
                      </w:rPr>
                      <w:t>2017</w:t>
                    </w:r>
                    <w:r w:rsidRPr="008866D5">
                      <w:rPr>
                        <w:rFonts w:asciiTheme="minorEastAsia" w:hAnsiTheme="minorEastAsia" w:hint="eastAsia"/>
                      </w:rPr>
                      <w:t>年</w:t>
                    </w:r>
                    <w:r w:rsidRPr="008866D5">
                      <w:rPr>
                        <w:rFonts w:asciiTheme="minorEastAsia" w:hAnsiTheme="minorEastAsia"/>
                      </w:rPr>
                      <w:t>5</w:t>
                    </w:r>
                    <w:r w:rsidRPr="008866D5">
                      <w:rPr>
                        <w:rFonts w:asciiTheme="minorEastAsia" w:hAnsiTheme="minorEastAsia" w:hint="eastAsia"/>
                      </w:rPr>
                      <w:t>月</w:t>
                    </w:r>
                    <w:r w:rsidRPr="008866D5">
                      <w:rPr>
                        <w:rFonts w:asciiTheme="minorEastAsia" w:hAnsiTheme="minorEastAsia"/>
                      </w:rPr>
                      <w:t>10</w:t>
                    </w:r>
                    <w:r w:rsidRPr="008866D5">
                      <w:rPr>
                        <w:rFonts w:asciiTheme="minorEastAsia" w:hAnsiTheme="minorEastAsia" w:hint="eastAsia"/>
                      </w:rPr>
                      <w:t>日，财政部以财会</w:t>
                    </w:r>
                    <w:r w:rsidRPr="008866D5">
                      <w:rPr>
                        <w:rFonts w:asciiTheme="minorEastAsia" w:hAnsiTheme="minorEastAsia"/>
                      </w:rPr>
                      <w:t>[2017]15</w:t>
                    </w:r>
                    <w:r w:rsidRPr="008866D5">
                      <w:rPr>
                        <w:rFonts w:asciiTheme="minorEastAsia" w:hAnsiTheme="minorEastAsia" w:hint="eastAsia"/>
                      </w:rPr>
                      <w:t>号发布了《企业会计准则第</w:t>
                    </w:r>
                    <w:r w:rsidRPr="008866D5">
                      <w:rPr>
                        <w:rFonts w:asciiTheme="minorEastAsia" w:hAnsiTheme="minorEastAsia"/>
                      </w:rPr>
                      <w:t>16</w:t>
                    </w:r>
                    <w:r w:rsidRPr="008866D5">
                      <w:rPr>
                        <w:rFonts w:asciiTheme="minorEastAsia" w:hAnsiTheme="minorEastAsia" w:hint="eastAsia"/>
                      </w:rPr>
                      <w:t>号——政府补助（</w:t>
                    </w:r>
                    <w:r w:rsidRPr="008866D5">
                      <w:rPr>
                        <w:rFonts w:asciiTheme="minorEastAsia" w:hAnsiTheme="minorEastAsia"/>
                      </w:rPr>
                      <w:t>2017</w:t>
                    </w:r>
                    <w:r w:rsidRPr="008866D5">
                      <w:rPr>
                        <w:rFonts w:asciiTheme="minorEastAsia" w:hAnsiTheme="minorEastAsia" w:hint="eastAsia"/>
                      </w:rPr>
                      <w:t>年修订）》，自</w:t>
                    </w:r>
                    <w:r w:rsidRPr="008866D5">
                      <w:rPr>
                        <w:rFonts w:asciiTheme="minorEastAsia" w:hAnsiTheme="minorEastAsia"/>
                      </w:rPr>
                      <w:t>2017</w:t>
                    </w:r>
                    <w:r w:rsidRPr="008866D5">
                      <w:rPr>
                        <w:rFonts w:asciiTheme="minorEastAsia" w:hAnsiTheme="minorEastAsia" w:hint="eastAsia"/>
                      </w:rPr>
                      <w:t>年</w:t>
                    </w:r>
                    <w:r w:rsidRPr="008866D5">
                      <w:rPr>
                        <w:rFonts w:asciiTheme="minorEastAsia" w:hAnsiTheme="minorEastAsia"/>
                      </w:rPr>
                      <w:t>6</w:t>
                    </w:r>
                    <w:r w:rsidRPr="008866D5">
                      <w:rPr>
                        <w:rFonts w:asciiTheme="minorEastAsia" w:hAnsiTheme="minorEastAsia" w:hint="eastAsia"/>
                      </w:rPr>
                      <w:t>月</w:t>
                    </w:r>
                    <w:r w:rsidRPr="008866D5">
                      <w:rPr>
                        <w:rFonts w:asciiTheme="minorEastAsia" w:hAnsiTheme="minorEastAsia"/>
                      </w:rPr>
                      <w:t>12</w:t>
                    </w:r>
                    <w:r w:rsidR="00F261EC" w:rsidRPr="008866D5">
                      <w:rPr>
                        <w:rFonts w:asciiTheme="minorEastAsia" w:hAnsiTheme="minorEastAsia" w:hint="eastAsia"/>
                      </w:rPr>
                      <w:t>日起实施。</w:t>
                    </w:r>
                    <w:r w:rsidRPr="008866D5">
                      <w:rPr>
                        <w:rFonts w:asciiTheme="minorEastAsia" w:hAnsiTheme="minorEastAsia" w:hint="eastAsia"/>
                      </w:rPr>
                      <w:t>公司按照财政部的要求时间开始执行前述两项会计准则。</w:t>
                    </w:r>
                  </w:p>
                  <w:p w:rsidR="0086259E" w:rsidRPr="008866D5" w:rsidRDefault="0086259E" w:rsidP="006A711D">
                    <w:pPr>
                      <w:ind w:firstLineChars="200" w:firstLine="420"/>
                      <w:rPr>
                        <w:rFonts w:asciiTheme="minorEastAsia" w:hAnsiTheme="minorEastAsia"/>
                      </w:rPr>
                    </w:pPr>
                    <w:r w:rsidRPr="008866D5">
                      <w:rPr>
                        <w:rFonts w:asciiTheme="minorEastAsia" w:hAnsiTheme="minorEastAsia" w:hint="eastAsia"/>
                      </w:rPr>
                      <w:t>《企业会计准则第</w:t>
                    </w:r>
                    <w:r w:rsidRPr="008866D5">
                      <w:rPr>
                        <w:rFonts w:asciiTheme="minorEastAsia" w:hAnsiTheme="minorEastAsia"/>
                      </w:rPr>
                      <w:t>42</w:t>
                    </w:r>
                    <w:r w:rsidRPr="008866D5">
                      <w:rPr>
                        <w:rFonts w:asciiTheme="minorEastAsia" w:hAnsiTheme="minorEastAsia" w:hint="eastAsia"/>
                      </w:rPr>
                      <w:t>号——持有待售的非流动资产、处置组和终止经营》准则规范了持有待售的非流动资产或处置组的分类、计量和列报，以及终止经营的列报。</w:t>
                    </w:r>
                  </w:p>
                  <w:p w:rsidR="0086259E" w:rsidRPr="008866D5" w:rsidRDefault="0086259E" w:rsidP="006A711D">
                    <w:pPr>
                      <w:ind w:firstLineChars="200" w:firstLine="420"/>
                      <w:rPr>
                        <w:rFonts w:asciiTheme="minorEastAsia" w:hAnsiTheme="minorEastAsia"/>
                      </w:rPr>
                    </w:pPr>
                    <w:r w:rsidRPr="008866D5">
                      <w:rPr>
                        <w:rFonts w:asciiTheme="minorEastAsia" w:hAnsiTheme="minorEastAsia" w:hint="eastAsia"/>
                      </w:rPr>
                      <w:t>执行《企业会计准则第</w:t>
                    </w:r>
                    <w:r w:rsidRPr="008866D5">
                      <w:rPr>
                        <w:rFonts w:asciiTheme="minorEastAsia" w:hAnsiTheme="minorEastAsia"/>
                      </w:rPr>
                      <w:t>16</w:t>
                    </w:r>
                    <w:r w:rsidRPr="008866D5">
                      <w:rPr>
                        <w:rFonts w:asciiTheme="minorEastAsia" w:hAnsiTheme="minorEastAsia" w:hint="eastAsia"/>
                      </w:rPr>
                      <w:t>号——政府补助（</w:t>
                    </w:r>
                    <w:r w:rsidRPr="008866D5">
                      <w:rPr>
                        <w:rFonts w:asciiTheme="minorEastAsia" w:hAnsiTheme="minorEastAsia"/>
                      </w:rPr>
                      <w:t>2017</w:t>
                    </w:r>
                    <w:r w:rsidRPr="008866D5">
                      <w:rPr>
                        <w:rFonts w:asciiTheme="minorEastAsia" w:hAnsiTheme="minorEastAsia" w:hint="eastAsia"/>
                      </w:rPr>
                      <w:t>年修订）》之前，本公司将取得的政府补助计入营业外收入；与资产相关的政府补助确认为递延收益，在资产使用寿命内平均摊销计入当期损益。执行《企业会计准则第</w:t>
                    </w:r>
                    <w:r w:rsidRPr="008866D5">
                      <w:rPr>
                        <w:rFonts w:asciiTheme="minorEastAsia" w:hAnsiTheme="minorEastAsia"/>
                      </w:rPr>
                      <w:t>16</w:t>
                    </w:r>
                    <w:r w:rsidRPr="008866D5">
                      <w:rPr>
                        <w:rFonts w:asciiTheme="minorEastAsia" w:hAnsiTheme="minorEastAsia" w:hint="eastAsia"/>
                      </w:rPr>
                      <w:t>号——政府补助（</w:t>
                    </w:r>
                    <w:r w:rsidRPr="008866D5">
                      <w:rPr>
                        <w:rFonts w:asciiTheme="minorEastAsia" w:hAnsiTheme="minorEastAsia"/>
                      </w:rPr>
                      <w:t>2017</w:t>
                    </w:r>
                    <w:r w:rsidRPr="008866D5">
                      <w:rPr>
                        <w:rFonts w:asciiTheme="minorEastAsia" w:hAnsiTheme="minorEastAsia" w:hint="eastAsia"/>
                      </w:rPr>
                      <w:t>年修订）》之后，对</w:t>
                    </w:r>
                    <w:r w:rsidRPr="008866D5">
                      <w:rPr>
                        <w:rFonts w:asciiTheme="minorEastAsia" w:hAnsiTheme="minorEastAsia"/>
                      </w:rPr>
                      <w:t>2017</w:t>
                    </w:r>
                    <w:r w:rsidRPr="008866D5">
                      <w:rPr>
                        <w:rFonts w:asciiTheme="minorEastAsia" w:hAnsiTheme="minorEastAsia" w:hint="eastAsia"/>
                      </w:rPr>
                      <w:t>年</w:t>
                    </w:r>
                    <w:r w:rsidRPr="008866D5">
                      <w:rPr>
                        <w:rFonts w:asciiTheme="minorEastAsia" w:hAnsiTheme="minorEastAsia"/>
                      </w:rPr>
                      <w:t>1</w:t>
                    </w:r>
                    <w:r w:rsidRPr="008866D5">
                      <w:rPr>
                        <w:rFonts w:asciiTheme="minorEastAsia" w:hAnsiTheme="minorEastAsia" w:hint="eastAsia"/>
                      </w:rPr>
                      <w:t>月</w:t>
                    </w:r>
                    <w:r w:rsidRPr="008866D5">
                      <w:rPr>
                        <w:rFonts w:asciiTheme="minorEastAsia" w:hAnsiTheme="minorEastAsia"/>
                      </w:rPr>
                      <w:t>1</w:t>
                    </w:r>
                    <w:r w:rsidRPr="008866D5">
                      <w:rPr>
                        <w:rFonts w:asciiTheme="minorEastAsia" w:hAnsiTheme="minorEastAsia" w:hint="eastAsia"/>
                      </w:rPr>
                      <w:t>日之后发生的与日常活动相关的政府补助，计入其他收益；与日常活动无关的政府补助，计入营业外收支。</w:t>
                    </w:r>
                  </w:p>
                  <w:p w:rsidR="008866D5" w:rsidRPr="008866D5" w:rsidRDefault="00F261EC" w:rsidP="006A711D">
                    <w:pPr>
                      <w:ind w:firstLineChars="200" w:firstLine="420"/>
                      <w:rPr>
                        <w:rFonts w:asciiTheme="minorEastAsia" w:hAnsiTheme="minorEastAsia"/>
                      </w:rPr>
                    </w:pPr>
                    <w:r w:rsidRPr="008866D5">
                      <w:rPr>
                        <w:rFonts w:asciiTheme="minorEastAsia" w:hAnsiTheme="minorEastAsia" w:hint="eastAsia"/>
                      </w:rPr>
                      <w:t>上述会计政策变更系</w:t>
                    </w:r>
                    <w:r w:rsidRPr="008866D5">
                      <w:rPr>
                        <w:rFonts w:asciiTheme="minorEastAsia" w:hAnsiTheme="minorEastAsia"/>
                      </w:rPr>
                      <w:t>属于国家法律、</w:t>
                    </w:r>
                    <w:r w:rsidRPr="008866D5">
                      <w:rPr>
                        <w:rFonts w:asciiTheme="minorEastAsia" w:hAnsiTheme="minorEastAsia" w:hint="eastAsia"/>
                      </w:rPr>
                      <w:t>行政</w:t>
                    </w:r>
                    <w:r w:rsidRPr="008866D5">
                      <w:rPr>
                        <w:rFonts w:asciiTheme="minorEastAsia" w:hAnsiTheme="minorEastAsia"/>
                      </w:rPr>
                      <w:t>法规</w:t>
                    </w:r>
                    <w:r w:rsidRPr="008866D5">
                      <w:rPr>
                        <w:rFonts w:asciiTheme="minorEastAsia" w:hAnsiTheme="minorEastAsia" w:hint="eastAsia"/>
                      </w:rPr>
                      <w:t>以及国家统一的会计制度</w:t>
                    </w:r>
                    <w:r w:rsidRPr="008866D5">
                      <w:rPr>
                        <w:rFonts w:asciiTheme="minorEastAsia" w:hAnsiTheme="minorEastAsia"/>
                      </w:rPr>
                      <w:t>的要求</w:t>
                    </w:r>
                    <w:r w:rsidRPr="008866D5">
                      <w:rPr>
                        <w:rFonts w:asciiTheme="minorEastAsia" w:hAnsiTheme="minorEastAsia" w:hint="eastAsia"/>
                      </w:rPr>
                      <w:t>，不存在损害公司及股东利益的情形，</w:t>
                    </w:r>
                    <w:r w:rsidR="008866D5" w:rsidRPr="008866D5">
                      <w:rPr>
                        <w:rFonts w:asciiTheme="minorEastAsia" w:hAnsiTheme="minorEastAsia" w:hint="eastAsia"/>
                      </w:rPr>
                      <w:t>对</w:t>
                    </w:r>
                    <w:r w:rsidR="008866D5" w:rsidRPr="008866D5">
                      <w:rPr>
                        <w:rFonts w:asciiTheme="minorEastAsia" w:hAnsiTheme="minorEastAsia"/>
                      </w:rPr>
                      <w:t>公司财务状况、经营成果和现金流量无重大影响，也不涉及以</w:t>
                    </w:r>
                    <w:r w:rsidR="008866D5" w:rsidRPr="008866D5">
                      <w:rPr>
                        <w:rFonts w:asciiTheme="minorEastAsia" w:hAnsiTheme="minorEastAsia" w:hint="eastAsia"/>
                      </w:rPr>
                      <w:t>往</w:t>
                    </w:r>
                    <w:r w:rsidRPr="008866D5">
                      <w:rPr>
                        <w:rFonts w:asciiTheme="minorEastAsia" w:hAnsiTheme="minorEastAsia"/>
                      </w:rPr>
                      <w:t>年度的追溯调整。</w:t>
                    </w:r>
                  </w:p>
                  <w:p w:rsidR="008866D5" w:rsidRPr="008866D5" w:rsidRDefault="008866D5" w:rsidP="006A711D">
                    <w:pPr>
                      <w:ind w:firstLineChars="200" w:firstLine="420"/>
                      <w:rPr>
                        <w:rFonts w:asciiTheme="minorEastAsia" w:hAnsiTheme="minorEastAsia"/>
                      </w:rPr>
                    </w:pPr>
                    <w:r w:rsidRPr="008866D5">
                      <w:rPr>
                        <w:rFonts w:asciiTheme="minorEastAsia" w:hAnsiTheme="minorEastAsia" w:hint="eastAsia"/>
                      </w:rPr>
                      <w:t>2、前期差错更正</w:t>
                    </w:r>
                  </w:p>
                  <w:p w:rsidR="00756BA8" w:rsidRPr="008866D5" w:rsidRDefault="008866D5" w:rsidP="006A711D">
                    <w:pPr>
                      <w:ind w:firstLineChars="200" w:firstLine="420"/>
                      <w:jc w:val="left"/>
                      <w:outlineLvl w:val="1"/>
                      <w:rPr>
                        <w:rFonts w:asciiTheme="minorEastAsia" w:hAnsiTheme="minorEastAsia"/>
                      </w:rPr>
                    </w:pPr>
                    <w:r w:rsidRPr="008866D5">
                      <w:rPr>
                        <w:rFonts w:asciiTheme="minorEastAsia" w:hAnsiTheme="minorEastAsia" w:hint="eastAsia"/>
                        <w:color w:val="000000" w:themeColor="text1"/>
                        <w:kern w:val="0"/>
                        <w:szCs w:val="21"/>
                      </w:rPr>
                      <w:t>公司于2016年11月21日召开的2016年第三次临时股东大会审议通过了《关于公司三年一期经审计的财务报告的议案》。根据瑞华会计师事务所（特殊普通合伙）出具的瑞华审字[2016]33070153号《审计报告》，公司对在全国中小企业股份转让系统披露的原2013年、2014年、2015年和2016年1-6月的财务报表进行了更正。并于2017年1月3日召开第一届董事会第十七次会议及第一届监事会第十三次会议，审议通过《关于前期会计差错更正及追溯调整的议案》，具体更正事项、差异金额以及差异情况原因说明等详见2017年1月3日在全国股份转让系统指定信息披露平台上披露的编号2017-005《关</w:t>
                    </w:r>
                    <w:r w:rsidRPr="008866D5">
                      <w:rPr>
                        <w:rFonts w:asciiTheme="minorEastAsia" w:hAnsiTheme="minorEastAsia" w:hint="eastAsia"/>
                        <w:color w:val="000000" w:themeColor="text1"/>
                        <w:kern w:val="0"/>
                        <w:szCs w:val="21"/>
                      </w:rPr>
                      <w:lastRenderedPageBreak/>
                      <w:t>于前期会计差错更正及追溯调整的公告》。</w:t>
                    </w:r>
                  </w:p>
                </w:tc>
              </w:sdtContent>
            </w:sdt>
          </w:tr>
        </w:tbl>
        <w:p w:rsidR="00756BA8" w:rsidRDefault="00DD02AC">
          <w:pPr>
            <w:rPr>
              <w:rFonts w:ascii="宋体" w:eastAsia="宋体" w:hAnsi="宋体"/>
            </w:rPr>
          </w:pPr>
        </w:p>
      </w:sdtContent>
    </w:sdt>
    <w:sdt>
      <w:sdtPr>
        <w:rPr>
          <w:rFonts w:ascii="宋体" w:eastAsia="宋体" w:hAnsi="宋体" w:hint="eastAsia"/>
          <w:b w:val="0"/>
          <w:bCs w:val="0"/>
          <w:szCs w:val="22"/>
        </w:rPr>
        <w:alias w:val="模块:合并报表范围的变化情况"/>
        <w:tag w:val="_SEC_5ca8051f778f4fa689b43e88fd882782"/>
        <w:id w:val="-327833358"/>
        <w:lock w:val="sdtLocked"/>
        <w:placeholder>
          <w:docPart w:val="GBC22222222222222222222222222222"/>
        </w:placeholder>
      </w:sdtPr>
      <w:sdtEndPr/>
      <w:sdtContent>
        <w:p w:rsidR="00756BA8" w:rsidRDefault="004B020D">
          <w:pPr>
            <w:pStyle w:val="3"/>
            <w:numPr>
              <w:ilvl w:val="0"/>
              <w:numId w:val="7"/>
            </w:numPr>
            <w:spacing w:before="156" w:after="156"/>
            <w:rPr>
              <w:rFonts w:ascii="宋体" w:hAnsi="宋体"/>
              <w:color w:val="000000" w:themeColor="text1"/>
              <w:szCs w:val="44"/>
            </w:rPr>
          </w:pPr>
          <w:r>
            <w:rPr>
              <w:rFonts w:ascii="宋体" w:hAnsi="宋体" w:hint="eastAsia"/>
              <w:color w:val="000000" w:themeColor="text1"/>
              <w:szCs w:val="44"/>
              <w:shd w:val="solid" w:color="FFFFFF" w:fill="auto"/>
            </w:rPr>
            <w:t>合并报表范围的变化情况</w:t>
          </w:r>
        </w:p>
        <w:sdt>
          <w:sdtPr>
            <w:alias w:val="合并报表范围的变化情况，是否适用[双击切换]"/>
            <w:tag w:val="_GBC_c16a2343363d420caa492f6944545d16"/>
            <w:id w:val="-1245103333"/>
            <w:lock w:val="sdtContentLocked"/>
            <w:placeholder>
              <w:docPart w:val="GBC22222222222222222222222222222"/>
            </w:placeholder>
          </w:sdtPr>
          <w:sdtEndPr/>
          <w:sdtContent>
            <w:p w:rsidR="00756BA8" w:rsidRDefault="004B020D" w:rsidP="008866D5">
              <w:pPr>
                <w:rPr>
                  <w:rFonts w:ascii="宋体" w:eastAsia="宋体" w:hAnsi="宋体"/>
                </w:rPr>
              </w:pPr>
              <w:r>
                <w:rPr>
                  <w:rFonts w:ascii="宋体" w:eastAsia="宋体" w:hAnsi="宋体"/>
                </w:rPr>
                <w:fldChar w:fldCharType="begin"/>
              </w:r>
              <w:r w:rsidR="008866D5">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8866D5">
                <w:rPr>
                  <w:rFonts w:ascii="宋体" w:eastAsia="宋体" w:hAnsi="宋体"/>
                </w:rPr>
                <w:instrText xml:space="preserve"> MACROBUTTON  SnrToggleCheckbox √不适用 </w:instrText>
              </w:r>
              <w:r>
                <w:rPr>
                  <w:rFonts w:ascii="宋体" w:eastAsia="宋体" w:hAnsi="宋体"/>
                </w:rPr>
                <w:fldChar w:fldCharType="end"/>
              </w:r>
            </w:p>
          </w:sdtContent>
        </w:sdt>
      </w:sdtContent>
    </w:sdt>
    <w:sdt>
      <w:sdtPr>
        <w:rPr>
          <w:rFonts w:ascii="宋体" w:hAnsi="宋体" w:hint="eastAsia"/>
          <w:b w:val="0"/>
          <w:bCs w:val="0"/>
          <w:color w:val="000000" w:themeColor="text1"/>
          <w:szCs w:val="44"/>
        </w:rPr>
        <w:alias w:val="模块:企业社会责任"/>
        <w:tag w:val="_SEC_ae3ee640953a44289f103b28e22e7880"/>
        <w:id w:val="-2006128169"/>
        <w:lock w:val="sdtLocked"/>
        <w:placeholder>
          <w:docPart w:val="GBC22222222222222222222222222222"/>
        </w:placeholder>
      </w:sdtPr>
      <w:sdtEndPr>
        <w:rPr>
          <w:color w:val="auto"/>
          <w:szCs w:val="22"/>
        </w:rPr>
      </w:sdtEndPr>
      <w:sdtContent>
        <w:p w:rsidR="00756BA8" w:rsidRDefault="004B020D">
          <w:pPr>
            <w:pStyle w:val="3"/>
            <w:numPr>
              <w:ilvl w:val="0"/>
              <w:numId w:val="7"/>
            </w:numPr>
            <w:spacing w:before="156" w:after="156"/>
            <w:rPr>
              <w:rFonts w:asciiTheme="minorEastAsia" w:hAnsiTheme="minorEastAsia"/>
              <w:b w:val="0"/>
              <w:color w:val="000000" w:themeColor="text1"/>
              <w:szCs w:val="44"/>
            </w:rPr>
          </w:pPr>
          <w:r>
            <w:rPr>
              <w:rFonts w:ascii="宋体" w:hAnsi="宋体" w:hint="eastAsia"/>
              <w:color w:val="000000" w:themeColor="text1"/>
              <w:szCs w:val="44"/>
              <w:shd w:val="solid" w:color="FFFFFF" w:fill="auto"/>
            </w:rPr>
            <w:t>企业社会责任</w:t>
          </w:r>
        </w:p>
        <w:tbl>
          <w:tblPr>
            <w:tblW w:w="5000" w:type="pct"/>
            <w:tblLook w:val="04A0" w:firstRow="1" w:lastRow="0" w:firstColumn="1" w:lastColumn="0" w:noHBand="0" w:noVBand="1"/>
          </w:tblPr>
          <w:tblGrid>
            <w:gridCol w:w="9663"/>
          </w:tblGrid>
          <w:tr w:rsidR="00756BA8" w:rsidTr="00FA06F8">
            <w:sdt>
              <w:sdtPr>
                <w:rPr>
                  <w:rFonts w:ascii="宋体" w:hAnsi="宋体"/>
                </w:rPr>
                <w:alias w:val="企业社会责任"/>
                <w:tag w:val="_GBC_aadf973e633642ab81106f05cc8d6a0a"/>
                <w:id w:val="1750540906"/>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BA8" w:rsidRDefault="009951CD" w:rsidP="009951CD">
                    <w:pPr>
                      <w:ind w:firstLineChars="200" w:firstLine="420"/>
                      <w:rPr>
                        <w:rFonts w:ascii="宋体" w:hAnsi="宋体"/>
                      </w:rPr>
                    </w:pPr>
                    <w:r w:rsidRPr="008D6A4B">
                      <w:rPr>
                        <w:rFonts w:asciiTheme="minorEastAsia" w:hAnsiTheme="minorEastAsia"/>
                        <w:color w:val="000000" w:themeColor="text1"/>
                        <w:kern w:val="0"/>
                        <w:szCs w:val="21"/>
                      </w:rPr>
                      <w:t>报告期内，公司诚信经营、依法纳税，积极履行企业应尽的义务，承担社会责任。</w:t>
                    </w:r>
                    <w:r w:rsidRPr="007C7C58">
                      <w:rPr>
                        <w:rFonts w:ascii="宋体" w:hAnsi="宋体" w:hint="eastAsia"/>
                        <w:szCs w:val="21"/>
                      </w:rPr>
                      <w:t>严格遵守</w:t>
                    </w:r>
                    <w:r>
                      <w:rPr>
                        <w:rFonts w:asciiTheme="minorEastAsia" w:hAnsiTheme="minorEastAsia"/>
                        <w:color w:val="000000" w:themeColor="text1"/>
                        <w:kern w:val="0"/>
                        <w:szCs w:val="21"/>
                      </w:rPr>
                      <w:t>《中华人民共和国劳动法》、《中华人民共和国劳动合同法》</w:t>
                    </w:r>
                    <w:r w:rsidRPr="007C7C58">
                      <w:rPr>
                        <w:rFonts w:ascii="宋体" w:hAnsi="宋体" w:hint="eastAsia"/>
                        <w:szCs w:val="21"/>
                      </w:rPr>
                      <w:t>等法律法规，</w:t>
                    </w:r>
                    <w:r>
                      <w:rPr>
                        <w:rFonts w:ascii="宋体" w:hAnsi="宋体" w:hint="eastAsia"/>
                        <w:szCs w:val="21"/>
                      </w:rPr>
                      <w:t>不断</w:t>
                    </w:r>
                    <w:r w:rsidRPr="008D6A4B">
                      <w:rPr>
                        <w:rFonts w:asciiTheme="minorEastAsia" w:hAnsiTheme="minorEastAsia"/>
                        <w:color w:val="000000" w:themeColor="text1"/>
                        <w:kern w:val="0"/>
                        <w:szCs w:val="21"/>
                      </w:rPr>
                      <w:t>完善</w:t>
                    </w:r>
                    <w:r>
                      <w:rPr>
                        <w:rFonts w:asciiTheme="minorEastAsia" w:hAnsiTheme="minorEastAsia" w:hint="eastAsia"/>
                        <w:color w:val="000000" w:themeColor="text1"/>
                        <w:kern w:val="0"/>
                        <w:szCs w:val="21"/>
                      </w:rPr>
                      <w:t>公司</w:t>
                    </w:r>
                    <w:r w:rsidRPr="008D6A4B">
                      <w:rPr>
                        <w:rFonts w:asciiTheme="minorEastAsia" w:hAnsiTheme="minorEastAsia"/>
                        <w:color w:val="000000" w:themeColor="text1"/>
                        <w:kern w:val="0"/>
                        <w:szCs w:val="21"/>
                      </w:rPr>
                      <w:t>薪酬福利等管理规章制度，</w:t>
                    </w:r>
                    <w:r w:rsidRPr="007C7C58">
                      <w:rPr>
                        <w:rFonts w:ascii="宋体" w:hAnsi="宋体" w:hint="eastAsia"/>
                        <w:szCs w:val="21"/>
                      </w:rPr>
                      <w:t>切实维护员工</w:t>
                    </w:r>
                    <w:r>
                      <w:rPr>
                        <w:rFonts w:ascii="宋体" w:hAnsi="宋体" w:hint="eastAsia"/>
                        <w:szCs w:val="21"/>
                      </w:rPr>
                      <w:t>的合法</w:t>
                    </w:r>
                    <w:r w:rsidRPr="007C7C58">
                      <w:rPr>
                        <w:rFonts w:ascii="宋体" w:hAnsi="宋体" w:hint="eastAsia"/>
                        <w:szCs w:val="21"/>
                      </w:rPr>
                      <w:t>权益；与客户、供应商</w:t>
                    </w:r>
                    <w:r>
                      <w:rPr>
                        <w:rFonts w:ascii="宋体" w:hAnsi="宋体" w:hint="eastAsia"/>
                        <w:szCs w:val="21"/>
                      </w:rPr>
                      <w:t>保持良好合作关系；严格遵守国家环保标准</w:t>
                    </w:r>
                    <w:r w:rsidRPr="007C7C58">
                      <w:rPr>
                        <w:rFonts w:ascii="宋体" w:hAnsi="宋体" w:hint="eastAsia"/>
                        <w:szCs w:val="21"/>
                      </w:rPr>
                      <w:t>要求，</w:t>
                    </w:r>
                    <w:r>
                      <w:rPr>
                        <w:rFonts w:ascii="宋体" w:hAnsi="宋体" w:hint="eastAsia"/>
                        <w:szCs w:val="21"/>
                      </w:rPr>
                      <w:t>倡导绿色制造和环境保护</w:t>
                    </w:r>
                    <w:r w:rsidRPr="007C7C58">
                      <w:rPr>
                        <w:rFonts w:ascii="宋体" w:hAnsi="宋体" w:hint="eastAsia"/>
                        <w:szCs w:val="21"/>
                      </w:rPr>
                      <w:t>；</w:t>
                    </w:r>
                    <w:r w:rsidRPr="007C7C58">
                      <w:rPr>
                        <w:rFonts w:ascii="宋体" w:hAnsi="宋体" w:cs="宋体" w:hint="eastAsia"/>
                        <w:kern w:val="0"/>
                        <w:szCs w:val="21"/>
                      </w:rPr>
                      <w:t>积极参</w:t>
                    </w:r>
                    <w:r>
                      <w:rPr>
                        <w:rFonts w:ascii="宋体" w:hAnsi="宋体" w:cs="宋体" w:hint="eastAsia"/>
                        <w:kern w:val="0"/>
                        <w:szCs w:val="21"/>
                      </w:rPr>
                      <w:t>与地方政府组织的企业帮扶困难户</w:t>
                    </w:r>
                    <w:r w:rsidRPr="007C7C58">
                      <w:rPr>
                        <w:rFonts w:ascii="宋体" w:hAnsi="宋体" w:cs="宋体" w:hint="eastAsia"/>
                        <w:kern w:val="0"/>
                        <w:szCs w:val="21"/>
                      </w:rPr>
                      <w:t>公益活动,为本市全面脱贫付出应尽的社会责任。</w:t>
                    </w:r>
                  </w:p>
                </w:tc>
              </w:sdtContent>
            </w:sdt>
          </w:tr>
        </w:tbl>
        <w:p w:rsidR="00756BA8" w:rsidRDefault="00DD02AC">
          <w:pPr>
            <w:rPr>
              <w:rFonts w:ascii="宋体" w:hAnsi="宋体"/>
            </w:rPr>
          </w:pPr>
        </w:p>
      </w:sdtContent>
    </w:sdt>
    <w:sdt>
      <w:sdtPr>
        <w:rPr>
          <w:rFonts w:ascii="宋体" w:hAnsi="宋体" w:cs="Times New Roman" w:hint="eastAsia"/>
          <w:b w:val="0"/>
          <w:bCs w:val="0"/>
          <w:color w:val="000000" w:themeColor="text1"/>
          <w:sz w:val="21"/>
          <w:szCs w:val="24"/>
        </w:rPr>
        <w:alias w:val="模块:持续经营评价"/>
        <w:tag w:val="_SEC_903f0977a4d7488ca1f1d1ae4b3169f7"/>
        <w:id w:val="-1516386549"/>
        <w:lock w:val="sdtLocked"/>
        <w:placeholder>
          <w:docPart w:val="GBC22222222222222222222222222222"/>
        </w:placeholder>
      </w:sdtPr>
      <w:sdtEndPr>
        <w:rPr>
          <w:rFonts w:asciiTheme="minorHAnsi" w:hAnsiTheme="minorHAnsi" w:cstheme="minorBidi"/>
          <w:color w:val="auto"/>
          <w:szCs w:val="22"/>
        </w:rPr>
      </w:sdtEndPr>
      <w:sdtContent>
        <w:p w:rsidR="00756BA8" w:rsidRDefault="004B020D">
          <w:pPr>
            <w:pStyle w:val="2"/>
            <w:numPr>
              <w:ilvl w:val="0"/>
              <w:numId w:val="6"/>
            </w:numPr>
            <w:spacing w:before="156" w:after="156"/>
            <w:rPr>
              <w:rFonts w:ascii="宋体" w:hAnsi="宋体"/>
              <w:color w:val="000000" w:themeColor="text1"/>
              <w:szCs w:val="24"/>
            </w:rPr>
          </w:pPr>
          <w:r>
            <w:rPr>
              <w:rFonts w:ascii="宋体" w:hAnsi="宋体" w:hint="eastAsia"/>
              <w:color w:val="000000" w:themeColor="text1"/>
              <w:szCs w:val="24"/>
              <w:shd w:val="solid" w:color="FFFFFF" w:fill="auto"/>
            </w:rPr>
            <w:t>持续</w:t>
          </w:r>
          <w:r>
            <w:rPr>
              <w:rFonts w:ascii="宋体" w:hAnsi="宋体" w:hint="eastAsia"/>
              <w:szCs w:val="24"/>
              <w:shd w:val="solid" w:color="FFFFFF" w:fill="auto"/>
            </w:rPr>
            <w:t>经营</w:t>
          </w:r>
          <w:r>
            <w:rPr>
              <w:rFonts w:ascii="宋体" w:hAnsi="宋体"/>
              <w:color w:val="000000" w:themeColor="text1"/>
              <w:szCs w:val="24"/>
              <w:shd w:val="solid" w:color="FFFFFF" w:fill="auto"/>
            </w:rPr>
            <w:t>评价</w:t>
          </w:r>
        </w:p>
        <w:tbl>
          <w:tblPr>
            <w:tblW w:w="5000" w:type="pct"/>
            <w:tblLook w:val="04A0" w:firstRow="1" w:lastRow="0" w:firstColumn="1" w:lastColumn="0" w:noHBand="0" w:noVBand="1"/>
          </w:tblPr>
          <w:tblGrid>
            <w:gridCol w:w="9663"/>
          </w:tblGrid>
          <w:tr w:rsidR="00756BA8" w:rsidTr="00EE69D6">
            <w:sdt>
              <w:sdtPr>
                <w:rPr>
                  <w:rFonts w:ascii="宋体" w:hAnsi="宋体" w:hint="eastAsia"/>
                </w:rPr>
                <w:alias w:val="持续经营评价 [text block]"/>
                <w:tag w:val="_GBC_3e9ccfb9cb144871941dbb80b024174e"/>
                <w:id w:val="-292215460"/>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BA8" w:rsidRDefault="006A711D" w:rsidP="006A711D">
                    <w:pPr>
                      <w:ind w:firstLineChars="200" w:firstLine="420"/>
                      <w:rPr>
                        <w:rFonts w:ascii="宋体" w:hAnsi="宋体"/>
                      </w:rPr>
                    </w:pPr>
                    <w:r>
                      <w:t>报告期内，公司业务、资产、人员、财务、机构等完全独立，保持有良好的公司独立自主经营的能力；会计核算、财务管理、风险控制等各项重大内部控制体系运行良好；财务、业务等主要经营指标健康；经营管理层、核心</w:t>
                    </w:r>
                    <w:r>
                      <w:rPr>
                        <w:rFonts w:hint="eastAsia"/>
                      </w:rPr>
                      <w:t>技术人员和</w:t>
                    </w:r>
                    <w:r>
                      <w:t>业务人员队伍稳定；公司没有发生违法、违规行为。公司拥有良好的持续经营能力</w:t>
                    </w:r>
                    <w:r>
                      <w:rPr>
                        <w:rFonts w:hint="eastAsia"/>
                      </w:rPr>
                      <w:t>，</w:t>
                    </w:r>
                    <w:r>
                      <w:t>报告期内公司未发生对持续经营能力有重大不利影响的事项。</w:t>
                    </w:r>
                  </w:p>
                </w:tc>
              </w:sdtContent>
            </w:sdt>
          </w:tr>
        </w:tbl>
        <w:p w:rsidR="00756BA8" w:rsidRDefault="00DD02AC"/>
      </w:sdtContent>
    </w:sdt>
    <w:p w:rsidR="00756BA8" w:rsidRDefault="004B020D">
      <w:pPr>
        <w:pStyle w:val="2"/>
        <w:numPr>
          <w:ilvl w:val="0"/>
          <w:numId w:val="6"/>
        </w:numPr>
        <w:spacing w:before="156" w:after="156"/>
        <w:rPr>
          <w:rFonts w:ascii="宋体" w:hAnsi="宋体"/>
          <w:color w:val="000000" w:themeColor="text1"/>
          <w:szCs w:val="24"/>
        </w:rPr>
      </w:pPr>
      <w:r>
        <w:rPr>
          <w:rFonts w:ascii="宋体" w:hAnsi="宋体" w:hint="eastAsia"/>
          <w:color w:val="000000" w:themeColor="text1"/>
          <w:szCs w:val="24"/>
          <w:shd w:val="solid" w:color="FFFFFF" w:fill="auto"/>
        </w:rPr>
        <w:t>未来展望</w:t>
      </w:r>
    </w:p>
    <w:p w:rsidR="00756BA8" w:rsidRDefault="004B020D">
      <w:r>
        <w:rPr>
          <w:rFonts w:hint="eastAsia"/>
        </w:rPr>
        <w:t>是否自愿披露</w:t>
      </w:r>
    </w:p>
    <w:sdt>
      <w:sdtPr>
        <w:rPr>
          <w:rFonts w:hint="eastAsia"/>
        </w:rPr>
        <w:alias w:val="未来展望，是否自愿披露[双击切换]"/>
        <w:tag w:val="_GBC_99c0275db11b400faf95ad5bf187bd05"/>
        <w:id w:val="-436144420"/>
        <w:lock w:val="sdtContentLocked"/>
        <w:placeholder>
          <w:docPart w:val="GBC22222222222222222222222222222"/>
        </w:placeholder>
      </w:sdtPr>
      <w:sdtEndPr/>
      <w:sdtContent>
        <w:p w:rsidR="0010139B" w:rsidRDefault="004B020D" w:rsidP="0010139B">
          <w:pPr>
            <w:rPr>
              <w:rFonts w:ascii="宋体" w:hAnsi="宋体"/>
            </w:rPr>
          </w:pPr>
          <w:r>
            <w:rPr>
              <w:rFonts w:ascii="宋体" w:eastAsia="宋体" w:hAnsi="宋体"/>
            </w:rPr>
            <w:fldChar w:fldCharType="begin"/>
          </w:r>
          <w:r w:rsidR="0010139B">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10139B">
            <w:rPr>
              <w:rFonts w:ascii="宋体" w:eastAsia="宋体" w:hAnsi="宋体"/>
            </w:rPr>
            <w:instrText xml:space="preserve"> MACROBUTTON  SnrToggleCheckbox √否 </w:instrText>
          </w:r>
          <w:r>
            <w:rPr>
              <w:rFonts w:ascii="宋体" w:eastAsia="宋体" w:hAnsi="宋体"/>
            </w:rPr>
            <w:fldChar w:fldCharType="end"/>
          </w:r>
        </w:p>
      </w:sdtContent>
    </w:sdt>
    <w:p w:rsidR="00756BA8" w:rsidRDefault="00756BA8">
      <w:pPr>
        <w:rPr>
          <w:rFonts w:ascii="宋体" w:hAnsi="宋体"/>
        </w:rPr>
      </w:pPr>
    </w:p>
    <w:p w:rsidR="00756BA8" w:rsidRDefault="004B020D">
      <w:pPr>
        <w:pStyle w:val="2"/>
        <w:numPr>
          <w:ilvl w:val="0"/>
          <w:numId w:val="6"/>
        </w:numPr>
        <w:spacing w:before="156" w:after="156"/>
      </w:pPr>
      <w:r>
        <w:rPr>
          <w:shd w:val="solid" w:color="FFFFFF" w:fill="auto"/>
        </w:rPr>
        <w:t>风险</w:t>
      </w:r>
      <w:r>
        <w:rPr>
          <w:rFonts w:ascii="宋体" w:hAnsi="宋体"/>
          <w:color w:val="000000" w:themeColor="text1"/>
          <w:szCs w:val="24"/>
          <w:shd w:val="solid" w:color="FFFFFF" w:fill="auto"/>
        </w:rPr>
        <w:t>因素</w:t>
      </w:r>
    </w:p>
    <w:sdt>
      <w:sdtPr>
        <w:rPr>
          <w:rFonts w:ascii="Calibri" w:hAnsi="Calibri" w:hint="eastAsia"/>
          <w:b w:val="0"/>
          <w:bCs w:val="0"/>
          <w:szCs w:val="22"/>
        </w:rPr>
        <w:alias w:val="模块:持续到本年度的风险因素"/>
        <w:tag w:val="_SEC_9cd6a894fd1141968062b9c62014c62a"/>
        <w:id w:val="88673862"/>
        <w:lock w:val="sdtLocked"/>
        <w:placeholder>
          <w:docPart w:val="GBC22222222222222222222222222222"/>
        </w:placeholder>
      </w:sdtPr>
      <w:sdtEndPr>
        <w:rPr>
          <w:rFonts w:ascii="宋体" w:hAnsi="宋体"/>
        </w:rPr>
      </w:sdtEndPr>
      <w:sdtContent>
        <w:p w:rsidR="00756BA8" w:rsidRDefault="004B020D">
          <w:pPr>
            <w:pStyle w:val="3"/>
            <w:numPr>
              <w:ilvl w:val="0"/>
              <w:numId w:val="11"/>
            </w:numPr>
            <w:spacing w:before="156" w:after="156"/>
          </w:pPr>
          <w:r>
            <w:rPr>
              <w:rFonts w:hint="eastAsia"/>
              <w:shd w:val="solid" w:color="FFFFFF" w:fill="auto"/>
            </w:rPr>
            <w:t>持续到本年度的</w:t>
          </w:r>
          <w:r>
            <w:rPr>
              <w:shd w:val="solid" w:color="FFFFFF" w:fill="auto"/>
            </w:rPr>
            <w:t>风险因素</w:t>
          </w:r>
        </w:p>
        <w:tbl>
          <w:tblPr>
            <w:tblW w:w="5000" w:type="pct"/>
            <w:tblLook w:val="04A0" w:firstRow="1" w:lastRow="0" w:firstColumn="1" w:lastColumn="0" w:noHBand="0" w:noVBand="1"/>
          </w:tblPr>
          <w:tblGrid>
            <w:gridCol w:w="9663"/>
          </w:tblGrid>
          <w:tr w:rsidR="00756BA8" w:rsidTr="00AC4FBD">
            <w:sdt>
              <w:sdtPr>
                <w:rPr>
                  <w:rFonts w:asciiTheme="minorEastAsia" w:hAnsiTheme="minorEastAsia" w:hint="eastAsia"/>
                </w:rPr>
                <w:alias w:val="持续到本年度的风险因素"/>
                <w:tag w:val="_GBC_423af3e531a94024bd4e808811ce9dac"/>
                <w:id w:val="-751972157"/>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51191" w:rsidRPr="00C6638B" w:rsidRDefault="00351191" w:rsidP="00351191">
                    <w:pPr>
                      <w:tabs>
                        <w:tab w:val="left" w:pos="5140"/>
                      </w:tabs>
                      <w:ind w:firstLineChars="200" w:firstLine="420"/>
                      <w:rPr>
                        <w:rFonts w:asciiTheme="minorEastAsia" w:hAnsiTheme="minorEastAsia"/>
                        <w:b/>
                        <w:color w:val="000000" w:themeColor="text1"/>
                        <w:kern w:val="0"/>
                        <w:szCs w:val="21"/>
                      </w:rPr>
                    </w:pPr>
                    <w:r w:rsidRPr="00C6638B">
                      <w:rPr>
                        <w:rFonts w:asciiTheme="minorEastAsia" w:hAnsiTheme="minorEastAsia" w:hint="eastAsia"/>
                        <w:b/>
                        <w:color w:val="000000" w:themeColor="text1"/>
                        <w:kern w:val="0"/>
                        <w:szCs w:val="21"/>
                      </w:rPr>
                      <w:t>1</w:t>
                    </w:r>
                    <w:r w:rsidRPr="00C6638B">
                      <w:rPr>
                        <w:rFonts w:asciiTheme="minorEastAsia" w:hAnsiTheme="minorEastAsia"/>
                        <w:b/>
                        <w:color w:val="000000" w:themeColor="text1"/>
                        <w:kern w:val="0"/>
                        <w:szCs w:val="21"/>
                      </w:rPr>
                      <w:t>、市场需求变动风险</w:t>
                    </w:r>
                  </w:p>
                  <w:p w:rsidR="00351191" w:rsidRPr="00C6638B" w:rsidRDefault="00351191" w:rsidP="00351191">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公司生产的高、低压成套开关设备广泛应用于工业企业、公建设施、配电网与发电站等国民经济各部门的配电设施中，是用户接受与分配电能、控制与保护电力系统的核心设备。电力产业作为我国重点优先发展的战略性行业，长期以来得到国家产业政策支持，从而为配电设备行业的发展创造了有利的市场环境。配电设施建设常伴随固定资产投资而进行，固定资产投资规模与宏观经济周期、国民经济增长以及国家产业政策密切相关。近年来，我国电力投资依然保持在较高水平，但国内宏观经济增长的不确定性因素增多，行业下游客户对成套开关设备等配电设备的需求可能随着我国经济增速的放缓以及产业政策的调整出现波动，进而导致公司面临业绩下滑的风险。</w:t>
                    </w:r>
                  </w:p>
                  <w:p w:rsidR="00351191" w:rsidRPr="00C6638B" w:rsidRDefault="00351191" w:rsidP="00351191">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应对措施：基于现有客户结构和业务模式，公司将加强不同行业销售渠道的开拓，加强新技术、新产品的开发，不断优化产品结构，同时加强成本和费用的管控，提升盈利能力，降低公司业绩受市场需求变动的影响。</w:t>
                    </w:r>
                  </w:p>
                  <w:p w:rsidR="00B703F4" w:rsidRPr="00C6638B" w:rsidRDefault="00B703F4" w:rsidP="00B703F4">
                    <w:pPr>
                      <w:tabs>
                        <w:tab w:val="left" w:pos="1950"/>
                      </w:tabs>
                      <w:ind w:firstLineChars="196" w:firstLine="413"/>
                      <w:rPr>
                        <w:rFonts w:asciiTheme="minorEastAsia" w:hAnsiTheme="minorEastAsia"/>
                        <w:b/>
                        <w:i/>
                        <w:color w:val="000000" w:themeColor="text1"/>
                        <w:szCs w:val="44"/>
                      </w:rPr>
                    </w:pPr>
                    <w:r w:rsidRPr="00C6638B">
                      <w:rPr>
                        <w:rFonts w:asciiTheme="minorEastAsia" w:hAnsiTheme="minorEastAsia" w:hint="eastAsia"/>
                        <w:b/>
                      </w:rPr>
                      <w:t>2</w:t>
                    </w:r>
                    <w:r w:rsidRPr="00C6638B">
                      <w:rPr>
                        <w:rFonts w:asciiTheme="minorEastAsia" w:hAnsiTheme="minorEastAsia"/>
                        <w:b/>
                      </w:rPr>
                      <w:t>、市场区域较为集中风险</w:t>
                    </w:r>
                  </w:p>
                  <w:p w:rsidR="00B703F4" w:rsidRPr="00C6638B" w:rsidRDefault="00B703F4" w:rsidP="00B703F4">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报告期内，公司主要销售客户集中在以福建和上海为主的华东地区，其占公司销售收入的比例在80%以上。尽管公司与国网电力公司等主要客户保持了长期稳定的合作关系，但输配电设备行业市场竞争激烈，如果公司不能保持福建及上海地区的市场份额，或上述地区的电网投资规模低于预期，将可能导致</w:t>
                    </w:r>
                    <w:r w:rsidRPr="00C6638B">
                      <w:rPr>
                        <w:rFonts w:asciiTheme="minorEastAsia" w:hAnsiTheme="minorEastAsia"/>
                        <w:color w:val="000000" w:themeColor="text1"/>
                        <w:kern w:val="0"/>
                        <w:szCs w:val="21"/>
                      </w:rPr>
                      <w:lastRenderedPageBreak/>
                      <w:t>公司销售收入出现下滑。虽然公司正积极开拓布局</w:t>
                    </w:r>
                    <w:r w:rsidRPr="00C6638B">
                      <w:rPr>
                        <w:rFonts w:asciiTheme="minorEastAsia" w:hAnsiTheme="minorEastAsia" w:hint="eastAsia"/>
                        <w:color w:val="000000" w:themeColor="text1"/>
                        <w:kern w:val="0"/>
                        <w:szCs w:val="21"/>
                      </w:rPr>
                      <w:t>其它</w:t>
                    </w:r>
                    <w:r w:rsidRPr="00C6638B">
                      <w:rPr>
                        <w:rFonts w:asciiTheme="minorEastAsia" w:hAnsiTheme="minorEastAsia"/>
                        <w:color w:val="000000" w:themeColor="text1"/>
                        <w:kern w:val="0"/>
                        <w:szCs w:val="21"/>
                      </w:rPr>
                      <w:t>区域市场和不同领域下游客户，但若市场开拓进展不及预期，公司仍存在主要销售客户的市场区域较为集中的风险。</w:t>
                    </w:r>
                  </w:p>
                  <w:p w:rsidR="00B703F4" w:rsidRPr="00C6638B" w:rsidRDefault="00B703F4" w:rsidP="00B703F4">
                    <w:pPr>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应对措施：公司在稳固福建省内及上海市场的同时，继续加大对省外市场的产品推广力度，公司在全国主要城市建立销售网络，结合品牌宣传、市场推广、技术交流等方式扩展市场，并合理发展销售代理渠道，通过代理商资源扩大市场覆盖面，同时加强新产品开发，并积极拓展新产品业务，作为公司新的业务增长点。</w:t>
                    </w:r>
                  </w:p>
                  <w:p w:rsidR="00896A36" w:rsidRPr="00C6638B" w:rsidRDefault="00896A36" w:rsidP="00896A36">
                    <w:pPr>
                      <w:tabs>
                        <w:tab w:val="left" w:pos="5140"/>
                      </w:tabs>
                      <w:ind w:firstLineChars="200" w:firstLine="422"/>
                      <w:rPr>
                        <w:rFonts w:asciiTheme="minorEastAsia" w:hAnsiTheme="minorEastAsia"/>
                        <w:b/>
                        <w:color w:val="000000" w:themeColor="text1"/>
                        <w:kern w:val="0"/>
                        <w:szCs w:val="21"/>
                      </w:rPr>
                    </w:pPr>
                    <w:r w:rsidRPr="00C6638B">
                      <w:rPr>
                        <w:rFonts w:asciiTheme="minorEastAsia" w:hAnsiTheme="minorEastAsia" w:hint="eastAsia"/>
                        <w:b/>
                        <w:color w:val="000000" w:themeColor="text1"/>
                        <w:kern w:val="0"/>
                        <w:szCs w:val="21"/>
                      </w:rPr>
                      <w:t>3</w:t>
                    </w:r>
                    <w:r w:rsidRPr="00C6638B">
                      <w:rPr>
                        <w:rFonts w:asciiTheme="minorEastAsia" w:hAnsiTheme="minorEastAsia"/>
                        <w:b/>
                        <w:color w:val="000000" w:themeColor="text1"/>
                        <w:kern w:val="0"/>
                        <w:szCs w:val="21"/>
                      </w:rPr>
                      <w:t>、市场竞争加剧风险</w:t>
                    </w:r>
                  </w:p>
                  <w:p w:rsidR="00896A36" w:rsidRPr="00C6638B" w:rsidRDefault="00896A36" w:rsidP="00896A36">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现阶段，我国配电开关控制设备行业内企业数量较多，</w:t>
                    </w:r>
                    <w:r w:rsidRPr="00C6638B">
                      <w:rPr>
                        <w:rFonts w:asciiTheme="minorEastAsia" w:hAnsiTheme="minorEastAsia" w:hint="eastAsia"/>
                        <w:color w:val="000000" w:themeColor="text1"/>
                        <w:kern w:val="0"/>
                        <w:szCs w:val="21"/>
                      </w:rPr>
                      <w:t>且以中小型企业为主，行业集中度较低，产品同质化现象较为严重，导致中低端市场面临激烈的价格竞争</w:t>
                    </w:r>
                    <w:r w:rsidRPr="00C6638B">
                      <w:rPr>
                        <w:rFonts w:asciiTheme="minorEastAsia" w:hAnsiTheme="minorEastAsia"/>
                        <w:color w:val="000000" w:themeColor="text1"/>
                        <w:kern w:val="0"/>
                        <w:szCs w:val="21"/>
                      </w:rPr>
                      <w:t>。公司采用先进的计算机模拟系统等软件，开发出低能耗、环保型等高性价比的产品，满足中高端市场的需要，成功打造公司品牌，实现对进口品牌的替代。但是，未来若国际知名跨国</w:t>
                    </w:r>
                    <w:r w:rsidR="00281AC6" w:rsidRPr="00C6638B">
                      <w:rPr>
                        <w:rFonts w:asciiTheme="minorEastAsia" w:hAnsiTheme="minorEastAsia" w:hint="eastAsia"/>
                        <w:color w:val="000000" w:themeColor="text1"/>
                        <w:kern w:val="0"/>
                        <w:szCs w:val="21"/>
                      </w:rPr>
                      <w:t>电气</w:t>
                    </w:r>
                    <w:r w:rsidRPr="00C6638B">
                      <w:rPr>
                        <w:rFonts w:asciiTheme="minorEastAsia" w:hAnsiTheme="minorEastAsia"/>
                        <w:color w:val="000000" w:themeColor="text1"/>
                        <w:kern w:val="0"/>
                        <w:szCs w:val="21"/>
                      </w:rPr>
                      <w:t>公司凭借雄厚的资金实力与领先的技术水平采取低价策略拓展国内市场以及国内竞争对手快速成长，市场竞争会愈加激烈，从而使公司面临市场竞争加剧的风险。</w:t>
                    </w:r>
                  </w:p>
                  <w:p w:rsidR="00281AC6" w:rsidRPr="00C6638B" w:rsidRDefault="00896A36" w:rsidP="00896A36">
                    <w:pPr>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应对措施：公司将紧跟行业发展趋势和前沿创新技术，持续保持研发投入力度，不断优化产品结构，通过提升产品档次降低市场竞争加剧的风险，并积极关注市场竞争所带来的机遇。</w:t>
                    </w:r>
                  </w:p>
                  <w:p w:rsidR="002F468E" w:rsidRPr="00C6638B" w:rsidRDefault="002F468E" w:rsidP="002F468E">
                    <w:pPr>
                      <w:tabs>
                        <w:tab w:val="left" w:pos="5140"/>
                      </w:tabs>
                      <w:ind w:firstLineChars="200" w:firstLine="422"/>
                      <w:rPr>
                        <w:rFonts w:asciiTheme="minorEastAsia" w:hAnsiTheme="minorEastAsia"/>
                        <w:b/>
                        <w:color w:val="000000" w:themeColor="text1"/>
                        <w:kern w:val="0"/>
                        <w:szCs w:val="21"/>
                      </w:rPr>
                    </w:pPr>
                    <w:r w:rsidRPr="00C6638B">
                      <w:rPr>
                        <w:rFonts w:asciiTheme="minorEastAsia" w:hAnsiTheme="minorEastAsia" w:hint="eastAsia"/>
                        <w:b/>
                        <w:color w:val="000000" w:themeColor="text1"/>
                        <w:kern w:val="0"/>
                        <w:szCs w:val="21"/>
                      </w:rPr>
                      <w:t>4</w:t>
                    </w:r>
                    <w:r w:rsidRPr="00C6638B">
                      <w:rPr>
                        <w:rFonts w:asciiTheme="minorEastAsia" w:hAnsiTheme="minorEastAsia"/>
                        <w:b/>
                        <w:color w:val="000000" w:themeColor="text1"/>
                        <w:kern w:val="0"/>
                        <w:szCs w:val="21"/>
                      </w:rPr>
                      <w:t>、产品售价及毛利率下降风险</w:t>
                    </w:r>
                  </w:p>
                  <w:p w:rsidR="002F468E" w:rsidRPr="00C6638B" w:rsidRDefault="002F468E" w:rsidP="002F468E">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公司主要客户如电网公司、交通市政等公建单位大多数采用招投标模式进行对外采购。随着市场透明度的不断提高，以往分散在各地市、各省的区域优势企业开始逐步跨地区、跨领域参与竞争，为获取更多中标订单，各竞标企业趋于降低报价，进而挤压产品的毛利空间。</w:t>
                    </w:r>
                    <w:r w:rsidRPr="00C6638B">
                      <w:rPr>
                        <w:rFonts w:asciiTheme="minorEastAsia" w:hAnsiTheme="minorEastAsia"/>
                        <w:szCs w:val="21"/>
                      </w:rPr>
                      <w:t>报告期内，面对加剧的市场竞争环境，公司产品售价和毛利率水平</w:t>
                    </w:r>
                    <w:r w:rsidRPr="00C6638B">
                      <w:rPr>
                        <w:rFonts w:asciiTheme="minorEastAsia" w:hAnsiTheme="minorEastAsia" w:hint="eastAsia"/>
                        <w:szCs w:val="21"/>
                      </w:rPr>
                      <w:t>有所下降</w:t>
                    </w:r>
                    <w:r w:rsidRPr="00C6638B">
                      <w:rPr>
                        <w:rFonts w:asciiTheme="minorEastAsia" w:hAnsiTheme="minorEastAsia" w:hint="eastAsia"/>
                        <w:color w:val="000000" w:themeColor="text1"/>
                        <w:kern w:val="0"/>
                        <w:szCs w:val="21"/>
                      </w:rPr>
                      <w:t>。</w:t>
                    </w:r>
                    <w:r w:rsidRPr="00C6638B">
                      <w:rPr>
                        <w:rFonts w:asciiTheme="minorEastAsia" w:hAnsiTheme="minorEastAsia"/>
                        <w:color w:val="000000" w:themeColor="text1"/>
                        <w:kern w:val="0"/>
                        <w:szCs w:val="21"/>
                      </w:rPr>
                      <w:t>公司产品的平均售价及毛利率面临下降的风险，从而给公司的盈利能力带来负面影响。</w:t>
                    </w:r>
                  </w:p>
                  <w:p w:rsidR="002F468E" w:rsidRPr="00C6638B" w:rsidRDefault="002F468E" w:rsidP="002F468E">
                    <w:pPr>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应对措施：公司将继续加强技术创新，不断优化产品结构、提高产品质量，同时加强不同行业销售渠道的开拓，严格管控成本和费用，提升盈利能力。</w:t>
                    </w:r>
                  </w:p>
                  <w:p w:rsidR="00187430" w:rsidRPr="00C6638B" w:rsidRDefault="00187430" w:rsidP="00187430">
                    <w:pPr>
                      <w:tabs>
                        <w:tab w:val="left" w:pos="5140"/>
                      </w:tabs>
                      <w:ind w:firstLineChars="200" w:firstLine="422"/>
                      <w:rPr>
                        <w:rFonts w:asciiTheme="minorEastAsia" w:hAnsiTheme="minorEastAsia"/>
                        <w:b/>
                        <w:color w:val="000000" w:themeColor="text1"/>
                        <w:kern w:val="0"/>
                        <w:szCs w:val="21"/>
                      </w:rPr>
                    </w:pPr>
                    <w:r w:rsidRPr="00C6638B">
                      <w:rPr>
                        <w:rFonts w:asciiTheme="minorEastAsia" w:hAnsiTheme="minorEastAsia" w:hint="eastAsia"/>
                        <w:b/>
                        <w:color w:val="000000" w:themeColor="text1"/>
                        <w:kern w:val="0"/>
                        <w:szCs w:val="21"/>
                      </w:rPr>
                      <w:t>5</w:t>
                    </w:r>
                    <w:r w:rsidRPr="00C6638B">
                      <w:rPr>
                        <w:rFonts w:asciiTheme="minorEastAsia" w:hAnsiTheme="minorEastAsia"/>
                        <w:b/>
                        <w:color w:val="000000" w:themeColor="text1"/>
                        <w:kern w:val="0"/>
                        <w:szCs w:val="21"/>
                      </w:rPr>
                      <w:t>、保持成长性风险</w:t>
                    </w:r>
                  </w:p>
                  <w:p w:rsidR="00187430" w:rsidRPr="00C6638B" w:rsidRDefault="00187430" w:rsidP="00187430">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公司未来的成长受宏观经济、行业发展、市场需求、客户结构、技术创新、产品质量、管理能力等一系列因素影响。任何因素的不利变化，均可能造成公司经营业绩产生波动，引致成长性放缓或不及预期的风险。</w:t>
                    </w:r>
                  </w:p>
                  <w:p w:rsidR="00AE7C5C" w:rsidRPr="00C6638B" w:rsidRDefault="00187430" w:rsidP="00187430">
                    <w:pPr>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应对措施：公司将密切关注宏观经济、行业发展、市场需求、客户结构、技术创新、产品质量、管理能力等多方面因素的具体情况，及时调整经营策略，提高应变能力和防控风险能力。</w:t>
                    </w:r>
                  </w:p>
                  <w:p w:rsidR="00AE7C5C" w:rsidRPr="00C6638B" w:rsidRDefault="00AE7C5C" w:rsidP="00AE7C5C">
                    <w:pPr>
                      <w:tabs>
                        <w:tab w:val="left" w:pos="5140"/>
                      </w:tabs>
                      <w:ind w:firstLineChars="200" w:firstLine="422"/>
                      <w:rPr>
                        <w:rFonts w:asciiTheme="minorEastAsia" w:hAnsiTheme="minorEastAsia"/>
                        <w:b/>
                        <w:color w:val="000000" w:themeColor="text1"/>
                        <w:kern w:val="0"/>
                        <w:szCs w:val="21"/>
                      </w:rPr>
                    </w:pPr>
                    <w:r w:rsidRPr="00C6638B">
                      <w:rPr>
                        <w:rFonts w:asciiTheme="minorEastAsia" w:hAnsiTheme="minorEastAsia" w:hint="eastAsia"/>
                        <w:b/>
                        <w:color w:val="000000" w:themeColor="text1"/>
                        <w:kern w:val="0"/>
                        <w:szCs w:val="21"/>
                      </w:rPr>
                      <w:t>6</w:t>
                    </w:r>
                    <w:r w:rsidRPr="00C6638B">
                      <w:rPr>
                        <w:rFonts w:asciiTheme="minorEastAsia" w:hAnsiTheme="minorEastAsia"/>
                        <w:b/>
                        <w:color w:val="000000" w:themeColor="text1"/>
                        <w:kern w:val="0"/>
                        <w:szCs w:val="21"/>
                      </w:rPr>
                      <w:t>、应收账款回收风险</w:t>
                    </w:r>
                  </w:p>
                  <w:p w:rsidR="00AE7C5C" w:rsidRPr="00C6638B" w:rsidRDefault="00AE7C5C" w:rsidP="00AE7C5C">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报告期末，公司应收账款</w:t>
                    </w:r>
                    <w:r w:rsidRPr="00C6638B">
                      <w:rPr>
                        <w:rFonts w:asciiTheme="minorEastAsia" w:hAnsiTheme="minorEastAsia" w:hint="eastAsia"/>
                        <w:color w:val="000000" w:themeColor="text1"/>
                        <w:kern w:val="0"/>
                        <w:szCs w:val="21"/>
                      </w:rPr>
                      <w:t>净</w:t>
                    </w:r>
                    <w:r w:rsidRPr="00C6638B">
                      <w:rPr>
                        <w:rFonts w:asciiTheme="minorEastAsia" w:hAnsiTheme="minorEastAsia"/>
                        <w:color w:val="000000" w:themeColor="text1"/>
                        <w:kern w:val="0"/>
                        <w:szCs w:val="21"/>
                      </w:rPr>
                      <w:t>额为</w:t>
                    </w:r>
                    <w:r w:rsidR="00B62255" w:rsidRPr="00C6638B">
                      <w:rPr>
                        <w:rFonts w:asciiTheme="minorEastAsia" w:hAnsiTheme="minorEastAsia" w:hint="eastAsia"/>
                        <w:color w:val="000000" w:themeColor="text1"/>
                        <w:kern w:val="0"/>
                        <w:szCs w:val="21"/>
                      </w:rPr>
                      <w:t>107</w:t>
                    </w:r>
                    <w:r w:rsidRPr="00C6638B">
                      <w:rPr>
                        <w:rFonts w:asciiTheme="minorEastAsia" w:hAnsiTheme="minorEastAsia"/>
                        <w:color w:val="000000" w:themeColor="text1"/>
                        <w:kern w:val="0"/>
                        <w:szCs w:val="21"/>
                      </w:rPr>
                      <w:t>,</w:t>
                    </w:r>
                    <w:r w:rsidR="00B62255" w:rsidRPr="00C6638B">
                      <w:rPr>
                        <w:rFonts w:asciiTheme="minorEastAsia" w:hAnsiTheme="minorEastAsia" w:hint="eastAsia"/>
                        <w:color w:val="000000" w:themeColor="text1"/>
                        <w:kern w:val="0"/>
                        <w:szCs w:val="21"/>
                      </w:rPr>
                      <w:t>592</w:t>
                    </w:r>
                    <w:r w:rsidRPr="00C6638B">
                      <w:rPr>
                        <w:rFonts w:asciiTheme="minorEastAsia" w:hAnsiTheme="minorEastAsia"/>
                        <w:color w:val="000000" w:themeColor="text1"/>
                        <w:kern w:val="0"/>
                        <w:szCs w:val="21"/>
                      </w:rPr>
                      <w:t>,</w:t>
                    </w:r>
                    <w:r w:rsidR="00B62255" w:rsidRPr="00C6638B">
                      <w:rPr>
                        <w:rFonts w:asciiTheme="minorEastAsia" w:hAnsiTheme="minorEastAsia" w:hint="eastAsia"/>
                        <w:color w:val="000000" w:themeColor="text1"/>
                        <w:kern w:val="0"/>
                        <w:szCs w:val="21"/>
                      </w:rPr>
                      <w:t>394</w:t>
                    </w:r>
                    <w:r w:rsidRPr="00C6638B">
                      <w:rPr>
                        <w:rFonts w:asciiTheme="minorEastAsia" w:hAnsiTheme="minorEastAsia"/>
                        <w:color w:val="000000" w:themeColor="text1"/>
                        <w:kern w:val="0"/>
                        <w:szCs w:val="21"/>
                      </w:rPr>
                      <w:t>.</w:t>
                    </w:r>
                    <w:r w:rsidR="00B62255" w:rsidRPr="00C6638B">
                      <w:rPr>
                        <w:rFonts w:asciiTheme="minorEastAsia" w:hAnsiTheme="minorEastAsia" w:hint="eastAsia"/>
                        <w:color w:val="000000" w:themeColor="text1"/>
                        <w:kern w:val="0"/>
                        <w:szCs w:val="21"/>
                      </w:rPr>
                      <w:t>37</w:t>
                    </w:r>
                    <w:r w:rsidRPr="00C6638B">
                      <w:rPr>
                        <w:rFonts w:asciiTheme="minorEastAsia" w:hAnsiTheme="minorEastAsia"/>
                        <w:color w:val="000000" w:themeColor="text1"/>
                        <w:kern w:val="0"/>
                        <w:szCs w:val="21"/>
                      </w:rPr>
                      <w:t>元，公司应收账款账龄结构较为稳定，但随着公司客户数量的增加和收入规模的扩大，公司应收账款余额可能随着资金回笼时间的延长而增加。虽然公司主要客户规模较大，资信良好，但如果货款催收不及时，或客户信用状况发生不利变化，公司将面临应收账款发生坏账损失的风险。</w:t>
                    </w:r>
                  </w:p>
                  <w:p w:rsidR="00B62255" w:rsidRPr="00C6638B" w:rsidRDefault="00AE7C5C" w:rsidP="00AE7C5C">
                    <w:pPr>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应对措施：公司专门成立应收账款催收小组，进一步加强应收账款的回收管理工作，特别对账龄较长的货款加强催收，并结合公司及客户的实际情况，对重要客户给予一定的信用期间和额度；同时定期与客户沟通，及时了解客户的资金、经营情况，实现应收账款的及时回收；将应收账款回收作为管理层的绩效考核指标，以提高应收账款的回收效率。</w:t>
                    </w:r>
                  </w:p>
                  <w:p w:rsidR="003E6A58" w:rsidRPr="00C6638B" w:rsidRDefault="003E6A58" w:rsidP="003E6A58">
                    <w:pPr>
                      <w:tabs>
                        <w:tab w:val="left" w:pos="5140"/>
                      </w:tabs>
                      <w:ind w:firstLineChars="200" w:firstLine="422"/>
                      <w:rPr>
                        <w:rFonts w:asciiTheme="minorEastAsia" w:hAnsiTheme="minorEastAsia"/>
                        <w:b/>
                        <w:color w:val="000000" w:themeColor="text1"/>
                        <w:kern w:val="0"/>
                        <w:szCs w:val="21"/>
                      </w:rPr>
                    </w:pPr>
                    <w:r w:rsidRPr="00C6638B">
                      <w:rPr>
                        <w:rFonts w:asciiTheme="minorEastAsia" w:hAnsiTheme="minorEastAsia" w:hint="eastAsia"/>
                        <w:b/>
                        <w:color w:val="000000" w:themeColor="text1"/>
                        <w:kern w:val="0"/>
                        <w:szCs w:val="21"/>
                      </w:rPr>
                      <w:t>7</w:t>
                    </w:r>
                    <w:r w:rsidRPr="00C6638B">
                      <w:rPr>
                        <w:rFonts w:asciiTheme="minorEastAsia" w:hAnsiTheme="minorEastAsia"/>
                        <w:b/>
                        <w:color w:val="000000" w:themeColor="text1"/>
                        <w:kern w:val="0"/>
                        <w:szCs w:val="21"/>
                      </w:rPr>
                      <w:t>、原材料价格波动风险</w:t>
                    </w:r>
                  </w:p>
                  <w:p w:rsidR="003E6A58" w:rsidRPr="00C6638B" w:rsidRDefault="003E6A58" w:rsidP="003E6A58">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报告期内，公司原材料占主营业务成本的比重较大，原材料价格波动对公司生产成本构成重大影响。公司生产所需的主要原材料包括铜排、板材、断路器、高压互感器和高压柜体部件等。虽然公司采取以产定购的采购模式，在一定程度上可以分散与转移原材料价格波动的风险，但总体而言，原材料采购价格主要受供求关系和行业景气度的影响，如果元器件或有色金属等原材料价格出现大幅波动，公司可能无法完全转移风险，从而对公司的产品毛利和经营业绩产生负面影响。</w:t>
                    </w:r>
                  </w:p>
                  <w:p w:rsidR="003E6A58" w:rsidRPr="00C6638B" w:rsidRDefault="003E6A58" w:rsidP="003E6A58">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应对措施：公司通过以销定产、以产定购的方式，且相关原材料供应链已较为成熟，采用代理商或</w:t>
                    </w:r>
                    <w:r w:rsidRPr="00C6638B">
                      <w:rPr>
                        <w:rFonts w:asciiTheme="minorEastAsia" w:hAnsiTheme="minorEastAsia"/>
                        <w:color w:val="000000" w:themeColor="text1"/>
                        <w:kern w:val="0"/>
                        <w:szCs w:val="21"/>
                      </w:rPr>
                      <w:lastRenderedPageBreak/>
                      <w:t>厂家直接供货的形式进行，同一品牌产品一般设有两个以上的采购渠道，并加强与主要供应商的合作关系，严格采购管控，降低原材料价格波动的影响。</w:t>
                    </w:r>
                  </w:p>
                  <w:p w:rsidR="00884569" w:rsidRPr="00C6638B" w:rsidRDefault="00884569" w:rsidP="00884569">
                    <w:pPr>
                      <w:tabs>
                        <w:tab w:val="left" w:pos="5140"/>
                      </w:tabs>
                      <w:ind w:firstLineChars="200" w:firstLine="422"/>
                      <w:rPr>
                        <w:rFonts w:asciiTheme="minorEastAsia" w:hAnsiTheme="minorEastAsia"/>
                        <w:b/>
                        <w:color w:val="000000" w:themeColor="text1"/>
                        <w:kern w:val="0"/>
                        <w:szCs w:val="21"/>
                      </w:rPr>
                    </w:pPr>
                    <w:r w:rsidRPr="00C6638B">
                      <w:rPr>
                        <w:rFonts w:asciiTheme="minorEastAsia" w:hAnsiTheme="minorEastAsia" w:hint="eastAsia"/>
                        <w:b/>
                        <w:color w:val="000000" w:themeColor="text1"/>
                        <w:kern w:val="0"/>
                        <w:szCs w:val="21"/>
                      </w:rPr>
                      <w:t>8</w:t>
                    </w:r>
                    <w:r w:rsidRPr="00C6638B">
                      <w:rPr>
                        <w:rFonts w:asciiTheme="minorEastAsia" w:hAnsiTheme="minorEastAsia"/>
                        <w:b/>
                        <w:color w:val="000000" w:themeColor="text1"/>
                        <w:kern w:val="0"/>
                        <w:szCs w:val="21"/>
                      </w:rPr>
                      <w:t>、生产经营的季节性风险</w:t>
                    </w:r>
                  </w:p>
                  <w:p w:rsidR="00884569" w:rsidRPr="00C6638B" w:rsidRDefault="00884569" w:rsidP="00884569">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公司主要从事配电开关设备的生产及销售，报告期内的主要客户为电力系统供电企业、</w:t>
                    </w:r>
                    <w:r w:rsidRPr="00C6638B">
                      <w:rPr>
                        <w:rFonts w:asciiTheme="minorEastAsia" w:hAnsiTheme="minorEastAsia" w:hint="eastAsia"/>
                        <w:color w:val="000000" w:themeColor="text1"/>
                        <w:kern w:val="0"/>
                        <w:szCs w:val="21"/>
                      </w:rPr>
                      <w:t>通信</w:t>
                    </w:r>
                    <w:r w:rsidRPr="00C6638B">
                      <w:rPr>
                        <w:rFonts w:asciiTheme="minorEastAsia" w:hAnsiTheme="minorEastAsia"/>
                        <w:color w:val="000000" w:themeColor="text1"/>
                        <w:kern w:val="0"/>
                        <w:szCs w:val="21"/>
                      </w:rPr>
                      <w:t>企业以及公建设施单位等。受客户采购习惯、项目施工进度、资金管理和结算方式的影响，公司所处行业的销售存在季节性波动的特征。具体而言，大部分企业和公建单位一般在每年一季度制定当年投资采购计划，随后陆续组织实施，而公司产品的交货、安装、调试和验收往往集中在下半年。因此，公司存在经营季节性波动风险，其中第一季度收入占比较低，下半年实现的营业收入占全年营业收入的比例较高。</w:t>
                    </w:r>
                  </w:p>
                  <w:p w:rsidR="00B00B07" w:rsidRPr="00C6638B" w:rsidRDefault="00884569" w:rsidP="00884569">
                    <w:pPr>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应对措施：公司将加强不同行业销售渠道的开拓，进一步优化客户结构和业务模式，增加福建和上海以外区域的销售占比，以降低生产经营季节性波动风险。</w:t>
                    </w:r>
                  </w:p>
                  <w:p w:rsidR="00A60BFD" w:rsidRPr="00C6638B" w:rsidRDefault="00A60BFD" w:rsidP="00A60BFD">
                    <w:pPr>
                      <w:tabs>
                        <w:tab w:val="left" w:pos="5140"/>
                      </w:tabs>
                      <w:ind w:firstLineChars="200" w:firstLine="422"/>
                      <w:rPr>
                        <w:rFonts w:asciiTheme="minorEastAsia" w:hAnsiTheme="minorEastAsia"/>
                        <w:b/>
                        <w:color w:val="000000" w:themeColor="text1"/>
                        <w:kern w:val="0"/>
                        <w:szCs w:val="21"/>
                      </w:rPr>
                    </w:pPr>
                    <w:r w:rsidRPr="00C6638B">
                      <w:rPr>
                        <w:rFonts w:asciiTheme="minorEastAsia" w:hAnsiTheme="minorEastAsia" w:hint="eastAsia"/>
                        <w:b/>
                        <w:color w:val="000000" w:themeColor="text1"/>
                        <w:kern w:val="0"/>
                        <w:szCs w:val="21"/>
                      </w:rPr>
                      <w:t>9</w:t>
                    </w:r>
                    <w:r w:rsidRPr="00C6638B">
                      <w:rPr>
                        <w:rFonts w:asciiTheme="minorEastAsia" w:hAnsiTheme="minorEastAsia"/>
                        <w:b/>
                        <w:color w:val="000000" w:themeColor="text1"/>
                        <w:kern w:val="0"/>
                        <w:szCs w:val="21"/>
                      </w:rPr>
                      <w:t>、所得税优惠政策变化风险</w:t>
                    </w:r>
                  </w:p>
                  <w:p w:rsidR="00A60BFD" w:rsidRPr="00C6638B" w:rsidRDefault="00A60BFD" w:rsidP="00A60BFD">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公司于2009年4月取得由福建省科学技术厅、福建省财政厅、福建省国家税务局、福建省地方税务局联合颁发的高新技术企业证书，于2012年7月通过高新技术企业复审，并在上述期间享受减按15%的税率缴纳企业所得税的税收优惠政策；公司于2015年9月获得高新技术企业重新认定，根据《中华人民共和国企业所得税法》的有关规定，2015至2017年度企业所得税税率继续按照15%执行。如果未来国家或地方相关税收优惠政策发生变化或公司高新技术企业税收优惠到期后未被持续认定为高新技术企业，则公司可能面临按25%税率缴纳企业所得税的情形，从而给公司的经营业绩带来不利影响。</w:t>
                    </w:r>
                  </w:p>
                  <w:p w:rsidR="00A60BFD" w:rsidRPr="00C6638B" w:rsidRDefault="00A60BFD" w:rsidP="00A60BFD">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应对措施：公司将及时关注国家或地方相关税收优惠政策的出台及变动，注重加大研发投入，保持研发产品的先进性和持续性，加强高新技术企业认证工作的预期管理，认真组织高新技术企业认证及复审工作，从而保障高新技术企业认证连续，持续获得税收优惠。</w:t>
                    </w:r>
                  </w:p>
                  <w:p w:rsidR="00C6638B" w:rsidRPr="00C6638B" w:rsidRDefault="00C6638B" w:rsidP="00C6638B">
                    <w:pPr>
                      <w:tabs>
                        <w:tab w:val="left" w:pos="5140"/>
                      </w:tabs>
                      <w:ind w:firstLineChars="200" w:firstLine="422"/>
                      <w:rPr>
                        <w:rFonts w:asciiTheme="minorEastAsia" w:hAnsiTheme="minorEastAsia"/>
                        <w:b/>
                        <w:color w:val="000000" w:themeColor="text1"/>
                        <w:kern w:val="0"/>
                        <w:szCs w:val="21"/>
                      </w:rPr>
                    </w:pPr>
                    <w:r w:rsidRPr="00C6638B">
                      <w:rPr>
                        <w:rFonts w:asciiTheme="minorEastAsia" w:hAnsiTheme="minorEastAsia" w:hint="eastAsia"/>
                        <w:b/>
                        <w:color w:val="000000" w:themeColor="text1"/>
                        <w:kern w:val="0"/>
                        <w:szCs w:val="21"/>
                      </w:rPr>
                      <w:t>10</w:t>
                    </w:r>
                    <w:r w:rsidRPr="00C6638B">
                      <w:rPr>
                        <w:rFonts w:asciiTheme="minorEastAsia" w:hAnsiTheme="minorEastAsia"/>
                        <w:b/>
                        <w:color w:val="000000" w:themeColor="text1"/>
                        <w:kern w:val="0"/>
                        <w:szCs w:val="21"/>
                      </w:rPr>
                      <w:t>、技术人员流失风险</w:t>
                    </w:r>
                  </w:p>
                  <w:p w:rsidR="00C6638B" w:rsidRPr="00C6638B" w:rsidRDefault="00C6638B" w:rsidP="00C6638B">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公司作为高新技术企业，其技术及产品的研发依赖于专业人才，特别是核心技术人员。公司的核心技术人员在共同创业和长期合作中形成了较强的凝聚力，多年以来未发生过重大变化，为公司持续创新能力和技术优势的保持做出了重大贡献。若公司出现核心技术人员流失的状况，有可能影响公司的持续研发能力，甚至造成公司的核心技术泄密。虽然公司通过改善工作环境、提供发展机会、建立健康和谐的企业文化提高员工的归属感，并提供富有竞争力的薪酬和福利来减少核心技术人员的流动，然而随着同行业人才争夺的加剧，公司无法保证未来不会出现核心技术人员流失的风险。</w:t>
                    </w:r>
                  </w:p>
                  <w:p w:rsidR="00C6638B" w:rsidRPr="00C6638B" w:rsidRDefault="00C6638B" w:rsidP="00C6638B">
                    <w:pPr>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应对措施：公司将继续改善工作环境、完善薪酬体系、培训体系以及人才晋升机制，不断完善技术研发流程管控，同时对核心技术人员建立良好的激励机制，减少核心技术人员流失的风险。</w:t>
                    </w:r>
                  </w:p>
                  <w:p w:rsidR="00C6638B" w:rsidRPr="00C6638B" w:rsidRDefault="00C6638B" w:rsidP="00C6638B">
                    <w:pPr>
                      <w:tabs>
                        <w:tab w:val="left" w:pos="5140"/>
                      </w:tabs>
                      <w:ind w:firstLineChars="200" w:firstLine="422"/>
                      <w:rPr>
                        <w:rFonts w:asciiTheme="minorEastAsia" w:hAnsiTheme="minorEastAsia"/>
                        <w:b/>
                        <w:color w:val="000000" w:themeColor="text1"/>
                        <w:kern w:val="0"/>
                        <w:szCs w:val="21"/>
                      </w:rPr>
                    </w:pPr>
                    <w:r w:rsidRPr="00C6638B">
                      <w:rPr>
                        <w:rFonts w:asciiTheme="minorEastAsia" w:hAnsiTheme="minorEastAsia" w:hint="eastAsia"/>
                        <w:b/>
                        <w:color w:val="000000" w:themeColor="text1"/>
                        <w:kern w:val="0"/>
                        <w:szCs w:val="21"/>
                      </w:rPr>
                      <w:t>11</w:t>
                    </w:r>
                    <w:r w:rsidRPr="00C6638B">
                      <w:rPr>
                        <w:rFonts w:asciiTheme="minorEastAsia" w:hAnsiTheme="minorEastAsia"/>
                        <w:b/>
                        <w:color w:val="000000" w:themeColor="text1"/>
                        <w:kern w:val="0"/>
                        <w:szCs w:val="21"/>
                      </w:rPr>
                      <w:t>、技术开发及泄密的风险</w:t>
                    </w:r>
                  </w:p>
                  <w:p w:rsidR="00C6638B" w:rsidRPr="00C6638B" w:rsidRDefault="00C6638B" w:rsidP="00C6638B">
                    <w:pPr>
                      <w:tabs>
                        <w:tab w:val="left" w:pos="5140"/>
                      </w:tabs>
                      <w:ind w:firstLineChars="200" w:firstLine="420"/>
                      <w:rPr>
                        <w:rFonts w:asciiTheme="minorEastAsia" w:hAnsiTheme="minorEastAsia"/>
                        <w:color w:val="000000" w:themeColor="text1"/>
                        <w:kern w:val="0"/>
                        <w:szCs w:val="21"/>
                      </w:rPr>
                    </w:pPr>
                    <w:r w:rsidRPr="00C6638B">
                      <w:rPr>
                        <w:rFonts w:asciiTheme="minorEastAsia" w:hAnsiTheme="minorEastAsia"/>
                        <w:color w:val="000000" w:themeColor="text1"/>
                        <w:kern w:val="0"/>
                        <w:szCs w:val="21"/>
                      </w:rPr>
                      <w:t>公司目前拥有专利权</w:t>
                    </w:r>
                    <w:r w:rsidRPr="00C6638B">
                      <w:rPr>
                        <w:rFonts w:asciiTheme="minorEastAsia" w:hAnsiTheme="minorEastAsia" w:hint="eastAsia"/>
                        <w:color w:val="000000" w:themeColor="text1"/>
                        <w:kern w:val="0"/>
                        <w:szCs w:val="21"/>
                      </w:rPr>
                      <w:t>45</w:t>
                    </w:r>
                    <w:r w:rsidRPr="00C6638B">
                      <w:rPr>
                        <w:rFonts w:asciiTheme="minorEastAsia" w:hAnsiTheme="minorEastAsia"/>
                        <w:color w:val="000000" w:themeColor="text1"/>
                        <w:kern w:val="0"/>
                        <w:szCs w:val="21"/>
                      </w:rPr>
                      <w:t>项，拥有一批技术人才，并不断吸收国际先进技术、研发新产品，在行业内形成了一定的技术优势。如果公司未来不能持续进行研发投入，或研发投入未能有效转化为技术成果，公司的技术优势、市场地位和经营业绩将可能出现较大不利变化。同时，尽管公司已制定了严格的技术保密制度，与相关人员签订了保密协议，并采取了相应的技术保密措施，但仍存在核心技术被泄密或盗用的风险。</w:t>
                    </w:r>
                  </w:p>
                  <w:p w:rsidR="00756BA8" w:rsidRPr="00C6638B" w:rsidRDefault="00C6638B" w:rsidP="00C6638B">
                    <w:pPr>
                      <w:ind w:firstLineChars="200" w:firstLine="420"/>
                      <w:rPr>
                        <w:rFonts w:asciiTheme="minorEastAsia" w:hAnsiTheme="minorEastAsia"/>
                      </w:rPr>
                    </w:pPr>
                    <w:r w:rsidRPr="00C6638B">
                      <w:rPr>
                        <w:rFonts w:asciiTheme="minorEastAsia" w:hAnsiTheme="minorEastAsia"/>
                        <w:color w:val="000000" w:themeColor="text1"/>
                        <w:kern w:val="0"/>
                        <w:szCs w:val="21"/>
                      </w:rPr>
                      <w:t>应对措施：公司将持续保持或加大研发投入力度，不断完善技术研发流程管控，确保研发投入能有效转化为技术成果，同时加强技术保密制度的落实、实施，不断改善技术人才的激励机制，减少技术开发及泄密的风险。</w:t>
                    </w:r>
                  </w:p>
                </w:tc>
              </w:sdtContent>
            </w:sdt>
          </w:tr>
        </w:tbl>
        <w:p w:rsidR="00756BA8" w:rsidRDefault="00DD02AC">
          <w:pPr>
            <w:rPr>
              <w:rFonts w:ascii="宋体" w:hAnsi="宋体"/>
            </w:rPr>
          </w:pPr>
        </w:p>
      </w:sdtContent>
    </w:sdt>
    <w:sdt>
      <w:sdtPr>
        <w:rPr>
          <w:rFonts w:ascii="Calibri" w:hAnsi="Calibri" w:hint="eastAsia"/>
          <w:b w:val="0"/>
          <w:bCs w:val="0"/>
          <w:szCs w:val="22"/>
        </w:rPr>
        <w:alias w:val="模块:报告期内新增的风险因素"/>
        <w:tag w:val="_SEC_1dd86a65125b4156b726381b83609a99"/>
        <w:id w:val="805590045"/>
        <w:lock w:val="sdtLocked"/>
        <w:placeholder>
          <w:docPart w:val="GBC22222222222222222222222222222"/>
        </w:placeholder>
      </w:sdtPr>
      <w:sdtEndPr>
        <w:rPr>
          <w:rFonts w:ascii="宋体" w:hAnsi="宋体" w:hint="default"/>
        </w:rPr>
      </w:sdtEndPr>
      <w:sdtContent>
        <w:p w:rsidR="00756BA8" w:rsidRDefault="004B020D">
          <w:pPr>
            <w:pStyle w:val="3"/>
            <w:numPr>
              <w:ilvl w:val="0"/>
              <w:numId w:val="11"/>
            </w:numPr>
            <w:spacing w:before="156" w:after="156"/>
            <w:rPr>
              <w:b w:val="0"/>
            </w:rPr>
          </w:pPr>
          <w:r>
            <w:rPr>
              <w:rFonts w:hint="eastAsia"/>
              <w:shd w:val="solid" w:color="FFFFFF" w:fill="auto"/>
            </w:rPr>
            <w:t>报告期内新增的风险因素</w:t>
          </w:r>
        </w:p>
        <w:tbl>
          <w:tblPr>
            <w:tblW w:w="5000" w:type="pct"/>
            <w:tblLook w:val="04A0" w:firstRow="1" w:lastRow="0" w:firstColumn="1" w:lastColumn="0" w:noHBand="0" w:noVBand="1"/>
          </w:tblPr>
          <w:tblGrid>
            <w:gridCol w:w="9663"/>
          </w:tblGrid>
          <w:tr w:rsidR="00756BA8" w:rsidTr="00AC4FBD">
            <w:sdt>
              <w:sdtPr>
                <w:rPr>
                  <w:rFonts w:ascii="宋体" w:hAnsi="宋体" w:hint="eastAsia"/>
                </w:rPr>
                <w:alias w:val="报告期内新增的风险因素"/>
                <w:tag w:val="_GBC_2d5648cd76604683b594611c00c10961"/>
                <w:id w:val="-1405987654"/>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56BA8" w:rsidRDefault="00C6638B" w:rsidP="00C6638B">
                    <w:pPr>
                      <w:ind w:firstLineChars="200" w:firstLine="420"/>
                      <w:rPr>
                        <w:rFonts w:ascii="宋体" w:hAnsi="宋体"/>
                      </w:rPr>
                    </w:pPr>
                    <w:r w:rsidRPr="0089748E">
                      <w:rPr>
                        <w:rFonts w:hint="eastAsia"/>
                      </w:rPr>
                      <w:t>报告期内，公司无新增风险因素。</w:t>
                    </w:r>
                  </w:p>
                </w:tc>
              </w:sdtContent>
            </w:sdt>
          </w:tr>
        </w:tbl>
        <w:p w:rsidR="00756BA8" w:rsidRDefault="00DD02AC">
          <w:pPr>
            <w:rPr>
              <w:rFonts w:ascii="宋体" w:hAnsi="宋体"/>
            </w:rPr>
          </w:pPr>
        </w:p>
      </w:sdtContent>
    </w:sdt>
    <w:p w:rsidR="00756BA8" w:rsidRDefault="00756BA8">
      <w:pPr>
        <w:widowControl/>
        <w:jc w:val="left"/>
        <w:rPr>
          <w:rFonts w:asciiTheme="minorEastAsia" w:hAnsiTheme="minorEastAsia"/>
          <w:color w:val="000000" w:themeColor="text1"/>
          <w:szCs w:val="44"/>
        </w:rPr>
      </w:pPr>
    </w:p>
    <w:p w:rsidR="00756BA8" w:rsidRDefault="004B020D">
      <w:pPr>
        <w:pStyle w:val="1"/>
        <w:numPr>
          <w:ilvl w:val="0"/>
          <w:numId w:val="3"/>
        </w:numPr>
        <w:jc w:val="center"/>
        <w:rPr>
          <w:rFonts w:asciiTheme="minorEastAsia" w:eastAsiaTheme="minorEastAsia" w:hAnsiTheme="minorEastAsia"/>
        </w:rPr>
      </w:pPr>
      <w:bookmarkStart w:id="4" w:name="_Toc501355431"/>
      <w:r>
        <w:rPr>
          <w:rFonts w:hint="eastAsia"/>
          <w:shd w:val="solid" w:color="FFFFFF" w:fill="auto"/>
        </w:rPr>
        <w:lastRenderedPageBreak/>
        <w:t>重要事项</w:t>
      </w:r>
      <w:bookmarkEnd w:id="4"/>
    </w:p>
    <w:sdt>
      <w:sdtPr>
        <w:rPr>
          <w:rFonts w:ascii="Calibri" w:hAnsi="Calibri" w:cs="Times New Roman" w:hint="eastAsia"/>
          <w:b w:val="0"/>
          <w:bCs w:val="0"/>
          <w:sz w:val="21"/>
          <w:szCs w:val="22"/>
        </w:rPr>
        <w:alias w:val="模块:重要事项"/>
        <w:tag w:val="_SEC_db82a567d97d48c9a6ce41b153827bbf"/>
        <w:id w:val="2059587300"/>
        <w:lock w:val="sdtLocked"/>
        <w:placeholder>
          <w:docPart w:val="GBC22222222222222222222222222222"/>
        </w:placeholder>
      </w:sdtPr>
      <w:sdtEndPr>
        <w:rPr>
          <w:rFonts w:asciiTheme="minorHAnsi" w:hAnsiTheme="minorHAnsi" w:cstheme="minorBidi"/>
        </w:rPr>
      </w:sdtEndPr>
      <w:sdtContent>
        <w:p w:rsidR="00756BA8" w:rsidRDefault="004B020D">
          <w:pPr>
            <w:pStyle w:val="2"/>
            <w:numPr>
              <w:ilvl w:val="0"/>
              <w:numId w:val="12"/>
            </w:numPr>
            <w:spacing w:before="156" w:after="156"/>
          </w:pPr>
          <w:r>
            <w:rPr>
              <w:rFonts w:hint="eastAsia"/>
              <w:shd w:val="solid" w:color="FFFFFF" w:fill="auto"/>
            </w:rPr>
            <w:t>重</w:t>
          </w:r>
          <w:r>
            <w:rPr>
              <w:shd w:val="solid" w:color="FFFFFF" w:fill="auto"/>
            </w:rPr>
            <w:t>要</w:t>
          </w:r>
          <w:r>
            <w:rPr>
              <w:rFonts w:hint="eastAsia"/>
              <w:shd w:val="solid" w:color="FFFFFF" w:fill="auto"/>
            </w:rPr>
            <w:t>事</w:t>
          </w:r>
          <w:r>
            <w:rPr>
              <w:shd w:val="solid" w:color="FFFFFF" w:fill="auto"/>
            </w:rPr>
            <w:t>项</w:t>
          </w:r>
          <w:r>
            <w:rPr>
              <w:rFonts w:hint="eastAsia"/>
              <w:shd w:val="solid" w:color="FFFFFF" w:fill="auto"/>
            </w:rPr>
            <w:t>索引</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5861"/>
            <w:gridCol w:w="1848"/>
            <w:gridCol w:w="1954"/>
          </w:tblGrid>
          <w:tr w:rsidR="00756BA8" w:rsidTr="00D42BB4">
            <w:sdt>
              <w:sdtPr>
                <w:tag w:val="_PLD_7610eaecc94147b3bc58436cd28debcb"/>
                <w:id w:val="-1473901697"/>
                <w:lock w:val="sdtContentLocked"/>
              </w:sdtPr>
              <w:sdtEndPr/>
              <w:sdtContent>
                <w:tc>
                  <w:tcPr>
                    <w:tcW w:w="3033" w:type="pct"/>
                    <w:shd w:val="pct15" w:color="auto" w:fill="auto"/>
                    <w:vAlign w:val="center"/>
                  </w:tcPr>
                  <w:p w:rsidR="00756BA8" w:rsidRDefault="004B020D">
                    <w:pPr>
                      <w:jc w:val="center"/>
                      <w:rPr>
                        <w:rFonts w:ascii="宋体" w:hAnsi="宋体"/>
                        <w:b/>
                        <w:color w:val="000000" w:themeColor="text1"/>
                        <w:szCs w:val="21"/>
                      </w:rPr>
                    </w:pPr>
                    <w:r>
                      <w:rPr>
                        <w:rFonts w:ascii="宋体" w:hAnsi="宋体"/>
                        <w:b/>
                        <w:color w:val="000000" w:themeColor="text1"/>
                        <w:szCs w:val="21"/>
                      </w:rPr>
                      <w:t>事项</w:t>
                    </w:r>
                  </w:p>
                </w:tc>
              </w:sdtContent>
            </w:sdt>
            <w:sdt>
              <w:sdtPr>
                <w:tag w:val="_PLD_4a3df7cf319740ac90fd86f9dbfcabe4"/>
                <w:id w:val="1657499368"/>
                <w:lock w:val="sdtContentLocked"/>
              </w:sdtPr>
              <w:sdtEndPr/>
              <w:sdtContent>
                <w:tc>
                  <w:tcPr>
                    <w:tcW w:w="956" w:type="pct"/>
                    <w:shd w:val="pct15" w:color="auto" w:fill="auto"/>
                    <w:vAlign w:val="center"/>
                  </w:tcPr>
                  <w:p w:rsidR="00756BA8" w:rsidRDefault="004B020D">
                    <w:pPr>
                      <w:jc w:val="center"/>
                      <w:rPr>
                        <w:rFonts w:ascii="宋体" w:hAnsi="宋体"/>
                        <w:b/>
                        <w:color w:val="000000" w:themeColor="text1"/>
                        <w:szCs w:val="21"/>
                      </w:rPr>
                    </w:pPr>
                    <w:r>
                      <w:rPr>
                        <w:rFonts w:ascii="宋体" w:hAnsi="宋体" w:hint="eastAsia"/>
                        <w:b/>
                        <w:color w:val="000000" w:themeColor="text1"/>
                        <w:szCs w:val="21"/>
                      </w:rPr>
                      <w:t>是或</w:t>
                    </w:r>
                    <w:r>
                      <w:rPr>
                        <w:rFonts w:ascii="宋体" w:hAnsi="宋体"/>
                        <w:b/>
                        <w:color w:val="000000" w:themeColor="text1"/>
                        <w:szCs w:val="21"/>
                      </w:rPr>
                      <w:t>否</w:t>
                    </w:r>
                  </w:p>
                </w:tc>
              </w:sdtContent>
            </w:sdt>
            <w:sdt>
              <w:sdtPr>
                <w:tag w:val="_PLD_5c3fc8cd8f6542c9b8a5e834d2529121"/>
                <w:id w:val="355545641"/>
                <w:lock w:val="sdtContentLocked"/>
              </w:sdtPr>
              <w:sdtEndPr/>
              <w:sdtContent>
                <w:tc>
                  <w:tcPr>
                    <w:tcW w:w="1011" w:type="pct"/>
                    <w:shd w:val="pct15" w:color="auto" w:fill="auto"/>
                    <w:vAlign w:val="center"/>
                  </w:tcPr>
                  <w:p w:rsidR="00756BA8" w:rsidRDefault="004B020D">
                    <w:pPr>
                      <w:jc w:val="center"/>
                      <w:rPr>
                        <w:rFonts w:ascii="宋体" w:hAnsi="宋体"/>
                        <w:b/>
                        <w:color w:val="000000" w:themeColor="text1"/>
                        <w:szCs w:val="21"/>
                      </w:rPr>
                    </w:pPr>
                    <w:r>
                      <w:rPr>
                        <w:rFonts w:ascii="宋体" w:hAnsi="宋体" w:hint="eastAsia"/>
                        <w:b/>
                        <w:color w:val="000000" w:themeColor="text1"/>
                        <w:szCs w:val="21"/>
                      </w:rPr>
                      <w:t>索引</w:t>
                    </w:r>
                  </w:p>
                </w:tc>
              </w:sdtContent>
            </w:sdt>
          </w:tr>
          <w:tr w:rsidR="00756BA8" w:rsidTr="00D42BB4">
            <w:sdt>
              <w:sdtPr>
                <w:tag w:val="_PLD_0b2e978c5f954dd48ebb396a59d1d8a5"/>
                <w:id w:val="-1886482882"/>
                <w:lock w:val="sdtContentLocked"/>
              </w:sdtPr>
              <w:sdtEndPr/>
              <w:sdtContent>
                <w:tc>
                  <w:tcPr>
                    <w:tcW w:w="3033" w:type="pct"/>
                  </w:tcPr>
                  <w:p w:rsidR="00756BA8" w:rsidRDefault="004B020D">
                    <w:pPr>
                      <w:jc w:val="left"/>
                      <w:rPr>
                        <w:rFonts w:ascii="宋体" w:hAnsi="宋体"/>
                        <w:color w:val="000000" w:themeColor="text1"/>
                        <w:szCs w:val="21"/>
                      </w:rPr>
                    </w:pPr>
                    <w:r>
                      <w:rPr>
                        <w:rFonts w:ascii="宋体" w:hAnsi="宋体" w:hint="eastAsia"/>
                        <w:color w:val="000000" w:themeColor="text1"/>
                        <w:szCs w:val="21"/>
                      </w:rPr>
                      <w:t>是否存在重大诉讼、仲裁事项</w:t>
                    </w:r>
                  </w:p>
                </w:tc>
              </w:sdtContent>
            </w:sdt>
            <w:sdt>
              <w:sdtPr>
                <w:rPr>
                  <w:rFonts w:ascii="宋体" w:hAnsi="宋体"/>
                  <w:color w:val="000000" w:themeColor="text1"/>
                  <w:szCs w:val="21"/>
                </w:rPr>
                <w:alias w:val="是否存在重大诉讼、仲裁事项[双击切换]"/>
                <w:tag w:val="_GBC_bac8f8b88d8141149c7d287d15cba42f"/>
                <w:id w:val="842290200"/>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重大诉讼、仲裁事项索引"/>
                <w:tag w:val="_GBC_a240cf580a9c4bc2b42d7d69d46d8520"/>
                <w:id w:val="783074567"/>
                <w:lock w:val="sdtLocked"/>
                <w:showingPlcHdr/>
              </w:sdtPr>
              <w:sdtEndPr/>
              <w:sdtContent>
                <w:tc>
                  <w:tcPr>
                    <w:tcW w:w="1011" w:type="pct"/>
                  </w:tcPr>
                  <w:p w:rsidR="00756BA8" w:rsidRDefault="001A1EFE">
                    <w:pPr>
                      <w:jc w:val="center"/>
                      <w:rPr>
                        <w:rFonts w:ascii="宋体" w:hAnsi="宋体"/>
                        <w:color w:val="000000" w:themeColor="text1"/>
                        <w:szCs w:val="21"/>
                      </w:rPr>
                    </w:pPr>
                    <w:r>
                      <w:rPr>
                        <w:rFonts w:ascii="宋体" w:hAnsi="宋体"/>
                        <w:color w:val="000000" w:themeColor="text1"/>
                        <w:szCs w:val="21"/>
                      </w:rPr>
                      <w:t xml:space="preserve">     </w:t>
                    </w:r>
                  </w:p>
                </w:tc>
              </w:sdtContent>
            </w:sdt>
          </w:tr>
          <w:tr w:rsidR="00756BA8" w:rsidTr="00D42BB4">
            <w:sdt>
              <w:sdtPr>
                <w:tag w:val="_PLD_43163e6020dc477c863b42667e892a42"/>
                <w:id w:val="1203751943"/>
                <w:lock w:val="sdtContentLocked"/>
              </w:sdtPr>
              <w:sdtEndPr/>
              <w:sdtContent>
                <w:tc>
                  <w:tcPr>
                    <w:tcW w:w="3033" w:type="pct"/>
                  </w:tcPr>
                  <w:p w:rsidR="00756BA8" w:rsidRDefault="004B020D">
                    <w:pPr>
                      <w:rPr>
                        <w:rFonts w:ascii="宋体" w:hAnsi="宋体"/>
                        <w:color w:val="000000" w:themeColor="text1"/>
                        <w:szCs w:val="21"/>
                      </w:rPr>
                    </w:pPr>
                    <w:r>
                      <w:rPr>
                        <w:rFonts w:ascii="宋体" w:hAnsi="宋体" w:hint="eastAsia"/>
                        <w:color w:val="000000" w:themeColor="text1"/>
                        <w:szCs w:val="21"/>
                      </w:rPr>
                      <w:t>是否存在</w:t>
                    </w:r>
                    <w:r>
                      <w:rPr>
                        <w:rFonts w:ascii="宋体" w:hAnsi="宋体"/>
                        <w:color w:val="000000" w:themeColor="text1"/>
                        <w:szCs w:val="21"/>
                      </w:rPr>
                      <w:t>对外担保事项</w:t>
                    </w:r>
                  </w:p>
                </w:tc>
              </w:sdtContent>
            </w:sdt>
            <w:sdt>
              <w:sdtPr>
                <w:rPr>
                  <w:rFonts w:ascii="宋体" w:hAnsi="宋体"/>
                  <w:color w:val="000000" w:themeColor="text1"/>
                  <w:szCs w:val="21"/>
                </w:rPr>
                <w:alias w:val="是否存在对外担保事项[双击切换]"/>
                <w:tag w:val="_GBC_bac68f09fd7240ac92a5a4f8ae25cbde"/>
                <w:id w:val="1700971639"/>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对外担保事项索引"/>
                <w:tag w:val="_GBC_c1d17d77bf01420b806cb79bdf4f69c1"/>
                <w:id w:val="-1455559305"/>
                <w:lock w:val="sdtLocked"/>
                <w:showingPlcHdr/>
              </w:sdtPr>
              <w:sdtEndPr/>
              <w:sdtContent>
                <w:tc>
                  <w:tcPr>
                    <w:tcW w:w="1011" w:type="pct"/>
                  </w:tcPr>
                  <w:p w:rsidR="00756BA8" w:rsidRDefault="001A1EFE">
                    <w:pPr>
                      <w:jc w:val="center"/>
                      <w:rPr>
                        <w:rFonts w:ascii="宋体" w:hAnsi="宋体"/>
                        <w:color w:val="000000" w:themeColor="text1"/>
                        <w:szCs w:val="21"/>
                      </w:rPr>
                    </w:pPr>
                    <w:r>
                      <w:rPr>
                        <w:rFonts w:ascii="宋体" w:hAnsi="宋体"/>
                        <w:color w:val="000000" w:themeColor="text1"/>
                        <w:szCs w:val="21"/>
                      </w:rPr>
                      <w:t xml:space="preserve">     </w:t>
                    </w:r>
                  </w:p>
                </w:tc>
              </w:sdtContent>
            </w:sdt>
          </w:tr>
          <w:tr w:rsidR="00756BA8" w:rsidTr="00A73B9A">
            <w:sdt>
              <w:sdtPr>
                <w:tag w:val="_PLD_2d50b9e732da4072bd5f060636d46d75"/>
                <w:id w:val="-1117286951"/>
                <w:lock w:val="sdtContentLocked"/>
              </w:sdtPr>
              <w:sdtEndPr/>
              <w:sdtContent>
                <w:tc>
                  <w:tcPr>
                    <w:tcW w:w="3033" w:type="pct"/>
                  </w:tcPr>
                  <w:p w:rsidR="00756BA8" w:rsidRDefault="004B020D">
                    <w:pPr>
                      <w:jc w:val="left"/>
                      <w:rPr>
                        <w:rFonts w:ascii="宋体" w:hAnsi="宋体"/>
                        <w:color w:val="000000" w:themeColor="text1"/>
                        <w:szCs w:val="21"/>
                      </w:rPr>
                    </w:pPr>
                    <w:r>
                      <w:rPr>
                        <w:rFonts w:ascii="宋体" w:hAnsi="宋体" w:hint="eastAsia"/>
                        <w:color w:val="000000" w:themeColor="text1"/>
                        <w:szCs w:val="21"/>
                      </w:rPr>
                      <w:t>是否存在股东</w:t>
                    </w:r>
                    <w:r>
                      <w:rPr>
                        <w:rFonts w:ascii="宋体" w:hAnsi="宋体"/>
                        <w:color w:val="000000" w:themeColor="text1"/>
                        <w:szCs w:val="21"/>
                      </w:rPr>
                      <w:t>及其关联方占用或转移公司资金、资产</w:t>
                    </w:r>
                    <w:r>
                      <w:rPr>
                        <w:rFonts w:ascii="宋体" w:hAnsi="宋体" w:hint="eastAsia"/>
                        <w:color w:val="000000" w:themeColor="text1"/>
                        <w:szCs w:val="21"/>
                      </w:rPr>
                      <w:t>的</w:t>
                    </w:r>
                    <w:r>
                      <w:rPr>
                        <w:rFonts w:ascii="宋体" w:hAnsi="宋体"/>
                        <w:color w:val="000000" w:themeColor="text1"/>
                        <w:szCs w:val="21"/>
                      </w:rPr>
                      <w:t>情况</w:t>
                    </w:r>
                  </w:p>
                </w:tc>
              </w:sdtContent>
            </w:sdt>
            <w:sdt>
              <w:sdtPr>
                <w:rPr>
                  <w:rFonts w:ascii="宋体" w:hAnsi="宋体"/>
                  <w:color w:val="000000" w:themeColor="text1"/>
                  <w:szCs w:val="21"/>
                </w:rPr>
                <w:alias w:val="是否存在股东及其关联方占用或转移公司资金、资产的情况[双击切换]"/>
                <w:tag w:val="_GBC_beacf13f04e94b22bf32998f80b68a7f"/>
                <w:id w:val="2098746688"/>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股东及其关联方占用或转移公司资金、资产的情况索引"/>
                <w:tag w:val="_GBC_7b84e5362c1444919cfaecaf235721da"/>
                <w:id w:val="-676723994"/>
                <w:lock w:val="sdtLocked"/>
                <w:showingPlcHdr/>
              </w:sdtPr>
              <w:sdtEndPr/>
              <w:sdtContent>
                <w:tc>
                  <w:tcPr>
                    <w:tcW w:w="1011" w:type="pct"/>
                  </w:tcPr>
                  <w:p w:rsidR="00756BA8" w:rsidRDefault="001A1EFE">
                    <w:pPr>
                      <w:jc w:val="center"/>
                      <w:rPr>
                        <w:rFonts w:ascii="宋体" w:hAnsi="宋体"/>
                        <w:color w:val="000000" w:themeColor="text1"/>
                        <w:szCs w:val="21"/>
                      </w:rPr>
                    </w:pPr>
                    <w:r>
                      <w:rPr>
                        <w:rFonts w:ascii="宋体" w:hAnsi="宋体"/>
                        <w:color w:val="000000" w:themeColor="text1"/>
                        <w:szCs w:val="21"/>
                      </w:rPr>
                      <w:t xml:space="preserve">     </w:t>
                    </w:r>
                  </w:p>
                </w:tc>
              </w:sdtContent>
            </w:sdt>
          </w:tr>
          <w:tr w:rsidR="00756BA8" w:rsidTr="00D42BB4">
            <w:sdt>
              <w:sdtPr>
                <w:tag w:val="_PLD_688285c7a1fe41689812665387953d0c"/>
                <w:id w:val="-1982613007"/>
                <w:lock w:val="sdtContentLocked"/>
              </w:sdtPr>
              <w:sdtEndPr/>
              <w:sdtContent>
                <w:tc>
                  <w:tcPr>
                    <w:tcW w:w="3033" w:type="pct"/>
                  </w:tcPr>
                  <w:p w:rsidR="00756BA8" w:rsidRDefault="004B020D">
                    <w:pPr>
                      <w:rPr>
                        <w:rFonts w:ascii="宋体" w:hAnsi="宋体"/>
                        <w:color w:val="000000" w:themeColor="text1"/>
                        <w:szCs w:val="21"/>
                      </w:rPr>
                    </w:pPr>
                    <w:r>
                      <w:rPr>
                        <w:rFonts w:ascii="宋体" w:hAnsi="宋体" w:hint="eastAsia"/>
                        <w:color w:val="000000" w:themeColor="text1"/>
                        <w:szCs w:val="21"/>
                      </w:rPr>
                      <w:t>是否</w:t>
                    </w:r>
                    <w:r>
                      <w:rPr>
                        <w:rFonts w:ascii="宋体" w:hAnsi="宋体"/>
                        <w:color w:val="000000" w:themeColor="text1"/>
                        <w:szCs w:val="21"/>
                      </w:rPr>
                      <w:t>对外提供借款</w:t>
                    </w:r>
                  </w:p>
                </w:tc>
              </w:sdtContent>
            </w:sdt>
            <w:sdt>
              <w:sdtPr>
                <w:rPr>
                  <w:rFonts w:ascii="宋体" w:hAnsi="宋体"/>
                  <w:color w:val="000000" w:themeColor="text1"/>
                  <w:szCs w:val="21"/>
                </w:rPr>
                <w:alias w:val="是否对外提供借款[双击切换]"/>
                <w:tag w:val="_GBC_ab9cf301110c4440b24263d3f6d022d0"/>
                <w:id w:val="-2008204015"/>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对外提供借款索引"/>
                <w:tag w:val="_GBC_89c9aff5c06d48d69e4fbdec84f6affc"/>
                <w:id w:val="-550759904"/>
                <w:lock w:val="sdtLocked"/>
                <w:showingPlcHdr/>
              </w:sdtPr>
              <w:sdtEndPr/>
              <w:sdtContent>
                <w:tc>
                  <w:tcPr>
                    <w:tcW w:w="1011" w:type="pct"/>
                  </w:tcPr>
                  <w:p w:rsidR="00756BA8" w:rsidRDefault="001A1EFE">
                    <w:pPr>
                      <w:jc w:val="center"/>
                      <w:rPr>
                        <w:rFonts w:ascii="宋体" w:hAnsi="宋体"/>
                        <w:color w:val="000000" w:themeColor="text1"/>
                        <w:szCs w:val="21"/>
                      </w:rPr>
                    </w:pPr>
                    <w:r>
                      <w:rPr>
                        <w:rFonts w:ascii="宋体" w:hAnsi="宋体"/>
                        <w:color w:val="000000" w:themeColor="text1"/>
                        <w:szCs w:val="21"/>
                      </w:rPr>
                      <w:t xml:space="preserve">     </w:t>
                    </w:r>
                  </w:p>
                </w:tc>
              </w:sdtContent>
            </w:sdt>
          </w:tr>
          <w:tr w:rsidR="00756BA8" w:rsidTr="00D42BB4">
            <w:sdt>
              <w:sdtPr>
                <w:tag w:val="_PLD_3d21208cc3be4911b6f71f1428df3080"/>
                <w:id w:val="303279480"/>
                <w:lock w:val="sdtContentLocked"/>
              </w:sdtPr>
              <w:sdtEndPr/>
              <w:sdtContent>
                <w:tc>
                  <w:tcPr>
                    <w:tcW w:w="3033" w:type="pct"/>
                  </w:tcPr>
                  <w:p w:rsidR="00756BA8" w:rsidRDefault="004B020D">
                    <w:pPr>
                      <w:jc w:val="left"/>
                      <w:rPr>
                        <w:rFonts w:ascii="宋体" w:hAnsi="宋体"/>
                        <w:color w:val="000000" w:themeColor="text1"/>
                        <w:szCs w:val="21"/>
                      </w:rPr>
                    </w:pPr>
                    <w:r>
                      <w:rPr>
                        <w:rFonts w:ascii="宋体" w:hAnsi="宋体" w:hint="eastAsia"/>
                        <w:szCs w:val="21"/>
                      </w:rPr>
                      <w:t>是否存在</w:t>
                    </w:r>
                    <w:r>
                      <w:rPr>
                        <w:rFonts w:ascii="宋体" w:hAnsi="宋体"/>
                        <w:szCs w:val="21"/>
                      </w:rPr>
                      <w:t>日常性关联交易</w:t>
                    </w:r>
                    <w:r>
                      <w:rPr>
                        <w:rFonts w:ascii="宋体" w:hAnsi="宋体" w:hint="eastAsia"/>
                        <w:szCs w:val="21"/>
                      </w:rPr>
                      <w:t>事项</w:t>
                    </w:r>
                  </w:p>
                </w:tc>
              </w:sdtContent>
            </w:sdt>
            <w:sdt>
              <w:sdtPr>
                <w:rPr>
                  <w:rFonts w:ascii="宋体" w:hAnsi="宋体"/>
                  <w:color w:val="000000" w:themeColor="text1"/>
                  <w:szCs w:val="21"/>
                </w:rPr>
                <w:alias w:val="是否存在日常性关联交易事项[双击切换]"/>
                <w:tag w:val="_GBC_5ea17ac154a541d59f0672df52b61554"/>
                <w:id w:val="-719674283"/>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日常性关联交易事项索引"/>
                <w:tag w:val="_GBC_db0bf05d12054ba19d22d0b1c75d5489"/>
                <w:id w:val="-1061632339"/>
                <w:lock w:val="sdtLocked"/>
              </w:sdtPr>
              <w:sdtEndPr/>
              <w:sdtContent>
                <w:tc>
                  <w:tcPr>
                    <w:tcW w:w="1011" w:type="pct"/>
                  </w:tcPr>
                  <w:p w:rsidR="00756BA8" w:rsidRDefault="001A1EFE">
                    <w:pPr>
                      <w:jc w:val="center"/>
                      <w:rPr>
                        <w:rFonts w:ascii="宋体" w:hAnsi="宋体"/>
                        <w:color w:val="000000" w:themeColor="text1"/>
                        <w:szCs w:val="21"/>
                      </w:rPr>
                    </w:pPr>
                    <w:r>
                      <w:rPr>
                        <w:rFonts w:ascii="宋体" w:hAnsi="宋体" w:hint="eastAsia"/>
                        <w:color w:val="000000" w:themeColor="text1"/>
                        <w:szCs w:val="21"/>
                      </w:rPr>
                      <w:t>五</w:t>
                    </w:r>
                    <w:r>
                      <w:rPr>
                        <w:rFonts w:ascii="宋体" w:hAnsi="宋体"/>
                        <w:color w:val="000000" w:themeColor="text1"/>
                        <w:szCs w:val="21"/>
                      </w:rPr>
                      <w:t>.二.(一)</w:t>
                    </w:r>
                  </w:p>
                </w:tc>
              </w:sdtContent>
            </w:sdt>
          </w:tr>
          <w:tr w:rsidR="00756BA8" w:rsidTr="00D42BB4">
            <w:sdt>
              <w:sdtPr>
                <w:tag w:val="_PLD_9e2f76a7317b4dc48f402bb13c44c697"/>
                <w:id w:val="1000076277"/>
                <w:lock w:val="sdtContentLocked"/>
              </w:sdtPr>
              <w:sdtEndPr/>
              <w:sdtContent>
                <w:tc>
                  <w:tcPr>
                    <w:tcW w:w="3033" w:type="pct"/>
                  </w:tcPr>
                  <w:p w:rsidR="00756BA8" w:rsidRDefault="004B020D">
                    <w:pPr>
                      <w:jc w:val="left"/>
                      <w:rPr>
                        <w:rFonts w:ascii="宋体" w:hAnsi="宋体"/>
                        <w:color w:val="000000" w:themeColor="text1"/>
                        <w:szCs w:val="21"/>
                      </w:rPr>
                    </w:pPr>
                    <w:r>
                      <w:rPr>
                        <w:rFonts w:ascii="宋体" w:hAnsi="宋体" w:hint="eastAsia"/>
                        <w:szCs w:val="21"/>
                      </w:rPr>
                      <w:t>是否存在偶发性关联交易事项</w:t>
                    </w:r>
                  </w:p>
                </w:tc>
              </w:sdtContent>
            </w:sdt>
            <w:sdt>
              <w:sdtPr>
                <w:rPr>
                  <w:rFonts w:ascii="宋体" w:hAnsi="宋体"/>
                  <w:color w:val="000000" w:themeColor="text1"/>
                  <w:szCs w:val="21"/>
                </w:rPr>
                <w:alias w:val="是否存在偶发性关联交易事项[双击切换]"/>
                <w:tag w:val="_GBC_8ff3a74b5d8d4052ad23fb0cc4b734eb"/>
                <w:id w:val="588663338"/>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偶发性关联交易事项索引"/>
                <w:tag w:val="_GBC_b8c7ba6d46c64194af3d4af6e2377a94"/>
                <w:id w:val="1617259260"/>
                <w:lock w:val="sdtLocked"/>
                <w:showingPlcHdr/>
              </w:sdtPr>
              <w:sdtEndPr/>
              <w:sdtContent>
                <w:tc>
                  <w:tcPr>
                    <w:tcW w:w="1011" w:type="pct"/>
                  </w:tcPr>
                  <w:p w:rsidR="00756BA8" w:rsidRDefault="001A1EFE">
                    <w:pPr>
                      <w:jc w:val="center"/>
                      <w:rPr>
                        <w:rFonts w:ascii="宋体" w:hAnsi="宋体"/>
                        <w:color w:val="000000" w:themeColor="text1"/>
                        <w:szCs w:val="21"/>
                      </w:rPr>
                    </w:pPr>
                    <w:r>
                      <w:rPr>
                        <w:rFonts w:ascii="宋体" w:hAnsi="宋体"/>
                        <w:color w:val="000000" w:themeColor="text1"/>
                        <w:szCs w:val="21"/>
                      </w:rPr>
                      <w:t xml:space="preserve">     </w:t>
                    </w:r>
                  </w:p>
                </w:tc>
              </w:sdtContent>
            </w:sdt>
          </w:tr>
          <w:tr w:rsidR="00756BA8" w:rsidTr="00D42BB4">
            <w:sdt>
              <w:sdtPr>
                <w:tag w:val="_PLD_c910909aa9644c91ade3ec00b7831a82"/>
                <w:id w:val="1751926209"/>
                <w:lock w:val="sdtContentLocked"/>
              </w:sdtPr>
              <w:sdtEndPr/>
              <w:sdtContent>
                <w:tc>
                  <w:tcPr>
                    <w:tcW w:w="3033" w:type="pct"/>
                  </w:tcPr>
                  <w:p w:rsidR="00756BA8" w:rsidRDefault="004B020D">
                    <w:pPr>
                      <w:jc w:val="left"/>
                      <w:rPr>
                        <w:rFonts w:ascii="宋体" w:hAnsi="宋体"/>
                        <w:color w:val="000000" w:themeColor="text1"/>
                        <w:szCs w:val="21"/>
                      </w:rPr>
                    </w:pPr>
                    <w:r>
                      <w:rPr>
                        <w:rFonts w:ascii="宋体" w:hAnsi="宋体" w:hint="eastAsia"/>
                        <w:color w:val="000000" w:themeColor="text1"/>
                        <w:szCs w:val="21"/>
                      </w:rPr>
                      <w:t>是否存在</w:t>
                    </w:r>
                    <w:r>
                      <w:rPr>
                        <w:rFonts w:ascii="宋体" w:hAnsi="宋体"/>
                        <w:color w:val="000000" w:themeColor="text1"/>
                        <w:szCs w:val="21"/>
                      </w:rPr>
                      <w:t>经股东大会审议</w:t>
                    </w:r>
                    <w:r>
                      <w:rPr>
                        <w:rFonts w:ascii="宋体" w:hAnsi="宋体" w:hint="eastAsia"/>
                        <w:color w:val="000000" w:themeColor="text1"/>
                        <w:szCs w:val="21"/>
                      </w:rPr>
                      <w:t>过</w:t>
                    </w:r>
                    <w:r>
                      <w:rPr>
                        <w:rFonts w:ascii="宋体" w:hAnsi="宋体"/>
                        <w:color w:val="000000" w:themeColor="text1"/>
                        <w:szCs w:val="21"/>
                      </w:rPr>
                      <w:t>的收购</w:t>
                    </w:r>
                    <w:r>
                      <w:rPr>
                        <w:rFonts w:ascii="宋体" w:hAnsi="宋体" w:hint="eastAsia"/>
                        <w:color w:val="000000" w:themeColor="text1"/>
                        <w:szCs w:val="21"/>
                      </w:rPr>
                      <w:t>、</w:t>
                    </w:r>
                    <w:r>
                      <w:rPr>
                        <w:rFonts w:ascii="宋体" w:hAnsi="宋体"/>
                        <w:color w:val="000000" w:themeColor="text1"/>
                        <w:szCs w:val="21"/>
                      </w:rPr>
                      <w:t>出售资产</w:t>
                    </w:r>
                    <w:r>
                      <w:rPr>
                        <w:rFonts w:ascii="宋体" w:hAnsi="宋体" w:hint="eastAsia"/>
                        <w:color w:val="000000" w:themeColor="text1"/>
                        <w:szCs w:val="21"/>
                      </w:rPr>
                      <w:t>、</w:t>
                    </w:r>
                    <w:r>
                      <w:rPr>
                        <w:rFonts w:ascii="宋体" w:hAnsi="宋体"/>
                        <w:color w:val="000000" w:themeColor="text1"/>
                        <w:szCs w:val="21"/>
                      </w:rPr>
                      <w:t>对外投资</w:t>
                    </w:r>
                    <w:r>
                      <w:rPr>
                        <w:rFonts w:ascii="宋体" w:hAnsi="宋体" w:hint="eastAsia"/>
                        <w:color w:val="000000" w:themeColor="text1"/>
                        <w:szCs w:val="21"/>
                      </w:rPr>
                      <w:t>事项或者本年度发生的企业合并事项</w:t>
                    </w:r>
                  </w:p>
                </w:tc>
              </w:sdtContent>
            </w:sdt>
            <w:sdt>
              <w:sdtPr>
                <w:rPr>
                  <w:rFonts w:ascii="宋体" w:hAnsi="宋体"/>
                  <w:color w:val="000000" w:themeColor="text1"/>
                  <w:szCs w:val="21"/>
                </w:rPr>
                <w:alias w:val="是否存在经股东大会审议过的收购、出售资产、对外投资事项或者本年度发生的企业合并事项[双击切换]"/>
                <w:tag w:val="_GBC_2e22ed35647d48a98b513fd8d15f15da"/>
                <w:id w:val="1962843663"/>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经股东大会审议过的收购、出售资产、对外投资事项或者本年度发生的企业合并事项索引"/>
                <w:tag w:val="_GBC_cd68c6dd73304d5d968a1649827e920e"/>
                <w:id w:val="-663083538"/>
                <w:lock w:val="sdtLocked"/>
                <w:showingPlcHdr/>
              </w:sdtPr>
              <w:sdtEndPr/>
              <w:sdtContent>
                <w:tc>
                  <w:tcPr>
                    <w:tcW w:w="1011" w:type="pct"/>
                  </w:tcPr>
                  <w:p w:rsidR="00756BA8" w:rsidRDefault="001A1EFE">
                    <w:pPr>
                      <w:jc w:val="center"/>
                      <w:rPr>
                        <w:rFonts w:ascii="宋体" w:hAnsi="宋体"/>
                        <w:color w:val="000000" w:themeColor="text1"/>
                        <w:szCs w:val="21"/>
                      </w:rPr>
                    </w:pPr>
                    <w:r>
                      <w:rPr>
                        <w:rFonts w:ascii="宋体" w:hAnsi="宋体"/>
                        <w:color w:val="000000" w:themeColor="text1"/>
                        <w:szCs w:val="21"/>
                      </w:rPr>
                      <w:t xml:space="preserve">     </w:t>
                    </w:r>
                  </w:p>
                </w:tc>
              </w:sdtContent>
            </w:sdt>
          </w:tr>
          <w:tr w:rsidR="00756BA8" w:rsidTr="00D42BB4">
            <w:sdt>
              <w:sdtPr>
                <w:tag w:val="_PLD_d40db12b1bcf4a6db234bc43e54ed761"/>
                <w:id w:val="1259415025"/>
                <w:lock w:val="sdtContentLocked"/>
              </w:sdtPr>
              <w:sdtEndPr/>
              <w:sdtContent>
                <w:tc>
                  <w:tcPr>
                    <w:tcW w:w="3033" w:type="pct"/>
                  </w:tcPr>
                  <w:p w:rsidR="00756BA8" w:rsidRDefault="004B020D">
                    <w:pPr>
                      <w:jc w:val="left"/>
                      <w:rPr>
                        <w:rFonts w:ascii="宋体" w:hAnsi="宋体"/>
                        <w:color w:val="000000" w:themeColor="text1"/>
                        <w:szCs w:val="21"/>
                      </w:rPr>
                    </w:pPr>
                    <w:r>
                      <w:rPr>
                        <w:rFonts w:ascii="宋体" w:hAnsi="宋体" w:hint="eastAsia"/>
                        <w:color w:val="000000" w:themeColor="text1"/>
                        <w:szCs w:val="21"/>
                      </w:rPr>
                      <w:t>是否存在</w:t>
                    </w:r>
                    <w:r>
                      <w:rPr>
                        <w:rFonts w:ascii="宋体" w:hAnsi="宋体"/>
                        <w:color w:val="000000" w:themeColor="text1"/>
                        <w:szCs w:val="21"/>
                      </w:rPr>
                      <w:t>股权激励</w:t>
                    </w:r>
                    <w:r>
                      <w:rPr>
                        <w:rFonts w:ascii="宋体" w:hAnsi="宋体" w:hint="eastAsia"/>
                        <w:color w:val="000000" w:themeColor="text1"/>
                        <w:szCs w:val="21"/>
                      </w:rPr>
                      <w:t>事项</w:t>
                    </w:r>
                  </w:p>
                </w:tc>
              </w:sdtContent>
            </w:sdt>
            <w:sdt>
              <w:sdtPr>
                <w:rPr>
                  <w:rFonts w:ascii="宋体" w:hAnsi="宋体"/>
                  <w:color w:val="000000" w:themeColor="text1"/>
                  <w:szCs w:val="21"/>
                </w:rPr>
                <w:alias w:val="是否存在股权激励事项[双击切换]"/>
                <w:tag w:val="_GBC_a2c644f0c3f940d38ca3906c2ef842ac"/>
                <w:id w:val="246930278"/>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股权激励事项索引"/>
                <w:tag w:val="_GBC_8cd579a517304949b756d0d51a637598"/>
                <w:id w:val="-1621758762"/>
                <w:lock w:val="sdtLocked"/>
                <w:showingPlcHdr/>
              </w:sdtPr>
              <w:sdtEndPr/>
              <w:sdtContent>
                <w:tc>
                  <w:tcPr>
                    <w:tcW w:w="1011" w:type="pct"/>
                  </w:tcPr>
                  <w:p w:rsidR="00756BA8" w:rsidRDefault="001A1EFE">
                    <w:pPr>
                      <w:jc w:val="center"/>
                      <w:rPr>
                        <w:rFonts w:ascii="宋体" w:hAnsi="宋体"/>
                        <w:color w:val="000000" w:themeColor="text1"/>
                        <w:szCs w:val="21"/>
                      </w:rPr>
                    </w:pPr>
                    <w:r>
                      <w:rPr>
                        <w:rFonts w:ascii="宋体" w:hAnsi="宋体"/>
                        <w:color w:val="000000" w:themeColor="text1"/>
                        <w:szCs w:val="21"/>
                      </w:rPr>
                      <w:t xml:space="preserve">     </w:t>
                    </w:r>
                  </w:p>
                </w:tc>
              </w:sdtContent>
            </w:sdt>
          </w:tr>
          <w:tr w:rsidR="00756BA8" w:rsidTr="00D42BB4">
            <w:sdt>
              <w:sdtPr>
                <w:tag w:val="_PLD_6dd7b26963814b9eb951d525283cbae8"/>
                <w:id w:val="-417328532"/>
                <w:lock w:val="sdtContentLocked"/>
              </w:sdtPr>
              <w:sdtEndPr/>
              <w:sdtContent>
                <w:tc>
                  <w:tcPr>
                    <w:tcW w:w="3033" w:type="pct"/>
                  </w:tcPr>
                  <w:p w:rsidR="00756BA8" w:rsidRDefault="004B020D">
                    <w:pPr>
                      <w:jc w:val="left"/>
                      <w:rPr>
                        <w:rFonts w:ascii="宋体" w:hAnsi="宋体"/>
                        <w:color w:val="000000" w:themeColor="text1"/>
                        <w:szCs w:val="21"/>
                      </w:rPr>
                    </w:pPr>
                    <w:r>
                      <w:rPr>
                        <w:rFonts w:ascii="宋体" w:hAnsi="宋体" w:hint="eastAsia"/>
                        <w:color w:val="000000" w:themeColor="text1"/>
                        <w:szCs w:val="21"/>
                      </w:rPr>
                      <w:t>是否存在</w:t>
                    </w:r>
                    <w:r>
                      <w:rPr>
                        <w:rFonts w:ascii="宋体" w:hAnsi="宋体"/>
                        <w:color w:val="000000" w:themeColor="text1"/>
                        <w:szCs w:val="21"/>
                      </w:rPr>
                      <w:t>已披露的承诺</w:t>
                    </w:r>
                    <w:r>
                      <w:rPr>
                        <w:rFonts w:ascii="宋体" w:hAnsi="宋体" w:hint="eastAsia"/>
                        <w:color w:val="000000" w:themeColor="text1"/>
                        <w:szCs w:val="21"/>
                      </w:rPr>
                      <w:t>事项</w:t>
                    </w:r>
                  </w:p>
                </w:tc>
              </w:sdtContent>
            </w:sdt>
            <w:sdt>
              <w:sdtPr>
                <w:rPr>
                  <w:rFonts w:ascii="宋体" w:hAnsi="宋体"/>
                  <w:color w:val="000000" w:themeColor="text1"/>
                  <w:szCs w:val="21"/>
                </w:rPr>
                <w:alias w:val="是否存在已披露的承诺事项[双击切换]"/>
                <w:tag w:val="_GBC_a1bc1bb291074348b7d30fd69755f9e9"/>
                <w:id w:val="-1607644476"/>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已披露的承诺事项索引"/>
                <w:tag w:val="_GBC_f7c967bd7c40468da78a8bef808e9165"/>
                <w:id w:val="1311603693"/>
                <w:lock w:val="sdtLocked"/>
              </w:sdtPr>
              <w:sdtEndPr/>
              <w:sdtContent>
                <w:tc>
                  <w:tcPr>
                    <w:tcW w:w="1011" w:type="pct"/>
                  </w:tcPr>
                  <w:p w:rsidR="00756BA8" w:rsidRDefault="001A1EFE">
                    <w:pPr>
                      <w:jc w:val="center"/>
                      <w:rPr>
                        <w:rFonts w:ascii="宋体" w:hAnsi="宋体"/>
                        <w:color w:val="000000" w:themeColor="text1"/>
                        <w:szCs w:val="21"/>
                      </w:rPr>
                    </w:pPr>
                    <w:r>
                      <w:rPr>
                        <w:rFonts w:ascii="宋体" w:hAnsi="宋体" w:hint="eastAsia"/>
                        <w:color w:val="000000" w:themeColor="text1"/>
                        <w:szCs w:val="21"/>
                      </w:rPr>
                      <w:t>五</w:t>
                    </w:r>
                    <w:r>
                      <w:rPr>
                        <w:rFonts w:ascii="宋体" w:hAnsi="宋体"/>
                        <w:color w:val="000000" w:themeColor="text1"/>
                        <w:szCs w:val="21"/>
                      </w:rPr>
                      <w:t>.二.(二)</w:t>
                    </w:r>
                  </w:p>
                </w:tc>
              </w:sdtContent>
            </w:sdt>
          </w:tr>
          <w:tr w:rsidR="00756BA8" w:rsidTr="00D42BB4">
            <w:sdt>
              <w:sdtPr>
                <w:tag w:val="_PLD_dba794b64a6643c594bd48afd3d78fc0"/>
                <w:id w:val="-40821713"/>
                <w:lock w:val="sdtContentLocked"/>
              </w:sdtPr>
              <w:sdtEndPr/>
              <w:sdtContent>
                <w:tc>
                  <w:tcPr>
                    <w:tcW w:w="3033" w:type="pct"/>
                  </w:tcPr>
                  <w:p w:rsidR="00756BA8" w:rsidRDefault="004B020D">
                    <w:pPr>
                      <w:jc w:val="left"/>
                      <w:rPr>
                        <w:rFonts w:ascii="宋体" w:hAnsi="宋体"/>
                        <w:color w:val="000000" w:themeColor="text1"/>
                        <w:szCs w:val="21"/>
                      </w:rPr>
                    </w:pPr>
                    <w:r>
                      <w:rPr>
                        <w:rFonts w:ascii="宋体" w:hAnsi="宋体" w:hint="eastAsia"/>
                        <w:color w:val="000000" w:themeColor="text1"/>
                        <w:szCs w:val="21"/>
                      </w:rPr>
                      <w:t>是否存在</w:t>
                    </w:r>
                    <w:r>
                      <w:rPr>
                        <w:rFonts w:ascii="宋体" w:hAnsi="宋体"/>
                        <w:color w:val="000000" w:themeColor="text1"/>
                        <w:szCs w:val="21"/>
                      </w:rPr>
                      <w:t>资产被查封、扣押、冻结或者被抵押、质押的情况</w:t>
                    </w:r>
                  </w:p>
                </w:tc>
              </w:sdtContent>
            </w:sdt>
            <w:sdt>
              <w:sdtPr>
                <w:rPr>
                  <w:rFonts w:ascii="宋体" w:hAnsi="宋体"/>
                  <w:color w:val="000000" w:themeColor="text1"/>
                  <w:szCs w:val="21"/>
                </w:rPr>
                <w:alias w:val="是否存在资产被查封、扣押、冻结或者被抵押、质押的情况[双击切换]"/>
                <w:tag w:val="_GBC_ccbefbe10ef148a4b25e3ad51f40637b"/>
                <w:id w:val="-1316566128"/>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资产被查封、扣押、冻结或者被抵押、质押的情况索引"/>
                <w:tag w:val="_GBC_6a4f5a8113154eceadb16c4562e8b4ad"/>
                <w:id w:val="-294453763"/>
                <w:lock w:val="sdtLocked"/>
              </w:sdtPr>
              <w:sdtEndPr/>
              <w:sdtContent>
                <w:tc>
                  <w:tcPr>
                    <w:tcW w:w="1011" w:type="pct"/>
                  </w:tcPr>
                  <w:p w:rsidR="00756BA8" w:rsidRDefault="001A1EFE">
                    <w:pPr>
                      <w:jc w:val="center"/>
                      <w:rPr>
                        <w:rFonts w:ascii="宋体" w:hAnsi="宋体"/>
                        <w:color w:val="000000" w:themeColor="text1"/>
                        <w:szCs w:val="21"/>
                      </w:rPr>
                    </w:pPr>
                    <w:r>
                      <w:rPr>
                        <w:rFonts w:ascii="宋体" w:hAnsi="宋体" w:hint="eastAsia"/>
                        <w:color w:val="000000" w:themeColor="text1"/>
                        <w:szCs w:val="21"/>
                      </w:rPr>
                      <w:t>五</w:t>
                    </w:r>
                    <w:r>
                      <w:rPr>
                        <w:rFonts w:ascii="宋体" w:hAnsi="宋体"/>
                        <w:color w:val="000000" w:themeColor="text1"/>
                        <w:szCs w:val="21"/>
                      </w:rPr>
                      <w:t>.二.(三)</w:t>
                    </w:r>
                  </w:p>
                </w:tc>
              </w:sdtContent>
            </w:sdt>
          </w:tr>
          <w:tr w:rsidR="00756BA8" w:rsidTr="00D42BB4">
            <w:sdt>
              <w:sdtPr>
                <w:tag w:val="_PLD_d4b90e5d0ff740659888baac8248c971"/>
                <w:id w:val="2113002348"/>
                <w:lock w:val="sdtContentLocked"/>
              </w:sdtPr>
              <w:sdtEndPr/>
              <w:sdtContent>
                <w:tc>
                  <w:tcPr>
                    <w:tcW w:w="3033" w:type="pct"/>
                  </w:tcPr>
                  <w:p w:rsidR="00756BA8" w:rsidRDefault="004B020D">
                    <w:pPr>
                      <w:jc w:val="left"/>
                      <w:rPr>
                        <w:rFonts w:ascii="宋体" w:hAnsi="宋体"/>
                        <w:color w:val="000000" w:themeColor="text1"/>
                        <w:szCs w:val="21"/>
                      </w:rPr>
                    </w:pPr>
                    <w:r>
                      <w:rPr>
                        <w:rFonts w:ascii="宋体" w:hAnsi="宋体" w:hint="eastAsia"/>
                        <w:color w:val="000000" w:themeColor="text1"/>
                        <w:szCs w:val="21"/>
                      </w:rPr>
                      <w:t>是否存在被</w:t>
                    </w:r>
                    <w:r>
                      <w:rPr>
                        <w:rFonts w:ascii="宋体" w:hAnsi="宋体"/>
                        <w:color w:val="000000" w:themeColor="text1"/>
                        <w:szCs w:val="21"/>
                      </w:rPr>
                      <w:t>调查</w:t>
                    </w:r>
                    <w:r>
                      <w:rPr>
                        <w:rFonts w:ascii="宋体" w:hAnsi="宋体" w:hint="eastAsia"/>
                        <w:color w:val="000000" w:themeColor="text1"/>
                        <w:szCs w:val="21"/>
                      </w:rPr>
                      <w:t>处罚</w:t>
                    </w:r>
                    <w:r>
                      <w:rPr>
                        <w:rFonts w:ascii="宋体" w:hAnsi="宋体"/>
                        <w:color w:val="000000" w:themeColor="text1"/>
                        <w:szCs w:val="21"/>
                      </w:rPr>
                      <w:t>的事项</w:t>
                    </w:r>
                  </w:p>
                </w:tc>
              </w:sdtContent>
            </w:sdt>
            <w:sdt>
              <w:sdtPr>
                <w:rPr>
                  <w:rFonts w:ascii="宋体" w:hAnsi="宋体"/>
                  <w:color w:val="000000" w:themeColor="text1"/>
                  <w:szCs w:val="21"/>
                </w:rPr>
                <w:alias w:val="是否存在被调查处罚的事项[双击切换]"/>
                <w:tag w:val="_GBC_55e47b489c77478ca3e4c176459c8d0c"/>
                <w:id w:val="1537071696"/>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被调查处罚的事项索引"/>
                <w:tag w:val="_GBC_5267711defdb43edb1a4aef67978d34a"/>
                <w:id w:val="-616375118"/>
                <w:lock w:val="sdtLocked"/>
                <w:showingPlcHdr/>
              </w:sdtPr>
              <w:sdtEndPr/>
              <w:sdtContent>
                <w:tc>
                  <w:tcPr>
                    <w:tcW w:w="1011" w:type="pct"/>
                  </w:tcPr>
                  <w:p w:rsidR="00756BA8" w:rsidRDefault="001A1EFE">
                    <w:pPr>
                      <w:jc w:val="center"/>
                      <w:rPr>
                        <w:rFonts w:ascii="宋体" w:hAnsi="宋体"/>
                        <w:color w:val="000000" w:themeColor="text1"/>
                        <w:szCs w:val="21"/>
                      </w:rPr>
                    </w:pPr>
                    <w:r>
                      <w:rPr>
                        <w:rFonts w:ascii="宋体" w:hAnsi="宋体"/>
                        <w:color w:val="000000" w:themeColor="text1"/>
                        <w:szCs w:val="21"/>
                      </w:rPr>
                      <w:t xml:space="preserve">     </w:t>
                    </w:r>
                  </w:p>
                </w:tc>
              </w:sdtContent>
            </w:sdt>
          </w:tr>
          <w:tr w:rsidR="00756BA8" w:rsidTr="00D42BB4">
            <w:sdt>
              <w:sdtPr>
                <w:tag w:val="_PLD_10d2f144dc3d4189991ec41d3f455845"/>
                <w:id w:val="363873007"/>
                <w:lock w:val="sdtContentLocked"/>
              </w:sdtPr>
              <w:sdtEndPr/>
              <w:sdtContent>
                <w:tc>
                  <w:tcPr>
                    <w:tcW w:w="3033" w:type="pct"/>
                  </w:tcPr>
                  <w:p w:rsidR="00756BA8" w:rsidRDefault="004B020D">
                    <w:pPr>
                      <w:jc w:val="left"/>
                      <w:rPr>
                        <w:rFonts w:ascii="宋体" w:hAnsi="宋体"/>
                        <w:color w:val="000000" w:themeColor="text1"/>
                        <w:szCs w:val="21"/>
                      </w:rPr>
                    </w:pPr>
                    <w:r>
                      <w:rPr>
                        <w:rFonts w:ascii="宋体" w:hAnsi="宋体" w:hint="eastAsia"/>
                        <w:color w:val="000000" w:themeColor="text1"/>
                        <w:szCs w:val="21"/>
                      </w:rPr>
                      <w:t>是否存在失信情况</w:t>
                    </w:r>
                  </w:p>
                </w:tc>
              </w:sdtContent>
            </w:sdt>
            <w:sdt>
              <w:sdtPr>
                <w:rPr>
                  <w:rFonts w:ascii="宋体" w:hAnsi="宋体"/>
                  <w:color w:val="000000" w:themeColor="text1"/>
                  <w:szCs w:val="21"/>
                </w:rPr>
                <w:alias w:val="是否存在失信情况[双击切换]"/>
                <w:tag w:val="_GBC_ef3c532fafdf4599a72e7f79ff7f380c"/>
                <w:id w:val="299344132"/>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失信情况索引"/>
                <w:tag w:val="_GBC_30c4c9a86e034481909152fb58915476"/>
                <w:id w:val="864026822"/>
                <w:lock w:val="sdtLocked"/>
                <w:showingPlcHdr/>
              </w:sdtPr>
              <w:sdtEndPr/>
              <w:sdtContent>
                <w:tc>
                  <w:tcPr>
                    <w:tcW w:w="1011" w:type="pct"/>
                  </w:tcPr>
                  <w:p w:rsidR="00756BA8" w:rsidRDefault="001A1EFE">
                    <w:pPr>
                      <w:jc w:val="center"/>
                      <w:rPr>
                        <w:rFonts w:ascii="宋体" w:hAnsi="宋体"/>
                        <w:color w:val="000000" w:themeColor="text1"/>
                        <w:szCs w:val="21"/>
                      </w:rPr>
                    </w:pPr>
                    <w:r>
                      <w:rPr>
                        <w:rFonts w:ascii="宋体" w:hAnsi="宋体"/>
                        <w:color w:val="000000" w:themeColor="text1"/>
                        <w:szCs w:val="21"/>
                      </w:rPr>
                      <w:t xml:space="preserve">     </w:t>
                    </w:r>
                  </w:p>
                </w:tc>
              </w:sdtContent>
            </w:sdt>
          </w:tr>
          <w:tr w:rsidR="00756BA8" w:rsidTr="00D42BB4">
            <w:sdt>
              <w:sdtPr>
                <w:tag w:val="_PLD_45a1ccf938d549a3ab9b31267de291f3"/>
                <w:id w:val="429405990"/>
                <w:lock w:val="sdtContentLocked"/>
              </w:sdtPr>
              <w:sdtEndPr/>
              <w:sdtContent>
                <w:tc>
                  <w:tcPr>
                    <w:tcW w:w="3033" w:type="pct"/>
                  </w:tcPr>
                  <w:p w:rsidR="00756BA8" w:rsidRDefault="004B020D">
                    <w:pPr>
                      <w:jc w:val="left"/>
                      <w:rPr>
                        <w:rFonts w:ascii="宋体" w:hAnsi="宋体"/>
                        <w:color w:val="000000" w:themeColor="text1"/>
                        <w:szCs w:val="21"/>
                      </w:rPr>
                    </w:pPr>
                    <w:r>
                      <w:rPr>
                        <w:rFonts w:ascii="宋体" w:hAnsi="宋体" w:hint="eastAsia"/>
                        <w:color w:val="000000" w:themeColor="text1"/>
                        <w:szCs w:val="21"/>
                      </w:rPr>
                      <w:t>是否存在自愿披露的其他重要事项</w:t>
                    </w:r>
                  </w:p>
                </w:tc>
              </w:sdtContent>
            </w:sdt>
            <w:sdt>
              <w:sdtPr>
                <w:rPr>
                  <w:rFonts w:ascii="宋体" w:hAnsi="宋体"/>
                  <w:color w:val="000000" w:themeColor="text1"/>
                  <w:szCs w:val="21"/>
                </w:rPr>
                <w:alias w:val="是否存在自愿披露的其他重要事项[双击切换]"/>
                <w:tag w:val="_GBC_785fe1c02163495aa08e2b0e6cbf9496"/>
                <w:id w:val="1137761092"/>
                <w:lock w:val="sdtContentLocked"/>
              </w:sdtPr>
              <w:sdtEndPr/>
              <w:sdtContent>
                <w:tc>
                  <w:tcPr>
                    <w:tcW w:w="956" w:type="pct"/>
                  </w:tcPr>
                  <w:p w:rsidR="00756BA8" w:rsidRDefault="004B020D">
                    <w:pPr>
                      <w:jc w:val="center"/>
                      <w:rPr>
                        <w:rFonts w:ascii="宋体" w:hAnsi="宋体"/>
                        <w:color w:val="000000" w:themeColor="text1"/>
                        <w:szCs w:val="21"/>
                      </w:rPr>
                    </w:pP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□是 </w:instrText>
                    </w:r>
                    <w:r>
                      <w:rPr>
                        <w:rFonts w:ascii="宋体" w:hAnsi="宋体"/>
                        <w:color w:val="000000" w:themeColor="text1"/>
                        <w:szCs w:val="21"/>
                      </w:rPr>
                      <w:fldChar w:fldCharType="end"/>
                    </w:r>
                    <w:r>
                      <w:rPr>
                        <w:rFonts w:ascii="宋体" w:hAnsi="宋体"/>
                        <w:color w:val="000000" w:themeColor="text1"/>
                        <w:szCs w:val="21"/>
                      </w:rPr>
                      <w:fldChar w:fldCharType="begin"/>
                    </w:r>
                    <w:r w:rsidR="001A1EFE">
                      <w:rPr>
                        <w:rFonts w:ascii="宋体" w:hAnsi="宋体"/>
                        <w:color w:val="000000" w:themeColor="text1"/>
                        <w:szCs w:val="21"/>
                      </w:rPr>
                      <w:instrText xml:space="preserve"> MACROBUTTON  SnrToggleCheckbox √否 </w:instrText>
                    </w:r>
                    <w:r>
                      <w:rPr>
                        <w:rFonts w:ascii="宋体" w:hAnsi="宋体"/>
                        <w:color w:val="000000" w:themeColor="text1"/>
                        <w:szCs w:val="21"/>
                      </w:rPr>
                      <w:fldChar w:fldCharType="end"/>
                    </w:r>
                  </w:p>
                </w:tc>
              </w:sdtContent>
            </w:sdt>
            <w:sdt>
              <w:sdtPr>
                <w:rPr>
                  <w:rFonts w:ascii="宋体" w:hAnsi="宋体" w:hint="eastAsia"/>
                  <w:color w:val="000000" w:themeColor="text1"/>
                  <w:szCs w:val="21"/>
                </w:rPr>
                <w:alias w:val="是否存在自愿披露的其他重要事项索引"/>
                <w:tag w:val="_GBC_aa6f0cd872794a9686284e2c015ab38e"/>
                <w:id w:val="-141824977"/>
                <w:lock w:val="sdtLocked"/>
                <w:showingPlcHdr/>
              </w:sdtPr>
              <w:sdtEndPr/>
              <w:sdtContent>
                <w:tc>
                  <w:tcPr>
                    <w:tcW w:w="1011" w:type="pct"/>
                  </w:tcPr>
                  <w:p w:rsidR="00756BA8" w:rsidRDefault="001A1EFE">
                    <w:pPr>
                      <w:jc w:val="center"/>
                      <w:rPr>
                        <w:rFonts w:ascii="宋体" w:hAnsi="宋体"/>
                        <w:color w:val="000000" w:themeColor="text1"/>
                        <w:szCs w:val="21"/>
                      </w:rPr>
                    </w:pPr>
                    <w:r>
                      <w:rPr>
                        <w:rFonts w:ascii="宋体" w:hAnsi="宋体"/>
                        <w:color w:val="000000" w:themeColor="text1"/>
                        <w:szCs w:val="21"/>
                      </w:rPr>
                      <w:t xml:space="preserve">     </w:t>
                    </w:r>
                  </w:p>
                </w:tc>
              </w:sdtContent>
            </w:sdt>
          </w:tr>
        </w:tbl>
        <w:p w:rsidR="00756BA8" w:rsidRDefault="00DD02AC"/>
      </w:sdtContent>
    </w:sdt>
    <w:p w:rsidR="00756BA8" w:rsidRDefault="00DD02AC">
      <w:pPr>
        <w:pStyle w:val="2"/>
        <w:numPr>
          <w:ilvl w:val="0"/>
          <w:numId w:val="12"/>
        </w:numPr>
        <w:spacing w:before="156" w:after="156"/>
      </w:pPr>
      <w:sdt>
        <w:sdtPr>
          <w:tag w:val="_PLD_09f6aebfebe243c18bb469e748e43399"/>
          <w:id w:val="106548009"/>
          <w:lock w:val="sdtLocked"/>
          <w:placeholder>
            <w:docPart w:val="GBC22222222222222222222222222222"/>
          </w:placeholder>
        </w:sdtPr>
        <w:sdtEndPr>
          <w:rPr>
            <w:rFonts w:hint="eastAsia"/>
          </w:rPr>
        </w:sdtEndPr>
        <w:sdtContent>
          <w:r w:rsidR="004B020D">
            <w:t>重要事项</w:t>
          </w:r>
          <w:r w:rsidR="004B020D">
            <w:rPr>
              <w:rFonts w:hint="eastAsia"/>
            </w:rPr>
            <w:t>详情（如事项存在选择以下表格填列）</w:t>
          </w:r>
        </w:sdtContent>
      </w:sdt>
    </w:p>
    <w:sdt>
      <w:sdtPr>
        <w:rPr>
          <w:rFonts w:asciiTheme="minorEastAsia" w:hAnsiTheme="minorEastAsia" w:hint="eastAsia"/>
          <w:b w:val="0"/>
          <w:bCs w:val="0"/>
          <w:color w:val="000000" w:themeColor="text1"/>
          <w:szCs w:val="44"/>
        </w:rPr>
        <w:alias w:val="模块:报告期内公司发生的日常性关联交易情况"/>
        <w:tag w:val="_SEC_28e5633badb24da8bdf80ff3eae38fa9"/>
        <w:id w:val="858086946"/>
        <w:lock w:val="sdtLocked"/>
        <w:placeholder>
          <w:docPart w:val="GBC22222222222222222222222222222"/>
        </w:placeholder>
      </w:sdtPr>
      <w:sdtEndPr>
        <w:rPr>
          <w:rFonts w:asciiTheme="minorHAnsi" w:hAnsiTheme="minorHAnsi"/>
          <w:color w:val="auto"/>
          <w:szCs w:val="22"/>
        </w:rPr>
      </w:sdtEndPr>
      <w:sdtContent>
        <w:p w:rsidR="00756BA8" w:rsidRDefault="00DD02AC">
          <w:pPr>
            <w:pStyle w:val="3"/>
            <w:numPr>
              <w:ilvl w:val="0"/>
              <w:numId w:val="13"/>
            </w:numPr>
            <w:spacing w:before="156" w:after="156"/>
            <w:rPr>
              <w:rFonts w:asciiTheme="minorEastAsia" w:hAnsiTheme="minorEastAsia"/>
              <w:color w:val="000000" w:themeColor="text1"/>
              <w:szCs w:val="21"/>
            </w:rPr>
          </w:pPr>
          <w:sdt>
            <w:sdtPr>
              <w:rPr>
                <w:rFonts w:ascii="宋体" w:hAnsi="宋体"/>
                <w:bCs w:val="0"/>
                <w:color w:val="000000" w:themeColor="text1"/>
                <w:szCs w:val="21"/>
              </w:rPr>
              <w:tag w:val="_PLD_d8493bbe00b04fd5a296fdcae115d0d4"/>
              <w:id w:val="-1228060044"/>
              <w:lock w:val="sdtLocked"/>
              <w:placeholder>
                <w:docPart w:val="GBC22222222222222222222222222222"/>
              </w:placeholder>
            </w:sdtPr>
            <w:sdtEndPr/>
            <w:sdtContent>
              <w:r w:rsidR="004B020D">
                <w:rPr>
                  <w:rFonts w:ascii="宋体" w:hAnsi="宋体" w:hint="eastAsia"/>
                  <w:bCs w:val="0"/>
                  <w:color w:val="000000" w:themeColor="text1"/>
                  <w:szCs w:val="21"/>
                </w:rPr>
                <w:t>报告期内</w:t>
              </w:r>
              <w:r w:rsidR="004B020D">
                <w:rPr>
                  <w:rFonts w:ascii="宋体" w:hAnsi="宋体"/>
                  <w:bCs w:val="0"/>
                  <w:color w:val="000000" w:themeColor="text1"/>
                  <w:szCs w:val="21"/>
                </w:rPr>
                <w:t>公司发生的日常性关联交易</w:t>
              </w:r>
              <w:r w:rsidR="004B020D">
                <w:rPr>
                  <w:rFonts w:ascii="宋体" w:hAnsi="宋体" w:hint="eastAsia"/>
                  <w:bCs w:val="0"/>
                  <w:color w:val="000000" w:themeColor="text1"/>
                  <w:szCs w:val="21"/>
                </w:rPr>
                <w:t>情况</w:t>
              </w:r>
            </w:sdtContent>
          </w:sdt>
        </w:p>
        <w:sdt>
          <w:sdtPr>
            <w:rPr>
              <w:rFonts w:hint="eastAsia"/>
            </w:rPr>
            <w:tag w:val="_PLD_6649f3630c4e4673bb8e2b027499dbf9"/>
            <w:id w:val="-483476596"/>
            <w:lock w:val="sdtContentLocked"/>
            <w:placeholder>
              <w:docPart w:val="GBC22222222222222222222222222222"/>
            </w:placeholder>
          </w:sdtPr>
          <w:sdtEndPr/>
          <w:sdtContent>
            <w:p w:rsidR="00756BA8" w:rsidRDefault="004B020D">
              <w:pPr>
                <w:ind w:left="6300" w:firstLine="420"/>
                <w:jc w:val="right"/>
              </w:pPr>
              <w:r>
                <w:rPr>
                  <w:rFonts w:hint="eastAsia"/>
                </w:rPr>
                <w:t>单位：元</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6303"/>
            <w:gridCol w:w="1681"/>
            <w:gridCol w:w="1679"/>
          </w:tblGrid>
          <w:tr w:rsidR="00AA798F" w:rsidTr="0066601D">
            <w:trPr>
              <w:trHeight w:val="268"/>
            </w:trPr>
            <w:sdt>
              <w:sdtPr>
                <w:tag w:val="_PLD_c88a8ce2c2ad4ee29935a553d7b93941"/>
                <w:id w:val="464168110"/>
                <w:lock w:val="sdtContentLocked"/>
              </w:sdtPr>
              <w:sdtEndPr/>
              <w:sdtContent>
                <w:tc>
                  <w:tcPr>
                    <w:tcW w:w="3261" w:type="pct"/>
                    <w:shd w:val="pct15" w:color="auto" w:fill="auto"/>
                    <w:vAlign w:val="center"/>
                  </w:tcPr>
                  <w:p w:rsidR="00AA798F" w:rsidRDefault="00AA798F" w:rsidP="0066601D">
                    <w:pPr>
                      <w:jc w:val="center"/>
                      <w:rPr>
                        <w:rFonts w:ascii="宋体" w:hAnsi="宋体"/>
                        <w:b/>
                        <w:color w:val="000000" w:themeColor="text1"/>
                        <w:szCs w:val="21"/>
                      </w:rPr>
                    </w:pPr>
                    <w:r>
                      <w:rPr>
                        <w:rFonts w:ascii="宋体" w:hAnsi="宋体" w:hint="eastAsia"/>
                        <w:b/>
                        <w:color w:val="000000" w:themeColor="text1"/>
                        <w:szCs w:val="21"/>
                      </w:rPr>
                      <w:t>具体事项类型</w:t>
                    </w:r>
                  </w:p>
                </w:tc>
              </w:sdtContent>
            </w:sdt>
            <w:sdt>
              <w:sdtPr>
                <w:tag w:val="_PLD_a0ac3b1f73434ceaaf066f3c9effadcd"/>
                <w:id w:val="-80059943"/>
                <w:lock w:val="sdtContentLocked"/>
              </w:sdtPr>
              <w:sdtEndPr/>
              <w:sdtContent>
                <w:tc>
                  <w:tcPr>
                    <w:tcW w:w="870" w:type="pct"/>
                    <w:shd w:val="pct15" w:color="auto" w:fill="auto"/>
                    <w:vAlign w:val="center"/>
                  </w:tcPr>
                  <w:p w:rsidR="00AA798F" w:rsidRDefault="00AA798F" w:rsidP="0066601D">
                    <w:pPr>
                      <w:jc w:val="center"/>
                      <w:rPr>
                        <w:rFonts w:ascii="宋体" w:hAnsi="宋体"/>
                        <w:b/>
                        <w:color w:val="000000" w:themeColor="text1"/>
                        <w:szCs w:val="21"/>
                      </w:rPr>
                    </w:pPr>
                    <w:r>
                      <w:rPr>
                        <w:rFonts w:ascii="宋体" w:hAnsi="宋体" w:hint="eastAsia"/>
                        <w:b/>
                        <w:color w:val="000000" w:themeColor="text1"/>
                        <w:szCs w:val="21"/>
                      </w:rPr>
                      <w:t>预计金额</w:t>
                    </w:r>
                  </w:p>
                </w:tc>
              </w:sdtContent>
            </w:sdt>
            <w:sdt>
              <w:sdtPr>
                <w:tag w:val="_PLD_aa89feda6ee14e7eab0c77d27d9411b4"/>
                <w:id w:val="282307188"/>
                <w:lock w:val="sdtContentLocked"/>
              </w:sdtPr>
              <w:sdtEndPr/>
              <w:sdtContent>
                <w:tc>
                  <w:tcPr>
                    <w:tcW w:w="869" w:type="pct"/>
                    <w:shd w:val="pct15" w:color="auto" w:fill="auto"/>
                    <w:vAlign w:val="center"/>
                  </w:tcPr>
                  <w:p w:rsidR="00AA798F" w:rsidRDefault="00AA798F" w:rsidP="0066601D">
                    <w:pPr>
                      <w:jc w:val="center"/>
                      <w:rPr>
                        <w:rFonts w:ascii="宋体" w:hAnsi="宋体"/>
                        <w:b/>
                        <w:color w:val="000000" w:themeColor="text1"/>
                        <w:szCs w:val="21"/>
                      </w:rPr>
                    </w:pPr>
                    <w:r>
                      <w:rPr>
                        <w:rFonts w:ascii="宋体" w:hAnsi="宋体" w:hint="eastAsia"/>
                        <w:b/>
                        <w:color w:val="000000" w:themeColor="text1"/>
                        <w:szCs w:val="21"/>
                      </w:rPr>
                      <w:t>发生金额</w:t>
                    </w:r>
                  </w:p>
                </w:tc>
              </w:sdtContent>
            </w:sdt>
          </w:tr>
          <w:tr w:rsidR="00AA798F" w:rsidTr="0066601D">
            <w:trPr>
              <w:trHeight w:val="351"/>
            </w:trPr>
            <w:sdt>
              <w:sdtPr>
                <w:tag w:val="_PLD_c7d5e21516094b7eb1ffa69eeba81893"/>
                <w:id w:val="2110691024"/>
                <w:lock w:val="sdtContentLocked"/>
              </w:sdtPr>
              <w:sdtEndPr/>
              <w:sdtContent>
                <w:tc>
                  <w:tcPr>
                    <w:tcW w:w="3261" w:type="pct"/>
                  </w:tcPr>
                  <w:p w:rsidR="00AA798F" w:rsidRDefault="00AA798F" w:rsidP="0066601D">
                    <w:pPr>
                      <w:rPr>
                        <w:rFonts w:ascii="宋体" w:hAnsi="宋体"/>
                        <w:color w:val="000000" w:themeColor="text1"/>
                        <w:szCs w:val="21"/>
                      </w:rPr>
                    </w:pPr>
                    <w:r>
                      <w:rPr>
                        <w:rFonts w:ascii="宋体" w:hAnsi="宋体" w:hint="eastAsia"/>
                        <w:color w:val="000000" w:themeColor="text1"/>
                        <w:szCs w:val="21"/>
                      </w:rPr>
                      <w:t>1．购买原材料、燃料</w:t>
                    </w:r>
                    <w:r>
                      <w:rPr>
                        <w:rFonts w:ascii="宋体" w:hAnsi="宋体"/>
                        <w:color w:val="000000" w:themeColor="text1"/>
                        <w:szCs w:val="21"/>
                      </w:rPr>
                      <w:t>、动力</w:t>
                    </w:r>
                  </w:p>
                </w:tc>
              </w:sdtContent>
            </w:sdt>
            <w:tc>
              <w:tcPr>
                <w:tcW w:w="870" w:type="pct"/>
              </w:tcPr>
              <w:p w:rsidR="00AA798F" w:rsidRDefault="00AA798F" w:rsidP="0066601D">
                <w:pPr>
                  <w:jc w:val="right"/>
                  <w:rPr>
                    <w:rFonts w:ascii="宋体" w:hAnsi="宋体"/>
                    <w:szCs w:val="21"/>
                  </w:rPr>
                </w:pPr>
                <w:r>
                  <w:t>2,000,000.00</w:t>
                </w:r>
              </w:p>
            </w:tc>
            <w:tc>
              <w:tcPr>
                <w:tcW w:w="869" w:type="pct"/>
              </w:tcPr>
              <w:p w:rsidR="00AA798F" w:rsidRDefault="005C6ECD" w:rsidP="0066601D">
                <w:pPr>
                  <w:jc w:val="right"/>
                  <w:rPr>
                    <w:rFonts w:ascii="宋体" w:hAnsi="宋体"/>
                    <w:szCs w:val="21"/>
                  </w:rPr>
                </w:pPr>
                <w:r w:rsidRPr="005C6ECD">
                  <w:t>619,442.75</w:t>
                </w:r>
              </w:p>
            </w:tc>
          </w:tr>
          <w:tr w:rsidR="00AA798F" w:rsidTr="0066601D">
            <w:trPr>
              <w:trHeight w:val="324"/>
            </w:trPr>
            <w:sdt>
              <w:sdtPr>
                <w:tag w:val="_PLD_5e5e229141784c8eac7bbbe835f787c5"/>
                <w:id w:val="194508541"/>
                <w:lock w:val="sdtContentLocked"/>
              </w:sdtPr>
              <w:sdtEndPr/>
              <w:sdtContent>
                <w:tc>
                  <w:tcPr>
                    <w:tcW w:w="3261" w:type="pct"/>
                  </w:tcPr>
                  <w:p w:rsidR="00AA798F" w:rsidRDefault="00AA798F" w:rsidP="0066601D">
                    <w:pPr>
                      <w:rPr>
                        <w:rFonts w:ascii="宋体" w:hAnsi="宋体"/>
                        <w:color w:val="000000" w:themeColor="text1"/>
                        <w:szCs w:val="21"/>
                      </w:rPr>
                    </w:pPr>
                    <w:r>
                      <w:rPr>
                        <w:rFonts w:ascii="宋体" w:hAnsi="宋体" w:hint="eastAsia"/>
                        <w:color w:val="000000" w:themeColor="text1"/>
                        <w:szCs w:val="21"/>
                      </w:rPr>
                      <w:t>2．销售产品</w:t>
                    </w:r>
                    <w:r>
                      <w:rPr>
                        <w:rFonts w:ascii="宋体" w:hAnsi="宋体"/>
                        <w:color w:val="000000" w:themeColor="text1"/>
                        <w:szCs w:val="21"/>
                      </w:rPr>
                      <w:t>、商品、提供或者接</w:t>
                    </w:r>
                    <w:r>
                      <w:rPr>
                        <w:rFonts w:ascii="宋体" w:hAnsi="宋体" w:hint="eastAsia"/>
                        <w:color w:val="000000" w:themeColor="text1"/>
                        <w:szCs w:val="21"/>
                      </w:rPr>
                      <w:t>受</w:t>
                    </w:r>
                    <w:r>
                      <w:rPr>
                        <w:rFonts w:ascii="宋体" w:hAnsi="宋体"/>
                        <w:color w:val="000000" w:themeColor="text1"/>
                        <w:szCs w:val="21"/>
                      </w:rPr>
                      <w:t>劳务委托，委托或者受托销售</w:t>
                    </w:r>
                  </w:p>
                </w:tc>
              </w:sdtContent>
            </w:sdt>
            <w:tc>
              <w:tcPr>
                <w:tcW w:w="870" w:type="pct"/>
              </w:tcPr>
              <w:p w:rsidR="00AA798F" w:rsidRDefault="00AA798F" w:rsidP="0066601D">
                <w:pPr>
                  <w:jc w:val="right"/>
                  <w:rPr>
                    <w:rFonts w:ascii="宋体" w:hAnsi="宋体"/>
                    <w:szCs w:val="21"/>
                  </w:rPr>
                </w:pPr>
                <w:r>
                  <w:t>100,000.00</w:t>
                </w:r>
              </w:p>
            </w:tc>
            <w:tc>
              <w:tcPr>
                <w:tcW w:w="869" w:type="pct"/>
              </w:tcPr>
              <w:p w:rsidR="00AA798F" w:rsidRDefault="005C6ECD" w:rsidP="0066601D">
                <w:pPr>
                  <w:jc w:val="right"/>
                  <w:rPr>
                    <w:rFonts w:ascii="宋体" w:hAnsi="宋体"/>
                    <w:szCs w:val="21"/>
                  </w:rPr>
                </w:pPr>
                <w:r w:rsidRPr="005C6ECD">
                  <w:rPr>
                    <w:rFonts w:asciiTheme="minorEastAsia" w:hAnsiTheme="minorEastAsia"/>
                  </w:rPr>
                  <w:t>-</w:t>
                </w:r>
              </w:p>
            </w:tc>
          </w:tr>
          <w:tr w:rsidR="005C6ECD" w:rsidTr="0066601D">
            <w:trPr>
              <w:trHeight w:val="324"/>
            </w:trPr>
            <w:sdt>
              <w:sdtPr>
                <w:tag w:val="_PLD_09fc6d3bc11f4412815161c99ac08a76"/>
                <w:id w:val="-943839761"/>
                <w:lock w:val="sdtContentLocked"/>
              </w:sdtPr>
              <w:sdtEndPr/>
              <w:sdtContent>
                <w:tc>
                  <w:tcPr>
                    <w:tcW w:w="3261" w:type="pct"/>
                  </w:tcPr>
                  <w:p w:rsidR="005C6ECD" w:rsidRDefault="005C6ECD" w:rsidP="0066601D">
                    <w:pPr>
                      <w:rPr>
                        <w:rFonts w:ascii="宋体" w:hAnsi="宋体"/>
                        <w:color w:val="000000" w:themeColor="text1"/>
                        <w:szCs w:val="21"/>
                      </w:rPr>
                    </w:pPr>
                    <w:r>
                      <w:rPr>
                        <w:rFonts w:ascii="宋体" w:hAnsi="宋体" w:hint="eastAsia"/>
                        <w:color w:val="000000" w:themeColor="text1"/>
                        <w:szCs w:val="21"/>
                      </w:rPr>
                      <w:t>3．投资</w:t>
                    </w:r>
                    <w:r>
                      <w:rPr>
                        <w:rFonts w:ascii="宋体" w:hAnsi="宋体"/>
                        <w:color w:val="000000" w:themeColor="text1"/>
                        <w:szCs w:val="21"/>
                      </w:rPr>
                      <w:t>（</w:t>
                    </w:r>
                    <w:r>
                      <w:rPr>
                        <w:rFonts w:ascii="宋体" w:hAnsi="宋体" w:hint="eastAsia"/>
                        <w:color w:val="000000" w:themeColor="text1"/>
                        <w:szCs w:val="21"/>
                      </w:rPr>
                      <w:t>含</w:t>
                    </w:r>
                    <w:r>
                      <w:rPr>
                        <w:rFonts w:ascii="宋体" w:hAnsi="宋体"/>
                        <w:color w:val="000000" w:themeColor="text1"/>
                        <w:szCs w:val="21"/>
                      </w:rPr>
                      <w:t>共同投资、委托理财、委托贷款）</w:t>
                    </w:r>
                  </w:p>
                </w:tc>
              </w:sdtContent>
            </w:sdt>
            <w:tc>
              <w:tcPr>
                <w:tcW w:w="870" w:type="pct"/>
              </w:tcPr>
              <w:p w:rsidR="005C6ECD" w:rsidRPr="005C6ECD" w:rsidRDefault="005C6ECD" w:rsidP="0066601D">
                <w:pPr>
                  <w:jc w:val="right"/>
                  <w:rPr>
                    <w:rFonts w:asciiTheme="minorEastAsia" w:hAnsiTheme="minorEastAsia"/>
                    <w:szCs w:val="21"/>
                  </w:rPr>
                </w:pPr>
                <w:r w:rsidRPr="005C6ECD">
                  <w:rPr>
                    <w:rFonts w:asciiTheme="minorEastAsia" w:hAnsiTheme="minorEastAsia"/>
                  </w:rPr>
                  <w:t>-</w:t>
                </w:r>
              </w:p>
            </w:tc>
            <w:tc>
              <w:tcPr>
                <w:tcW w:w="869" w:type="pct"/>
              </w:tcPr>
              <w:p w:rsidR="005C6ECD" w:rsidRPr="005C6ECD" w:rsidRDefault="005C6ECD" w:rsidP="0066601D">
                <w:pPr>
                  <w:jc w:val="right"/>
                  <w:rPr>
                    <w:rFonts w:asciiTheme="minorEastAsia" w:hAnsiTheme="minorEastAsia"/>
                    <w:szCs w:val="21"/>
                  </w:rPr>
                </w:pPr>
                <w:r w:rsidRPr="005C6ECD">
                  <w:rPr>
                    <w:rFonts w:asciiTheme="minorEastAsia" w:hAnsiTheme="minorEastAsia"/>
                  </w:rPr>
                  <w:t>-</w:t>
                </w:r>
              </w:p>
            </w:tc>
          </w:tr>
          <w:tr w:rsidR="005C6ECD" w:rsidTr="0066601D">
            <w:trPr>
              <w:trHeight w:val="324"/>
            </w:trPr>
            <w:sdt>
              <w:sdtPr>
                <w:tag w:val="_PLD_bac41a62c6874554966812062d52bc52"/>
                <w:id w:val="-1900824427"/>
                <w:lock w:val="sdtContentLocked"/>
              </w:sdtPr>
              <w:sdtEndPr/>
              <w:sdtContent>
                <w:tc>
                  <w:tcPr>
                    <w:tcW w:w="3261" w:type="pct"/>
                  </w:tcPr>
                  <w:p w:rsidR="005C6ECD" w:rsidRDefault="005C6ECD" w:rsidP="0066601D">
                    <w:pPr>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．财务资助</w:t>
                    </w:r>
                    <w:r>
                      <w:rPr>
                        <w:rFonts w:ascii="宋体" w:hAnsi="宋体"/>
                        <w:color w:val="000000" w:themeColor="text1"/>
                        <w:szCs w:val="21"/>
                      </w:rPr>
                      <w:t>（</w:t>
                    </w:r>
                    <w:r>
                      <w:rPr>
                        <w:rFonts w:ascii="宋体" w:hAnsi="宋体" w:hint="eastAsia"/>
                        <w:color w:val="000000" w:themeColor="text1"/>
                        <w:szCs w:val="21"/>
                      </w:rPr>
                      <w:t>挂牌公司</w:t>
                    </w:r>
                    <w:r>
                      <w:rPr>
                        <w:rFonts w:ascii="宋体" w:hAnsi="宋体"/>
                        <w:color w:val="000000" w:themeColor="text1"/>
                        <w:szCs w:val="21"/>
                      </w:rPr>
                      <w:t>接受的）</w:t>
                    </w:r>
                  </w:p>
                </w:tc>
              </w:sdtContent>
            </w:sdt>
            <w:tc>
              <w:tcPr>
                <w:tcW w:w="870" w:type="pct"/>
              </w:tcPr>
              <w:p w:rsidR="005C6ECD" w:rsidRPr="005C6ECD" w:rsidRDefault="005C6ECD" w:rsidP="0066601D">
                <w:pPr>
                  <w:jc w:val="right"/>
                  <w:rPr>
                    <w:rFonts w:asciiTheme="minorEastAsia" w:hAnsiTheme="minorEastAsia"/>
                    <w:szCs w:val="21"/>
                  </w:rPr>
                </w:pPr>
                <w:r w:rsidRPr="005C6ECD">
                  <w:rPr>
                    <w:rFonts w:asciiTheme="minorEastAsia" w:hAnsiTheme="minorEastAsia"/>
                  </w:rPr>
                  <w:t>-</w:t>
                </w:r>
              </w:p>
            </w:tc>
            <w:tc>
              <w:tcPr>
                <w:tcW w:w="869" w:type="pct"/>
              </w:tcPr>
              <w:p w:rsidR="005C6ECD" w:rsidRPr="005C6ECD" w:rsidRDefault="005C6ECD" w:rsidP="0066601D">
                <w:pPr>
                  <w:jc w:val="right"/>
                  <w:rPr>
                    <w:rFonts w:asciiTheme="minorEastAsia" w:hAnsiTheme="minorEastAsia"/>
                    <w:szCs w:val="21"/>
                  </w:rPr>
                </w:pPr>
                <w:r w:rsidRPr="005C6ECD">
                  <w:rPr>
                    <w:rFonts w:asciiTheme="minorEastAsia" w:hAnsiTheme="minorEastAsia"/>
                  </w:rPr>
                  <w:t>-</w:t>
                </w:r>
              </w:p>
            </w:tc>
          </w:tr>
          <w:tr w:rsidR="005C6ECD" w:rsidTr="0066601D">
            <w:trPr>
              <w:trHeight w:val="324"/>
            </w:trPr>
            <w:sdt>
              <w:sdtPr>
                <w:tag w:val="_PLD_cf7d1fe235544823acf97f28ee9f5da7"/>
                <w:id w:val="-1824645460"/>
                <w:lock w:val="sdtContentLocked"/>
              </w:sdtPr>
              <w:sdtEndPr/>
              <w:sdtContent>
                <w:tc>
                  <w:tcPr>
                    <w:tcW w:w="3261" w:type="pct"/>
                  </w:tcPr>
                  <w:p w:rsidR="005C6ECD" w:rsidRDefault="005C6ECD" w:rsidP="0066601D">
                    <w:pPr>
                      <w:rPr>
                        <w:rFonts w:ascii="宋体" w:hAnsi="宋体"/>
                        <w:color w:val="000000" w:themeColor="text1"/>
                        <w:szCs w:val="21"/>
                      </w:rPr>
                    </w:pPr>
                    <w:r>
                      <w:rPr>
                        <w:rFonts w:ascii="宋体" w:hAnsi="宋体" w:hint="eastAsia"/>
                        <w:color w:val="000000" w:themeColor="text1"/>
                        <w:szCs w:val="21"/>
                      </w:rPr>
                      <w:t>5．公司章程中</w:t>
                    </w:r>
                    <w:r>
                      <w:rPr>
                        <w:rFonts w:ascii="宋体" w:hAnsi="宋体"/>
                        <w:color w:val="000000" w:themeColor="text1"/>
                        <w:szCs w:val="21"/>
                      </w:rPr>
                      <w:t>约定适用于本公司的日常关联交易类型</w:t>
                    </w:r>
                  </w:p>
                </w:tc>
              </w:sdtContent>
            </w:sdt>
            <w:tc>
              <w:tcPr>
                <w:tcW w:w="870" w:type="pct"/>
              </w:tcPr>
              <w:p w:rsidR="005C6ECD" w:rsidRPr="005C6ECD" w:rsidRDefault="005C6ECD" w:rsidP="0066601D">
                <w:pPr>
                  <w:jc w:val="right"/>
                  <w:rPr>
                    <w:rFonts w:asciiTheme="minorEastAsia" w:hAnsiTheme="minorEastAsia"/>
                    <w:szCs w:val="21"/>
                  </w:rPr>
                </w:pPr>
                <w:r w:rsidRPr="005C6ECD">
                  <w:rPr>
                    <w:rFonts w:asciiTheme="minorEastAsia" w:hAnsiTheme="minorEastAsia"/>
                  </w:rPr>
                  <w:t>-</w:t>
                </w:r>
              </w:p>
            </w:tc>
            <w:tc>
              <w:tcPr>
                <w:tcW w:w="869" w:type="pct"/>
              </w:tcPr>
              <w:p w:rsidR="005C6ECD" w:rsidRPr="005C6ECD" w:rsidRDefault="005C6ECD" w:rsidP="0066601D">
                <w:pPr>
                  <w:jc w:val="right"/>
                  <w:rPr>
                    <w:rFonts w:asciiTheme="minorEastAsia" w:hAnsiTheme="minorEastAsia"/>
                    <w:szCs w:val="21"/>
                  </w:rPr>
                </w:pPr>
                <w:r w:rsidRPr="005C6ECD">
                  <w:rPr>
                    <w:rFonts w:asciiTheme="minorEastAsia" w:hAnsiTheme="minorEastAsia"/>
                  </w:rPr>
                  <w:t>-</w:t>
                </w:r>
              </w:p>
            </w:tc>
          </w:tr>
          <w:tr w:rsidR="005C6ECD" w:rsidTr="0066601D">
            <w:trPr>
              <w:trHeight w:val="324"/>
            </w:trPr>
            <w:sdt>
              <w:sdtPr>
                <w:tag w:val="_PLD_c4ab799a78854736a1658cea1252f9a1"/>
                <w:id w:val="108791783"/>
                <w:lock w:val="sdtContentLocked"/>
              </w:sdtPr>
              <w:sdtEndPr/>
              <w:sdtContent>
                <w:tc>
                  <w:tcPr>
                    <w:tcW w:w="3261" w:type="pct"/>
                  </w:tcPr>
                  <w:p w:rsidR="005C6ECD" w:rsidRDefault="005C6ECD" w:rsidP="0066601D">
                    <w:pPr>
                      <w:rPr>
                        <w:rFonts w:ascii="宋体" w:hAnsi="宋体"/>
                        <w:color w:val="000000" w:themeColor="text1"/>
                        <w:szCs w:val="21"/>
                      </w:rPr>
                    </w:pPr>
                    <w:r>
                      <w:rPr>
                        <w:rFonts w:ascii="宋体" w:hAnsi="宋体" w:hint="eastAsia"/>
                        <w:color w:val="000000" w:themeColor="text1"/>
                        <w:szCs w:val="21"/>
                      </w:rPr>
                      <w:t>6．其他</w:t>
                    </w:r>
                  </w:p>
                </w:tc>
              </w:sdtContent>
            </w:sdt>
            <w:tc>
              <w:tcPr>
                <w:tcW w:w="870" w:type="pct"/>
              </w:tcPr>
              <w:p w:rsidR="005C6ECD" w:rsidRPr="005C6ECD" w:rsidRDefault="005C6ECD" w:rsidP="0066601D">
                <w:pPr>
                  <w:jc w:val="right"/>
                  <w:rPr>
                    <w:rFonts w:asciiTheme="minorEastAsia" w:hAnsiTheme="minorEastAsia"/>
                    <w:szCs w:val="21"/>
                  </w:rPr>
                </w:pPr>
                <w:r w:rsidRPr="005C6ECD">
                  <w:rPr>
                    <w:rFonts w:asciiTheme="minorEastAsia" w:hAnsiTheme="minorEastAsia"/>
                  </w:rPr>
                  <w:t>-</w:t>
                </w:r>
              </w:p>
            </w:tc>
            <w:tc>
              <w:tcPr>
                <w:tcW w:w="869" w:type="pct"/>
              </w:tcPr>
              <w:p w:rsidR="005C6ECD" w:rsidRPr="005C6ECD" w:rsidRDefault="005C6ECD" w:rsidP="0066601D">
                <w:pPr>
                  <w:jc w:val="right"/>
                  <w:rPr>
                    <w:rFonts w:asciiTheme="minorEastAsia" w:hAnsiTheme="minorEastAsia"/>
                    <w:szCs w:val="21"/>
                  </w:rPr>
                </w:pPr>
                <w:r w:rsidRPr="005C6ECD">
                  <w:rPr>
                    <w:rFonts w:asciiTheme="minorEastAsia" w:hAnsiTheme="minorEastAsia"/>
                  </w:rPr>
                  <w:t>-</w:t>
                </w:r>
              </w:p>
            </w:tc>
          </w:tr>
          <w:tr w:rsidR="005C6ECD" w:rsidTr="0066601D">
            <w:trPr>
              <w:trHeight w:val="324"/>
            </w:trPr>
            <w:sdt>
              <w:sdtPr>
                <w:tag w:val="_PLD_158bf3c07bdd4c20ba3205e296aff9c9"/>
                <w:id w:val="1861170074"/>
                <w:lock w:val="sdtContentLocked"/>
              </w:sdtPr>
              <w:sdtEndPr/>
              <w:sdtContent>
                <w:tc>
                  <w:tcPr>
                    <w:tcW w:w="3261" w:type="pct"/>
                  </w:tcPr>
                  <w:p w:rsidR="005C6ECD" w:rsidRDefault="005C6ECD" w:rsidP="0066601D">
                    <w:pPr>
                      <w:jc w:val="center"/>
                      <w:rPr>
                        <w:rFonts w:ascii="宋体" w:hAnsi="宋体"/>
                        <w:b/>
                        <w:color w:val="000000" w:themeColor="text1"/>
                        <w:szCs w:val="21"/>
                      </w:rPr>
                    </w:pPr>
                    <w:r>
                      <w:rPr>
                        <w:rFonts w:ascii="宋体" w:hAnsi="宋体" w:hint="eastAsia"/>
                        <w:b/>
                        <w:color w:val="000000" w:themeColor="text1"/>
                        <w:szCs w:val="21"/>
                      </w:rPr>
                      <w:t>总计</w:t>
                    </w:r>
                  </w:p>
                </w:tc>
              </w:sdtContent>
            </w:sdt>
            <w:tc>
              <w:tcPr>
                <w:tcW w:w="870" w:type="pct"/>
              </w:tcPr>
              <w:p w:rsidR="005C6ECD" w:rsidRDefault="005C6ECD" w:rsidP="0066601D">
                <w:pPr>
                  <w:jc w:val="right"/>
                  <w:rPr>
                    <w:rFonts w:ascii="宋体" w:hAnsi="宋体"/>
                    <w:szCs w:val="21"/>
                  </w:rPr>
                </w:pPr>
                <w:r>
                  <w:t>2,100,000.00</w:t>
                </w:r>
              </w:p>
            </w:tc>
            <w:tc>
              <w:tcPr>
                <w:tcW w:w="869" w:type="pct"/>
              </w:tcPr>
              <w:p w:rsidR="005C6ECD" w:rsidRDefault="005C6ECD" w:rsidP="0066601D">
                <w:pPr>
                  <w:jc w:val="right"/>
                  <w:rPr>
                    <w:rFonts w:ascii="宋体" w:hAnsi="宋体"/>
                    <w:szCs w:val="21"/>
                  </w:rPr>
                </w:pPr>
                <w:r w:rsidRPr="005C6ECD">
                  <w:t>619,442.75</w:t>
                </w:r>
              </w:p>
            </w:tc>
          </w:tr>
        </w:tbl>
        <w:p w:rsidR="00756BA8" w:rsidRDefault="00DD02AC"/>
      </w:sdtContent>
    </w:sdt>
    <w:sdt>
      <w:sdtPr>
        <w:rPr>
          <w:rFonts w:asciiTheme="minorEastAsia" w:hAnsiTheme="minorEastAsia" w:hint="eastAsia"/>
          <w:b w:val="0"/>
          <w:bCs w:val="0"/>
          <w:color w:val="000000" w:themeColor="text1"/>
          <w:szCs w:val="44"/>
        </w:rPr>
        <w:alias w:val="模块:承诺事项的履行情况"/>
        <w:tag w:val="_SEC_1f010ecebb9f48019a8a7887c24a10e3"/>
        <w:id w:val="1047959140"/>
        <w:lock w:val="sdtLocked"/>
        <w:placeholder>
          <w:docPart w:val="GBC22222222222222222222222222222"/>
        </w:placeholder>
      </w:sdtPr>
      <w:sdtEndPr>
        <w:rPr>
          <w:rFonts w:ascii="宋体" w:hAnsi="宋体"/>
          <w:color w:val="auto"/>
          <w:szCs w:val="22"/>
        </w:rPr>
      </w:sdtEndPr>
      <w:sdtContent>
        <w:p w:rsidR="00756BA8" w:rsidRDefault="00DD02AC">
          <w:pPr>
            <w:pStyle w:val="3"/>
            <w:numPr>
              <w:ilvl w:val="0"/>
              <w:numId w:val="13"/>
            </w:numPr>
            <w:spacing w:before="156" w:after="156"/>
            <w:rPr>
              <w:rFonts w:asciiTheme="minorEastAsia" w:hAnsiTheme="minorEastAsia"/>
              <w:b w:val="0"/>
              <w:color w:val="000000" w:themeColor="text1"/>
              <w:szCs w:val="44"/>
            </w:rPr>
          </w:pPr>
          <w:sdt>
            <w:sdtPr>
              <w:rPr>
                <w:rFonts w:asciiTheme="minorEastAsia" w:hAnsiTheme="minorEastAsia" w:hint="eastAsia"/>
                <w:b w:val="0"/>
                <w:bCs w:val="0"/>
                <w:color w:val="000000" w:themeColor="text1"/>
                <w:szCs w:val="44"/>
              </w:rPr>
              <w:tag w:val="_PLD_25fe960900324c96ba83e873afea6b67"/>
              <w:id w:val="-1727523049"/>
              <w:lock w:val="sdtLocked"/>
              <w:placeholder>
                <w:docPart w:val="GBC22222222222222222222222222222"/>
              </w:placeholder>
            </w:sdtPr>
            <w:sdtEndPr>
              <w:rPr>
                <w:rFonts w:ascii="宋体" w:hAnsi="宋体"/>
                <w:b/>
              </w:rPr>
            </w:sdtEndPr>
            <w:sdtContent>
              <w:r w:rsidR="004B020D">
                <w:rPr>
                  <w:rFonts w:ascii="宋体" w:hAnsi="宋体" w:hint="eastAsia"/>
                  <w:bCs w:val="0"/>
                  <w:color w:val="000000" w:themeColor="text1"/>
                  <w:szCs w:val="44"/>
                </w:rPr>
                <w:t>承诺事项的履行情况</w:t>
              </w:r>
            </w:sdtContent>
          </w:sdt>
        </w:p>
        <w:tbl>
          <w:tblPr>
            <w:tblW w:w="5000" w:type="pct"/>
            <w:tblLook w:val="04A0" w:firstRow="1" w:lastRow="0" w:firstColumn="1" w:lastColumn="0" w:noHBand="0" w:noVBand="1"/>
          </w:tblPr>
          <w:tblGrid>
            <w:gridCol w:w="9663"/>
          </w:tblGrid>
          <w:tr w:rsidR="00756BA8" w:rsidTr="00C272C7">
            <w:trPr>
              <w:trHeight w:val="1329"/>
            </w:trPr>
            <w:sdt>
              <w:sdtPr>
                <w:rPr>
                  <w:rFonts w:ascii="宋体" w:hAnsi="宋体" w:hint="eastAsia"/>
                </w:rPr>
                <w:alias w:val="承诺事项的履行情况 [text block]"/>
                <w:tag w:val="_GBC_df2a625c71ce416ea73e0d04a3a23bba"/>
                <w:id w:val="1177926932"/>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272C7" w:rsidRDefault="00C272C7" w:rsidP="00C272C7">
                    <w:pPr>
                      <w:ind w:firstLineChars="200" w:firstLine="420"/>
                      <w:rPr>
                        <w:rFonts w:ascii="Calibri Light" w:hAnsi="Calibri Light"/>
                        <w:color w:val="000000" w:themeColor="text1"/>
                        <w:szCs w:val="44"/>
                      </w:rPr>
                    </w:pPr>
                    <w:r w:rsidRPr="0089748E">
                      <w:rPr>
                        <w:rFonts w:ascii="Calibri Light" w:hAnsi="Calibri Light"/>
                        <w:color w:val="000000" w:themeColor="text1"/>
                        <w:szCs w:val="44"/>
                      </w:rPr>
                      <w:t>1</w:t>
                    </w:r>
                    <w:r w:rsidRPr="0089748E">
                      <w:rPr>
                        <w:rFonts w:ascii="Calibri Light" w:hAnsi="Calibri Light"/>
                        <w:color w:val="000000" w:themeColor="text1"/>
                        <w:szCs w:val="44"/>
                      </w:rPr>
                      <w:t>、公司申请挂牌时，董事、监事、高级管理人员、控股股东、实际控制人及持股</w:t>
                    </w:r>
                    <w:r w:rsidRPr="0089748E">
                      <w:rPr>
                        <w:rFonts w:ascii="Calibri Light" w:hAnsi="Calibri Light"/>
                        <w:color w:val="000000" w:themeColor="text1"/>
                        <w:szCs w:val="44"/>
                      </w:rPr>
                      <w:t>5%</w:t>
                    </w:r>
                    <w:r w:rsidRPr="0089748E">
                      <w:rPr>
                        <w:rFonts w:ascii="Calibri Light" w:hAnsi="Calibri Light"/>
                        <w:color w:val="000000" w:themeColor="text1"/>
                        <w:szCs w:val="44"/>
                      </w:rPr>
                      <w:t>以上的股东出具了《避免同业竞争的承诺函》，报告期内，各位承诺人严格遵守上述承诺。</w:t>
                    </w:r>
                  </w:p>
                  <w:p w:rsidR="00756BA8" w:rsidRDefault="00C272C7" w:rsidP="00C272C7">
                    <w:pPr>
                      <w:ind w:firstLineChars="200" w:firstLine="420"/>
                      <w:rPr>
                        <w:rFonts w:ascii="宋体" w:hAnsi="宋体"/>
                      </w:rPr>
                    </w:pPr>
                    <w:r w:rsidRPr="0089748E">
                      <w:rPr>
                        <w:rFonts w:ascii="Calibri Light" w:hAnsi="Calibri Light"/>
                        <w:color w:val="000000" w:themeColor="text1"/>
                        <w:szCs w:val="44"/>
                      </w:rPr>
                      <w:t>2</w:t>
                    </w:r>
                    <w:r w:rsidRPr="0089748E">
                      <w:rPr>
                        <w:rFonts w:ascii="Calibri Light" w:hAnsi="Calibri Light"/>
                        <w:color w:val="000000" w:themeColor="text1"/>
                        <w:szCs w:val="44"/>
                      </w:rPr>
                      <w:t>、公司申请挂牌时，控股股东、实际控制人李建民出具《关于不占用公司资产的承诺书》，报告期内，承诺人严格遵守承诺。</w:t>
                    </w:r>
                  </w:p>
                </w:tc>
              </w:sdtContent>
            </w:sdt>
          </w:tr>
        </w:tbl>
        <w:p w:rsidR="00756BA8" w:rsidRDefault="00DD02AC">
          <w:pPr>
            <w:rPr>
              <w:rFonts w:ascii="宋体" w:hAnsi="宋体"/>
            </w:rPr>
          </w:pPr>
        </w:p>
      </w:sdtContent>
    </w:sdt>
    <w:sdt>
      <w:sdtPr>
        <w:rPr>
          <w:rFonts w:asciiTheme="minorEastAsia" w:hAnsiTheme="minorEastAsia" w:hint="eastAsia"/>
          <w:b w:val="0"/>
          <w:bCs w:val="0"/>
          <w:color w:val="000000" w:themeColor="text1"/>
          <w:szCs w:val="44"/>
        </w:rPr>
        <w:alias w:val="模块:被查封、扣押、冻结或者被抵押、质押的资产情况"/>
        <w:tag w:val="_SEC_27ff89ed06d449cabe07e7c2e740a4dc"/>
        <w:id w:val="1420061594"/>
        <w:lock w:val="sdtLocked"/>
        <w:placeholder>
          <w:docPart w:val="GBC22222222222222222222222222222"/>
        </w:placeholder>
      </w:sdtPr>
      <w:sdtEndPr>
        <w:rPr>
          <w:rFonts w:asciiTheme="minorHAnsi" w:hAnsiTheme="minorHAnsi"/>
          <w:color w:val="auto"/>
          <w:szCs w:val="22"/>
        </w:rPr>
      </w:sdtEndPr>
      <w:sdtContent>
        <w:p w:rsidR="00756BA8" w:rsidRDefault="00DD02AC">
          <w:pPr>
            <w:pStyle w:val="3"/>
            <w:numPr>
              <w:ilvl w:val="0"/>
              <w:numId w:val="13"/>
            </w:numPr>
            <w:spacing w:before="156" w:after="156"/>
            <w:rPr>
              <w:rFonts w:asciiTheme="minorEastAsia" w:hAnsiTheme="minorEastAsia"/>
              <w:color w:val="000000" w:themeColor="text1"/>
              <w:szCs w:val="44"/>
            </w:rPr>
          </w:pPr>
          <w:sdt>
            <w:sdtPr>
              <w:rPr>
                <w:rFonts w:asciiTheme="minorEastAsia" w:hAnsiTheme="minorEastAsia" w:hint="eastAsia"/>
                <w:color w:val="000000" w:themeColor="text1"/>
                <w:szCs w:val="44"/>
              </w:rPr>
              <w:tag w:val="_PLD_0b893ba29e014525808e45c5c6211f1f"/>
              <w:id w:val="-744797965"/>
              <w:lock w:val="sdtLocked"/>
              <w:placeholder>
                <w:docPart w:val="GBC22222222222222222222222222222"/>
              </w:placeholder>
            </w:sdtPr>
            <w:sdtEndPr/>
            <w:sdtContent>
              <w:r w:rsidR="004B020D">
                <w:rPr>
                  <w:rFonts w:asciiTheme="minorEastAsia" w:hAnsiTheme="minorEastAsia"/>
                  <w:color w:val="000000" w:themeColor="text1"/>
                  <w:szCs w:val="44"/>
                </w:rPr>
                <w:t>被</w:t>
              </w:r>
              <w:r w:rsidR="004B020D">
                <w:rPr>
                  <w:rFonts w:asciiTheme="minorEastAsia" w:hAnsiTheme="minorEastAsia" w:hint="eastAsia"/>
                  <w:color w:val="000000" w:themeColor="text1"/>
                  <w:szCs w:val="44"/>
                </w:rPr>
                <w:t>查封、</w:t>
              </w:r>
              <w:r w:rsidR="004B020D">
                <w:rPr>
                  <w:rFonts w:ascii="宋体" w:hAnsi="宋体" w:hint="eastAsia"/>
                  <w:bCs w:val="0"/>
                  <w:color w:val="000000" w:themeColor="text1"/>
                  <w:szCs w:val="44"/>
                </w:rPr>
                <w:t>扣押</w:t>
              </w:r>
              <w:r w:rsidR="004B020D">
                <w:rPr>
                  <w:rFonts w:asciiTheme="minorEastAsia" w:hAnsiTheme="minorEastAsia" w:hint="eastAsia"/>
                  <w:color w:val="000000" w:themeColor="text1"/>
                  <w:szCs w:val="44"/>
                </w:rPr>
                <w:t>、冻结或者被抵押、质押的资产情况</w:t>
              </w:r>
            </w:sdtContent>
          </w:sdt>
        </w:p>
        <w:sdt>
          <w:sdtPr>
            <w:rPr>
              <w:rFonts w:hint="eastAsia"/>
            </w:rPr>
            <w:tag w:val="_PLD_cca16db683ba4689882d5dbb0209f67a"/>
            <w:id w:val="-367914438"/>
            <w:lock w:val="sdtContentLocked"/>
            <w:placeholder>
              <w:docPart w:val="GBC22222222222222222222222222222"/>
            </w:placeholder>
          </w:sdtPr>
          <w:sdtEndPr/>
          <w:sdtContent>
            <w:p w:rsidR="00756BA8" w:rsidRDefault="004B020D">
              <w:pPr>
                <w:ind w:left="5880" w:firstLine="420"/>
                <w:jc w:val="right"/>
              </w:pPr>
              <w:r>
                <w:rPr>
                  <w:rFonts w:hint="eastAsia"/>
                </w:rPr>
                <w:t>单位：元</w:t>
              </w:r>
            </w:p>
          </w:sdtContent>
        </w:sdt>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2086"/>
            <w:gridCol w:w="988"/>
            <w:gridCol w:w="1439"/>
            <w:gridCol w:w="1129"/>
            <w:gridCol w:w="4021"/>
          </w:tblGrid>
          <w:tr w:rsidR="00D63580" w:rsidTr="00890E8E">
            <w:sdt>
              <w:sdtPr>
                <w:tag w:val="_PLD_90fa4d8cb6414355bf5cab90d28768ca"/>
                <w:id w:val="-1763915746"/>
                <w:lock w:val="sdtContentLocked"/>
              </w:sdtPr>
              <w:sdtEndPr/>
              <w:sdtContent>
                <w:tc>
                  <w:tcPr>
                    <w:tcW w:w="1082" w:type="pct"/>
                    <w:shd w:val="pct15" w:color="auto" w:fill="auto"/>
                    <w:vAlign w:val="center"/>
                  </w:tcPr>
                  <w:p w:rsidR="00D63580" w:rsidRDefault="00D63580" w:rsidP="00890E8E">
                    <w:pPr>
                      <w:jc w:val="center"/>
                      <w:rPr>
                        <w:rFonts w:ascii="宋体" w:hAnsi="宋体"/>
                        <w:b/>
                        <w:color w:val="000000" w:themeColor="text1"/>
                        <w:szCs w:val="21"/>
                      </w:rPr>
                    </w:pPr>
                    <w:r>
                      <w:rPr>
                        <w:rFonts w:ascii="宋体" w:hAnsi="宋体" w:hint="eastAsia"/>
                        <w:b/>
                        <w:color w:val="000000" w:themeColor="text1"/>
                        <w:szCs w:val="21"/>
                      </w:rPr>
                      <w:t>资产</w:t>
                    </w:r>
                  </w:p>
                </w:tc>
              </w:sdtContent>
            </w:sdt>
            <w:sdt>
              <w:sdtPr>
                <w:tag w:val="_PLD_8fc43f8b16d94c719142ac89a72eb2fb"/>
                <w:id w:val="-1690371955"/>
                <w:lock w:val="sdtContentLocked"/>
              </w:sdtPr>
              <w:sdtEndPr/>
              <w:sdtContent>
                <w:tc>
                  <w:tcPr>
                    <w:tcW w:w="514" w:type="pct"/>
                    <w:shd w:val="pct15" w:color="auto" w:fill="auto"/>
                    <w:vAlign w:val="center"/>
                  </w:tcPr>
                  <w:p w:rsidR="00D63580" w:rsidRDefault="00D63580" w:rsidP="00890E8E">
                    <w:pPr>
                      <w:jc w:val="center"/>
                      <w:rPr>
                        <w:rFonts w:ascii="宋体" w:hAnsi="宋体"/>
                        <w:b/>
                        <w:color w:val="000000" w:themeColor="text1"/>
                        <w:szCs w:val="21"/>
                      </w:rPr>
                    </w:pPr>
                    <w:r>
                      <w:rPr>
                        <w:rFonts w:ascii="宋体" w:hAnsi="宋体" w:hint="eastAsia"/>
                        <w:b/>
                        <w:color w:val="000000" w:themeColor="text1"/>
                        <w:szCs w:val="21"/>
                      </w:rPr>
                      <w:t>权利受限</w:t>
                    </w:r>
                    <w:r>
                      <w:rPr>
                        <w:rFonts w:ascii="宋体" w:hAnsi="宋体"/>
                        <w:b/>
                        <w:color w:val="000000" w:themeColor="text1"/>
                        <w:szCs w:val="21"/>
                      </w:rPr>
                      <w:t>类型</w:t>
                    </w:r>
                  </w:p>
                </w:tc>
              </w:sdtContent>
            </w:sdt>
            <w:sdt>
              <w:sdtPr>
                <w:tag w:val="_PLD_3db57d2e208244e1baaaf5dbc66c2a5c"/>
                <w:id w:val="-1381542459"/>
                <w:lock w:val="sdtContentLocked"/>
              </w:sdtPr>
              <w:sdtEndPr/>
              <w:sdtContent>
                <w:tc>
                  <w:tcPr>
                    <w:tcW w:w="734" w:type="pct"/>
                    <w:shd w:val="pct15" w:color="auto" w:fill="auto"/>
                    <w:vAlign w:val="center"/>
                  </w:tcPr>
                  <w:p w:rsidR="00D63580" w:rsidRDefault="00D63580" w:rsidP="00890E8E">
                    <w:pPr>
                      <w:jc w:val="center"/>
                      <w:rPr>
                        <w:rFonts w:ascii="宋体" w:hAnsi="宋体"/>
                        <w:b/>
                        <w:color w:val="000000" w:themeColor="text1"/>
                        <w:szCs w:val="21"/>
                      </w:rPr>
                    </w:pPr>
                    <w:r>
                      <w:rPr>
                        <w:rFonts w:ascii="宋体" w:hAnsi="宋体" w:hint="eastAsia"/>
                        <w:b/>
                        <w:color w:val="000000" w:themeColor="text1"/>
                        <w:szCs w:val="21"/>
                      </w:rPr>
                      <w:t>账面价值</w:t>
                    </w:r>
                  </w:p>
                </w:tc>
              </w:sdtContent>
            </w:sdt>
            <w:sdt>
              <w:sdtPr>
                <w:tag w:val="_PLD_90f0ca9dc615468d8c0c153273ba929b"/>
                <w:id w:val="-949002091"/>
                <w:lock w:val="sdtContentLocked"/>
              </w:sdtPr>
              <w:sdtEndPr/>
              <w:sdtContent>
                <w:tc>
                  <w:tcPr>
                    <w:tcW w:w="587" w:type="pct"/>
                    <w:shd w:val="pct15" w:color="auto" w:fill="auto"/>
                    <w:vAlign w:val="center"/>
                  </w:tcPr>
                  <w:p w:rsidR="00D63580" w:rsidRDefault="00D63580" w:rsidP="00890E8E">
                    <w:pPr>
                      <w:jc w:val="center"/>
                      <w:rPr>
                        <w:rFonts w:ascii="宋体" w:hAnsi="宋体"/>
                        <w:b/>
                        <w:color w:val="000000" w:themeColor="text1"/>
                        <w:szCs w:val="21"/>
                      </w:rPr>
                    </w:pPr>
                    <w:r>
                      <w:rPr>
                        <w:rFonts w:ascii="宋体" w:hAnsi="宋体" w:hint="eastAsia"/>
                        <w:b/>
                        <w:color w:val="000000" w:themeColor="text1"/>
                        <w:szCs w:val="21"/>
                      </w:rPr>
                      <w:t>占总资产的比例</w:t>
                    </w:r>
                  </w:p>
                </w:tc>
              </w:sdtContent>
            </w:sdt>
            <w:sdt>
              <w:sdtPr>
                <w:tag w:val="_PLD_509a1b9f5a2245cc9858b75a3ef05965"/>
                <w:id w:val="2121787801"/>
                <w:lock w:val="sdtContentLocked"/>
              </w:sdtPr>
              <w:sdtEndPr/>
              <w:sdtContent>
                <w:tc>
                  <w:tcPr>
                    <w:tcW w:w="2083" w:type="pct"/>
                    <w:shd w:val="pct15" w:color="auto" w:fill="auto"/>
                    <w:vAlign w:val="center"/>
                  </w:tcPr>
                  <w:p w:rsidR="00D63580" w:rsidRDefault="00D63580" w:rsidP="00890E8E">
                    <w:pPr>
                      <w:jc w:val="center"/>
                      <w:rPr>
                        <w:rFonts w:ascii="宋体" w:hAnsi="宋体"/>
                        <w:b/>
                        <w:color w:val="000000" w:themeColor="text1"/>
                        <w:szCs w:val="21"/>
                      </w:rPr>
                    </w:pPr>
                    <w:r>
                      <w:rPr>
                        <w:rFonts w:ascii="宋体" w:hAnsi="宋体" w:hint="eastAsia"/>
                        <w:b/>
                        <w:color w:val="000000" w:themeColor="text1"/>
                        <w:szCs w:val="21"/>
                      </w:rPr>
                      <w:t>发生原因</w:t>
                    </w:r>
                  </w:p>
                </w:tc>
              </w:sdtContent>
            </w:sdt>
          </w:tr>
          <w:sdt>
            <w:sdtPr>
              <w:rPr>
                <w:rFonts w:ascii="宋体" w:hAnsi="宋体" w:hint="eastAsia"/>
                <w:color w:val="000000" w:themeColor="text1"/>
                <w:szCs w:val="21"/>
              </w:rPr>
              <w:alias w:val="被查封、扣押、冻结或者被抵押、质押的资产明细情况 [tuple]"/>
              <w:tag w:val="_TUP_034381877a934746a107623d7f5f2604"/>
              <w:id w:val="-137655355"/>
              <w:lock w:val="sdtLocked"/>
            </w:sdtPr>
            <w:sdtEndPr>
              <w:rPr>
                <w:rFonts w:asciiTheme="minorEastAsia" w:hAnsiTheme="minorEastAsia" w:hint="default"/>
              </w:rPr>
            </w:sdtEndPr>
            <w:sdtContent>
              <w:tr w:rsidR="00D63580" w:rsidTr="00890E8E">
                <w:tc>
                  <w:tcPr>
                    <w:tcW w:w="1082" w:type="pct"/>
                    <w:vAlign w:val="center"/>
                  </w:tcPr>
                  <w:p w:rsidR="00D63580" w:rsidRDefault="00D63580" w:rsidP="00890E8E">
                    <w:pPr>
                      <w:jc w:val="left"/>
                      <w:rPr>
                        <w:rFonts w:ascii="宋体" w:hAnsi="宋体"/>
                        <w:szCs w:val="21"/>
                      </w:rPr>
                    </w:pPr>
                    <w:r w:rsidRPr="00D63580">
                      <w:t>公司的土地使用权和房屋所有权</w:t>
                    </w:r>
                  </w:p>
                </w:tc>
                <w:tc>
                  <w:tcPr>
                    <w:tcW w:w="514" w:type="pct"/>
                    <w:vAlign w:val="center"/>
                  </w:tcPr>
                  <w:p w:rsidR="00D63580" w:rsidRDefault="00D63580" w:rsidP="00890E8E">
                    <w:pPr>
                      <w:jc w:val="center"/>
                      <w:rPr>
                        <w:rFonts w:ascii="宋体" w:hAnsi="宋体"/>
                        <w:szCs w:val="21"/>
                      </w:rPr>
                    </w:pPr>
                    <w:r>
                      <w:t>抵押</w:t>
                    </w:r>
                  </w:p>
                </w:tc>
                <w:tc>
                  <w:tcPr>
                    <w:tcW w:w="734" w:type="pct"/>
                    <w:vAlign w:val="center"/>
                  </w:tcPr>
                  <w:p w:rsidR="00D63580" w:rsidRDefault="00D63580" w:rsidP="00890E8E">
                    <w:pPr>
                      <w:jc w:val="right"/>
                      <w:rPr>
                        <w:rFonts w:ascii="宋体" w:hAnsi="宋体"/>
                        <w:szCs w:val="21"/>
                      </w:rPr>
                    </w:pPr>
                    <w:r>
                      <w:t>8,287,432.56</w:t>
                    </w:r>
                  </w:p>
                </w:tc>
                <w:tc>
                  <w:tcPr>
                    <w:tcW w:w="587" w:type="pct"/>
                    <w:vAlign w:val="center"/>
                  </w:tcPr>
                  <w:p w:rsidR="00D63580" w:rsidRDefault="00D63580" w:rsidP="00890E8E">
                    <w:pPr>
                      <w:jc w:val="right"/>
                      <w:rPr>
                        <w:rFonts w:ascii="宋体" w:hAnsi="宋体"/>
                        <w:szCs w:val="21"/>
                      </w:rPr>
                    </w:pPr>
                    <w:r>
                      <w:t>4.06%</w:t>
                    </w:r>
                  </w:p>
                </w:tc>
                <w:tc>
                  <w:tcPr>
                    <w:tcW w:w="2083" w:type="pct"/>
                    <w:vAlign w:val="center"/>
                  </w:tcPr>
                  <w:p w:rsidR="00D63580" w:rsidRPr="00D24A47" w:rsidRDefault="00D63580" w:rsidP="00890E8E">
                    <w:pPr>
                      <w:jc w:val="left"/>
                      <w:rPr>
                        <w:rFonts w:asciiTheme="minorEastAsia" w:hAnsiTheme="minorEastAsia"/>
                        <w:szCs w:val="21"/>
                      </w:rPr>
                    </w:pPr>
                    <w:r w:rsidRPr="00D24A47">
                      <w:rPr>
                        <w:rFonts w:asciiTheme="minorEastAsia" w:hAnsiTheme="minorEastAsia" w:hint="eastAsia"/>
                        <w:szCs w:val="21"/>
                      </w:rPr>
                      <w:t>公司以不动产权（闽（2017）福州市不动产权第0044541号、闽（2017）福州市不动产权第0044542号、闽（2017）福州市不动产权第0044543号）</w:t>
                    </w:r>
                    <w:r w:rsidRPr="00C87749">
                      <w:rPr>
                        <w:rFonts w:ascii="Calibri Light" w:hAnsi="Calibri Light"/>
                        <w:szCs w:val="24"/>
                      </w:rPr>
                      <w:t>为</w:t>
                    </w:r>
                    <w:r w:rsidRPr="00BD300D">
                      <w:rPr>
                        <w:rFonts w:asciiTheme="minorEastAsia" w:hAnsiTheme="minorEastAsia"/>
                        <w:szCs w:val="21"/>
                      </w:rPr>
                      <w:t>签署</w:t>
                    </w:r>
                    <w:r w:rsidRPr="00BD300D">
                      <w:rPr>
                        <w:rFonts w:asciiTheme="minorEastAsia" w:hAnsiTheme="minorEastAsia" w:hint="eastAsia"/>
                        <w:szCs w:val="21"/>
                      </w:rPr>
                      <w:t>《授信额度协议》（协议编号：fj1122017390）和《授信额度协议&lt;补充协议&gt;》（协议编号：fj1122017390-1）</w:t>
                    </w:r>
                    <w:r w:rsidRPr="00BD300D">
                      <w:rPr>
                        <w:rFonts w:asciiTheme="minorEastAsia" w:hAnsiTheme="minorEastAsia"/>
                        <w:szCs w:val="21"/>
                      </w:rPr>
                      <w:t>项下的授</w:t>
                    </w:r>
                    <w:r w:rsidRPr="00C87749">
                      <w:rPr>
                        <w:rFonts w:ascii="Calibri Light" w:hAnsi="Calibri Light"/>
                        <w:szCs w:val="24"/>
                      </w:rPr>
                      <w:t>信业务提供最高额抵押担保。</w:t>
                    </w:r>
                  </w:p>
                </w:tc>
              </w:tr>
            </w:sdtContent>
          </w:sdt>
          <w:sdt>
            <w:sdtPr>
              <w:rPr>
                <w:rFonts w:ascii="宋体" w:hAnsi="宋体" w:hint="eastAsia"/>
                <w:color w:val="000000" w:themeColor="text1"/>
                <w:szCs w:val="21"/>
              </w:rPr>
              <w:alias w:val="被查封、扣押、冻结或者被抵押、质押的资产明细情况 [tuple]"/>
              <w:tag w:val="_TUP_034381877a934746a107623d7f5f2604"/>
              <w:id w:val="1538469516"/>
              <w:lock w:val="sdtLocked"/>
            </w:sdtPr>
            <w:sdtEndPr>
              <w:rPr>
                <w:rFonts w:hint="default"/>
              </w:rPr>
            </w:sdtEndPr>
            <w:sdtContent>
              <w:tr w:rsidR="00D63580" w:rsidTr="00890E8E">
                <w:trPr>
                  <w:trHeight w:val="457"/>
                </w:trPr>
                <w:tc>
                  <w:tcPr>
                    <w:tcW w:w="1082" w:type="pct"/>
                    <w:vAlign w:val="center"/>
                  </w:tcPr>
                  <w:p w:rsidR="00D63580" w:rsidRDefault="00D63580" w:rsidP="00890E8E">
                    <w:pPr>
                      <w:jc w:val="left"/>
                      <w:rPr>
                        <w:rFonts w:ascii="宋体" w:hAnsi="宋体"/>
                        <w:szCs w:val="21"/>
                      </w:rPr>
                    </w:pPr>
                    <w:r>
                      <w:t>货币资金</w:t>
                    </w:r>
                  </w:p>
                </w:tc>
                <w:tc>
                  <w:tcPr>
                    <w:tcW w:w="514" w:type="pct"/>
                    <w:vAlign w:val="center"/>
                  </w:tcPr>
                  <w:p w:rsidR="00D63580" w:rsidRDefault="00D63580" w:rsidP="00890E8E">
                    <w:pPr>
                      <w:jc w:val="center"/>
                      <w:rPr>
                        <w:rFonts w:ascii="宋体" w:hAnsi="宋体"/>
                        <w:szCs w:val="21"/>
                      </w:rPr>
                    </w:pPr>
                    <w:r>
                      <w:t>质押</w:t>
                    </w:r>
                  </w:p>
                </w:tc>
                <w:tc>
                  <w:tcPr>
                    <w:tcW w:w="734" w:type="pct"/>
                    <w:vAlign w:val="center"/>
                  </w:tcPr>
                  <w:p w:rsidR="00D63580" w:rsidRPr="00BD300D" w:rsidRDefault="00D63580" w:rsidP="00890E8E">
                    <w:pPr>
                      <w:jc w:val="right"/>
                      <w:rPr>
                        <w:rFonts w:cstheme="minorHAnsi"/>
                        <w:szCs w:val="21"/>
                      </w:rPr>
                    </w:pPr>
                    <w:r w:rsidRPr="00BD300D">
                      <w:rPr>
                        <w:rFonts w:cstheme="minorHAnsi"/>
                        <w:kern w:val="0"/>
                        <w:szCs w:val="21"/>
                      </w:rPr>
                      <w:t>7,290,649.26</w:t>
                    </w:r>
                  </w:p>
                </w:tc>
                <w:tc>
                  <w:tcPr>
                    <w:tcW w:w="587" w:type="pct"/>
                    <w:vAlign w:val="center"/>
                  </w:tcPr>
                  <w:p w:rsidR="00D63580" w:rsidRPr="00544A46" w:rsidRDefault="00D63580" w:rsidP="00890E8E">
                    <w:pPr>
                      <w:jc w:val="right"/>
                      <w:rPr>
                        <w:rFonts w:cstheme="minorHAnsi"/>
                        <w:szCs w:val="21"/>
                      </w:rPr>
                    </w:pPr>
                    <w:r w:rsidRPr="00544A46">
                      <w:rPr>
                        <w:rFonts w:cstheme="minorHAnsi"/>
                        <w:szCs w:val="21"/>
                      </w:rPr>
                      <w:t>3.57%</w:t>
                    </w:r>
                  </w:p>
                </w:tc>
                <w:tc>
                  <w:tcPr>
                    <w:tcW w:w="2083" w:type="pct"/>
                    <w:vAlign w:val="center"/>
                  </w:tcPr>
                  <w:p w:rsidR="00D63580" w:rsidRDefault="00D63580" w:rsidP="00890E8E">
                    <w:pPr>
                      <w:jc w:val="left"/>
                      <w:rPr>
                        <w:rFonts w:ascii="宋体" w:hAnsi="宋体"/>
                        <w:szCs w:val="21"/>
                      </w:rPr>
                    </w:pPr>
                    <w:r w:rsidRPr="00606EF8">
                      <w:rPr>
                        <w:rFonts w:ascii="Calibri Light" w:hAnsi="Calibri Light"/>
                        <w:szCs w:val="24"/>
                      </w:rPr>
                      <w:t>银行承兑汇票保证金、</w:t>
                    </w:r>
                    <w:r>
                      <w:rPr>
                        <w:rFonts w:ascii="Calibri Light" w:hAnsi="Calibri Light" w:hint="eastAsia"/>
                        <w:szCs w:val="24"/>
                      </w:rPr>
                      <w:t>保函</w:t>
                    </w:r>
                    <w:r w:rsidRPr="00606EF8">
                      <w:rPr>
                        <w:rFonts w:ascii="Calibri Light" w:hAnsi="Calibri Light"/>
                        <w:szCs w:val="24"/>
                      </w:rPr>
                      <w:t>保证金</w:t>
                    </w:r>
                  </w:p>
                </w:tc>
              </w:tr>
            </w:sdtContent>
          </w:sdt>
          <w:tr w:rsidR="00D63580" w:rsidTr="00890E8E">
            <w:sdt>
              <w:sdtPr>
                <w:tag w:val="_PLD_e3e6fccfa80d46cbb517395a12d9bd9c"/>
                <w:id w:val="30922219"/>
                <w:lock w:val="sdtContentLocked"/>
              </w:sdtPr>
              <w:sdtEndPr/>
              <w:sdtContent>
                <w:tc>
                  <w:tcPr>
                    <w:tcW w:w="1082" w:type="pct"/>
                    <w:vAlign w:val="center"/>
                  </w:tcPr>
                  <w:p w:rsidR="00D63580" w:rsidRDefault="00D63580" w:rsidP="00890E8E">
                    <w:pPr>
                      <w:jc w:val="center"/>
                      <w:rPr>
                        <w:rFonts w:ascii="宋体" w:hAnsi="宋体"/>
                        <w:b/>
                        <w:color w:val="000000" w:themeColor="text1"/>
                        <w:szCs w:val="21"/>
                      </w:rPr>
                    </w:pPr>
                    <w:r>
                      <w:rPr>
                        <w:rFonts w:ascii="宋体" w:hAnsi="宋体" w:hint="eastAsia"/>
                        <w:b/>
                        <w:color w:val="000000" w:themeColor="text1"/>
                        <w:szCs w:val="21"/>
                      </w:rPr>
                      <w:t>总计</w:t>
                    </w:r>
                  </w:p>
                </w:tc>
              </w:sdtContent>
            </w:sdt>
            <w:sdt>
              <w:sdtPr>
                <w:tag w:val="_PLD_b57f1c4f38f544e6815012f1b242002b"/>
                <w:id w:val="-77987939"/>
                <w:lock w:val="sdtContentLocked"/>
              </w:sdtPr>
              <w:sdtEndPr/>
              <w:sdtContent>
                <w:tc>
                  <w:tcPr>
                    <w:tcW w:w="514" w:type="pct"/>
                    <w:vAlign w:val="center"/>
                  </w:tcPr>
                  <w:p w:rsidR="00D63580" w:rsidRDefault="00D63580" w:rsidP="00890E8E">
                    <w:pPr>
                      <w:jc w:val="center"/>
                      <w:rPr>
                        <w:rFonts w:ascii="宋体" w:hAnsi="宋体"/>
                        <w:color w:val="000000" w:themeColor="text1"/>
                        <w:szCs w:val="21"/>
                      </w:rPr>
                    </w:pPr>
                    <w:r>
                      <w:rPr>
                        <w:rFonts w:ascii="宋体" w:hAnsi="宋体" w:hint="eastAsia"/>
                        <w:color w:val="000000" w:themeColor="text1"/>
                        <w:szCs w:val="21"/>
                      </w:rPr>
                      <w:t>-</w:t>
                    </w:r>
                  </w:p>
                </w:tc>
              </w:sdtContent>
            </w:sdt>
            <w:tc>
              <w:tcPr>
                <w:tcW w:w="734" w:type="pct"/>
                <w:vAlign w:val="center"/>
              </w:tcPr>
              <w:p w:rsidR="00D63580" w:rsidRDefault="00D63580" w:rsidP="00890E8E">
                <w:pPr>
                  <w:jc w:val="right"/>
                  <w:rPr>
                    <w:rFonts w:ascii="宋体" w:hAnsi="宋体"/>
                    <w:szCs w:val="21"/>
                  </w:rPr>
                </w:pPr>
                <w:r>
                  <w:t>15,578,081.82</w:t>
                </w:r>
              </w:p>
            </w:tc>
            <w:tc>
              <w:tcPr>
                <w:tcW w:w="587" w:type="pct"/>
                <w:vAlign w:val="center"/>
              </w:tcPr>
              <w:p w:rsidR="00D63580" w:rsidRDefault="00D63580" w:rsidP="00890E8E">
                <w:pPr>
                  <w:jc w:val="right"/>
                  <w:rPr>
                    <w:rFonts w:ascii="宋体" w:hAnsi="宋体"/>
                    <w:szCs w:val="21"/>
                  </w:rPr>
                </w:pPr>
                <w:r>
                  <w:t>7.63%</w:t>
                </w:r>
              </w:p>
            </w:tc>
            <w:sdt>
              <w:sdtPr>
                <w:tag w:val="_PLD_42c3e9ad4f1b4ba094e04420992e35fd"/>
                <w:id w:val="-1708016392"/>
                <w:lock w:val="sdtContentLocked"/>
              </w:sdtPr>
              <w:sdtEndPr/>
              <w:sdtContent>
                <w:tc>
                  <w:tcPr>
                    <w:tcW w:w="2083" w:type="pct"/>
                    <w:vAlign w:val="center"/>
                  </w:tcPr>
                  <w:p w:rsidR="00D63580" w:rsidRDefault="00D63580" w:rsidP="00890E8E">
                    <w:pPr>
                      <w:jc w:val="center"/>
                      <w:rPr>
                        <w:rFonts w:ascii="宋体" w:hAnsi="宋体"/>
                        <w:color w:val="000000" w:themeColor="text1"/>
                        <w:szCs w:val="21"/>
                      </w:rPr>
                    </w:pPr>
                    <w:r>
                      <w:rPr>
                        <w:rFonts w:ascii="宋体" w:hAnsi="宋体" w:hint="eastAsia"/>
                        <w:color w:val="000000" w:themeColor="text1"/>
                        <w:szCs w:val="21"/>
                      </w:rPr>
                      <w:t>-</w:t>
                    </w:r>
                  </w:p>
                </w:tc>
              </w:sdtContent>
            </w:sdt>
          </w:tr>
        </w:tbl>
        <w:p w:rsidR="00756BA8" w:rsidRDefault="00DD02AC"/>
      </w:sdtContent>
    </w:sdt>
    <w:p w:rsidR="00756BA8" w:rsidRDefault="004B020D">
      <w:r>
        <w:br w:type="page"/>
      </w:r>
    </w:p>
    <w:p w:rsidR="00756BA8" w:rsidRDefault="004B020D">
      <w:pPr>
        <w:pStyle w:val="1"/>
        <w:numPr>
          <w:ilvl w:val="0"/>
          <w:numId w:val="3"/>
        </w:numPr>
        <w:jc w:val="center"/>
        <w:rPr>
          <w:rFonts w:asciiTheme="minorEastAsia" w:eastAsiaTheme="minorEastAsia" w:hAnsiTheme="minorEastAsia"/>
        </w:rPr>
      </w:pPr>
      <w:bookmarkStart w:id="5" w:name="_Toc501355432"/>
      <w:r>
        <w:rPr>
          <w:rFonts w:hint="eastAsia"/>
          <w:shd w:val="solid" w:color="FFFFFF" w:fill="auto"/>
        </w:rPr>
        <w:lastRenderedPageBreak/>
        <w:t>股本变动</w:t>
      </w:r>
      <w:r>
        <w:rPr>
          <w:shd w:val="solid" w:color="FFFFFF" w:fill="auto"/>
        </w:rPr>
        <w:t>及股东情况</w:t>
      </w:r>
      <w:bookmarkEnd w:id="5"/>
    </w:p>
    <w:p w:rsidR="00756BA8" w:rsidRDefault="004B020D">
      <w:pPr>
        <w:pStyle w:val="2"/>
        <w:numPr>
          <w:ilvl w:val="0"/>
          <w:numId w:val="15"/>
        </w:numPr>
        <w:spacing w:before="156" w:after="156"/>
      </w:pPr>
      <w:r>
        <w:rPr>
          <w:shd w:val="solid" w:color="FFFFFF" w:fill="auto"/>
        </w:rPr>
        <w:t>普通股</w:t>
      </w:r>
      <w:r>
        <w:rPr>
          <w:rFonts w:hint="eastAsia"/>
          <w:shd w:val="solid" w:color="FFFFFF" w:fill="auto"/>
        </w:rPr>
        <w:t>股本</w:t>
      </w:r>
      <w:r>
        <w:rPr>
          <w:shd w:val="solid" w:color="FFFFFF" w:fill="auto"/>
        </w:rPr>
        <w:t>情况</w:t>
      </w:r>
    </w:p>
    <w:sdt>
      <w:sdtPr>
        <w:rPr>
          <w:rFonts w:ascii="Calibri" w:hAnsi="Calibri" w:hint="eastAsia"/>
          <w:b w:val="0"/>
          <w:bCs w:val="0"/>
          <w:szCs w:val="22"/>
        </w:rPr>
        <w:alias w:val="模块:普通股股本结构"/>
        <w:tag w:val="_SEC_bdd4a8196e9b4e26b0e28290d3236a1f"/>
        <w:id w:val="-237330356"/>
        <w:lock w:val="sdtLocked"/>
        <w:placeholder>
          <w:docPart w:val="GBC22222222222222222222222222222"/>
        </w:placeholder>
      </w:sdtPr>
      <w:sdtEndPr>
        <w:rPr>
          <w:rFonts w:asciiTheme="minorHAnsi" w:hAnsiTheme="minorHAnsi" w:hint="default"/>
        </w:rPr>
      </w:sdtEndPr>
      <w:sdtContent>
        <w:p w:rsidR="00756BA8" w:rsidRDefault="004B020D">
          <w:pPr>
            <w:pStyle w:val="3"/>
            <w:numPr>
              <w:ilvl w:val="0"/>
              <w:numId w:val="14"/>
            </w:numPr>
            <w:spacing w:before="156" w:after="156"/>
            <w:ind w:left="424" w:hangingChars="202" w:hanging="424"/>
          </w:pPr>
          <w:r>
            <w:rPr>
              <w:rFonts w:hint="eastAsia"/>
              <w:shd w:val="solid" w:color="FFFFFF" w:fill="auto"/>
            </w:rPr>
            <w:t>普通股</w:t>
          </w:r>
          <w:r>
            <w:rPr>
              <w:shd w:val="solid" w:color="FFFFFF" w:fill="auto"/>
            </w:rPr>
            <w:t>股本结构</w:t>
          </w:r>
        </w:p>
        <w:sdt>
          <w:sdtPr>
            <w:rPr>
              <w:rFonts w:hint="eastAsia"/>
            </w:rPr>
            <w:tag w:val="_PLD_5f4b2358655442baa3696d1f350cfcd7"/>
            <w:id w:val="401494767"/>
            <w:lock w:val="sdtContentLocked"/>
            <w:placeholder>
              <w:docPart w:val="GBC22222222222222222222222222222"/>
            </w:placeholder>
          </w:sdtPr>
          <w:sdtEndPr/>
          <w:sdtContent>
            <w:p w:rsidR="00756BA8" w:rsidRDefault="004B020D">
              <w:pPr>
                <w:ind w:left="7140"/>
                <w:jc w:val="right"/>
              </w:pPr>
              <w:r>
                <w:rPr>
                  <w:rFonts w:hint="eastAsia"/>
                </w:rPr>
                <w:t>单位：股</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58"/>
            <w:gridCol w:w="2843"/>
            <w:gridCol w:w="1411"/>
            <w:gridCol w:w="993"/>
            <w:gridCol w:w="1133"/>
            <w:gridCol w:w="1417"/>
            <w:gridCol w:w="908"/>
          </w:tblGrid>
          <w:tr w:rsidR="00AE4F9A" w:rsidTr="00915733">
            <w:sdt>
              <w:sdtPr>
                <w:tag w:val="_PLD_bad7e6ba5c3442a5a43e84f4b04224fa"/>
                <w:id w:val="-1411074676"/>
                <w:lock w:val="sdtContentLocked"/>
              </w:sdtPr>
              <w:sdtEndPr/>
              <w:sdtContent>
                <w:tc>
                  <w:tcPr>
                    <w:tcW w:w="1967" w:type="pct"/>
                    <w:gridSpan w:val="2"/>
                    <w:vMerge w:val="restart"/>
                    <w:shd w:val="pct15" w:color="auto" w:fill="auto"/>
                    <w:vAlign w:val="center"/>
                  </w:tcPr>
                  <w:p w:rsidR="000B7CCF" w:rsidRDefault="000B7CCF" w:rsidP="0066601D">
                    <w:pPr>
                      <w:jc w:val="center"/>
                      <w:rPr>
                        <w:rFonts w:ascii="宋体" w:hAnsi="宋体"/>
                        <w:b/>
                        <w:szCs w:val="21"/>
                      </w:rPr>
                    </w:pPr>
                    <w:r>
                      <w:rPr>
                        <w:rFonts w:ascii="宋体" w:hAnsi="宋体" w:hint="eastAsia"/>
                        <w:b/>
                        <w:szCs w:val="21"/>
                      </w:rPr>
                      <w:t>股份性质</w:t>
                    </w:r>
                  </w:p>
                </w:tc>
              </w:sdtContent>
            </w:sdt>
            <w:sdt>
              <w:sdtPr>
                <w:tag w:val="_PLD_53b9e5e4e837417f8222b22350ab0e8a"/>
                <w:id w:val="522292949"/>
                <w:lock w:val="sdtContentLocked"/>
              </w:sdtPr>
              <w:sdtEndPr/>
              <w:sdtContent>
                <w:tc>
                  <w:tcPr>
                    <w:tcW w:w="1244" w:type="pct"/>
                    <w:gridSpan w:val="2"/>
                    <w:shd w:val="pct15" w:color="auto" w:fill="auto"/>
                    <w:vAlign w:val="center"/>
                  </w:tcPr>
                  <w:p w:rsidR="000B7CCF" w:rsidRDefault="000B7CCF" w:rsidP="0066601D">
                    <w:pPr>
                      <w:jc w:val="center"/>
                      <w:rPr>
                        <w:rFonts w:ascii="宋体" w:hAnsi="宋体"/>
                        <w:b/>
                        <w:szCs w:val="21"/>
                      </w:rPr>
                    </w:pPr>
                    <w:r>
                      <w:rPr>
                        <w:rFonts w:ascii="宋体" w:hAnsi="宋体" w:hint="eastAsia"/>
                        <w:b/>
                        <w:szCs w:val="21"/>
                      </w:rPr>
                      <w:t>期初</w:t>
                    </w:r>
                  </w:p>
                </w:tc>
              </w:sdtContent>
            </w:sdt>
            <w:sdt>
              <w:sdtPr>
                <w:tag w:val="_PLD_b7ca39f8a18f4365badd7d84b057cf35"/>
                <w:id w:val="-615755944"/>
                <w:lock w:val="sdtContentLocked"/>
              </w:sdtPr>
              <w:sdtEndPr/>
              <w:sdtContent>
                <w:tc>
                  <w:tcPr>
                    <w:tcW w:w="586" w:type="pct"/>
                    <w:vMerge w:val="restart"/>
                    <w:shd w:val="pct15" w:color="auto" w:fill="auto"/>
                    <w:vAlign w:val="center"/>
                  </w:tcPr>
                  <w:p w:rsidR="000B7CCF" w:rsidRDefault="000B7CCF" w:rsidP="0066601D">
                    <w:pPr>
                      <w:jc w:val="center"/>
                      <w:rPr>
                        <w:rFonts w:ascii="宋体" w:hAnsi="宋体"/>
                        <w:b/>
                        <w:szCs w:val="21"/>
                      </w:rPr>
                    </w:pPr>
                    <w:r>
                      <w:rPr>
                        <w:rFonts w:ascii="宋体" w:hAnsi="宋体" w:hint="eastAsia"/>
                        <w:b/>
                        <w:szCs w:val="21"/>
                      </w:rPr>
                      <w:t>本期变动</w:t>
                    </w:r>
                  </w:p>
                </w:tc>
              </w:sdtContent>
            </w:sdt>
            <w:sdt>
              <w:sdtPr>
                <w:tag w:val="_PLD_a962380e31f94c24ae76ff141a2c60d8"/>
                <w:id w:val="637226966"/>
                <w:lock w:val="sdtContentLocked"/>
              </w:sdtPr>
              <w:sdtEndPr/>
              <w:sdtContent>
                <w:tc>
                  <w:tcPr>
                    <w:tcW w:w="1203" w:type="pct"/>
                    <w:gridSpan w:val="2"/>
                    <w:shd w:val="pct15" w:color="auto" w:fill="auto"/>
                    <w:vAlign w:val="center"/>
                  </w:tcPr>
                  <w:p w:rsidR="000B7CCF" w:rsidRDefault="000B7CCF" w:rsidP="0066601D">
                    <w:pPr>
                      <w:jc w:val="center"/>
                      <w:rPr>
                        <w:rFonts w:ascii="宋体" w:hAnsi="宋体"/>
                        <w:b/>
                        <w:szCs w:val="21"/>
                      </w:rPr>
                    </w:pPr>
                    <w:r>
                      <w:rPr>
                        <w:rFonts w:ascii="宋体" w:hAnsi="宋体" w:hint="eastAsia"/>
                        <w:b/>
                        <w:szCs w:val="21"/>
                      </w:rPr>
                      <w:t>期末</w:t>
                    </w:r>
                  </w:p>
                </w:tc>
              </w:sdtContent>
            </w:sdt>
          </w:tr>
          <w:tr w:rsidR="00AE4F9A" w:rsidTr="00915733">
            <w:tc>
              <w:tcPr>
                <w:tcW w:w="1967" w:type="pct"/>
                <w:gridSpan w:val="2"/>
                <w:vMerge/>
                <w:shd w:val="pct15" w:color="auto" w:fill="auto"/>
                <w:vAlign w:val="center"/>
              </w:tcPr>
              <w:p w:rsidR="000B7CCF" w:rsidRDefault="000B7CCF" w:rsidP="0066601D">
                <w:pPr>
                  <w:ind w:right="420" w:firstLineChars="500" w:firstLine="1054"/>
                  <w:rPr>
                    <w:rFonts w:ascii="宋体" w:hAnsi="宋体"/>
                    <w:b/>
                    <w:szCs w:val="21"/>
                  </w:rPr>
                </w:pPr>
              </w:p>
            </w:tc>
            <w:sdt>
              <w:sdtPr>
                <w:tag w:val="_PLD_f246d9b1d9d5439d8cd86ba61fcf2a1f"/>
                <w:id w:val="744682512"/>
                <w:lock w:val="sdtContentLocked"/>
              </w:sdtPr>
              <w:sdtEndPr/>
              <w:sdtContent>
                <w:tc>
                  <w:tcPr>
                    <w:tcW w:w="730" w:type="pct"/>
                    <w:shd w:val="pct15" w:color="auto" w:fill="auto"/>
                    <w:vAlign w:val="center"/>
                  </w:tcPr>
                  <w:p w:rsidR="000B7CCF" w:rsidRDefault="000B7CCF" w:rsidP="0066601D">
                    <w:pPr>
                      <w:jc w:val="center"/>
                      <w:rPr>
                        <w:rFonts w:ascii="宋体" w:hAnsi="宋体"/>
                        <w:b/>
                        <w:szCs w:val="21"/>
                      </w:rPr>
                    </w:pPr>
                    <w:r>
                      <w:rPr>
                        <w:rFonts w:ascii="宋体" w:hAnsi="宋体" w:hint="eastAsia"/>
                        <w:b/>
                        <w:szCs w:val="21"/>
                      </w:rPr>
                      <w:t>数量</w:t>
                    </w:r>
                  </w:p>
                </w:tc>
              </w:sdtContent>
            </w:sdt>
            <w:sdt>
              <w:sdtPr>
                <w:tag w:val="_PLD_8476804e93e74cdf9abb66fc207548e4"/>
                <w:id w:val="-2046830985"/>
                <w:lock w:val="sdtContentLocked"/>
              </w:sdtPr>
              <w:sdtEndPr/>
              <w:sdtContent>
                <w:tc>
                  <w:tcPr>
                    <w:tcW w:w="514" w:type="pct"/>
                    <w:shd w:val="pct15" w:color="auto" w:fill="auto"/>
                    <w:vAlign w:val="center"/>
                  </w:tcPr>
                  <w:p w:rsidR="000B7CCF" w:rsidRDefault="000B7CCF" w:rsidP="0066601D">
                    <w:pPr>
                      <w:jc w:val="center"/>
                      <w:rPr>
                        <w:rFonts w:ascii="宋体" w:hAnsi="宋体"/>
                        <w:b/>
                        <w:szCs w:val="21"/>
                      </w:rPr>
                    </w:pPr>
                    <w:r>
                      <w:rPr>
                        <w:rFonts w:ascii="宋体" w:hAnsi="宋体" w:hint="eastAsia"/>
                        <w:b/>
                        <w:szCs w:val="21"/>
                      </w:rPr>
                      <w:t>比例%</w:t>
                    </w:r>
                  </w:p>
                </w:tc>
              </w:sdtContent>
            </w:sdt>
            <w:tc>
              <w:tcPr>
                <w:tcW w:w="586" w:type="pct"/>
                <w:vMerge/>
                <w:shd w:val="pct15" w:color="auto" w:fill="auto"/>
                <w:vAlign w:val="center"/>
              </w:tcPr>
              <w:p w:rsidR="000B7CCF" w:rsidRDefault="000B7CCF" w:rsidP="0066601D">
                <w:pPr>
                  <w:ind w:right="420"/>
                  <w:rPr>
                    <w:rFonts w:ascii="宋体" w:hAnsi="宋体"/>
                    <w:b/>
                    <w:szCs w:val="21"/>
                  </w:rPr>
                </w:pPr>
              </w:p>
            </w:tc>
            <w:sdt>
              <w:sdtPr>
                <w:tag w:val="_PLD_e1c433ee7515436db72623a233cc2663"/>
                <w:id w:val="-253201648"/>
                <w:lock w:val="sdtContentLocked"/>
              </w:sdtPr>
              <w:sdtEndPr/>
              <w:sdtContent>
                <w:tc>
                  <w:tcPr>
                    <w:tcW w:w="733" w:type="pct"/>
                    <w:shd w:val="pct15" w:color="auto" w:fill="auto"/>
                    <w:vAlign w:val="center"/>
                  </w:tcPr>
                  <w:p w:rsidR="000B7CCF" w:rsidRDefault="000B7CCF" w:rsidP="0066601D">
                    <w:pPr>
                      <w:jc w:val="center"/>
                      <w:rPr>
                        <w:rFonts w:ascii="宋体" w:hAnsi="宋体"/>
                        <w:b/>
                        <w:szCs w:val="21"/>
                      </w:rPr>
                    </w:pPr>
                    <w:r>
                      <w:rPr>
                        <w:rFonts w:ascii="宋体" w:hAnsi="宋体" w:hint="eastAsia"/>
                        <w:b/>
                        <w:szCs w:val="21"/>
                      </w:rPr>
                      <w:t>数量</w:t>
                    </w:r>
                  </w:p>
                </w:tc>
              </w:sdtContent>
            </w:sdt>
            <w:sdt>
              <w:sdtPr>
                <w:tag w:val="_PLD_40377669caff4293bd686b61278c36f4"/>
                <w:id w:val="-1897192157"/>
                <w:lock w:val="sdtContentLocked"/>
              </w:sdtPr>
              <w:sdtEndPr/>
              <w:sdtContent>
                <w:tc>
                  <w:tcPr>
                    <w:tcW w:w="470" w:type="pct"/>
                    <w:shd w:val="pct15" w:color="auto" w:fill="auto"/>
                    <w:vAlign w:val="center"/>
                  </w:tcPr>
                  <w:p w:rsidR="000B7CCF" w:rsidRDefault="000B7CCF" w:rsidP="0066601D">
                    <w:pPr>
                      <w:jc w:val="center"/>
                      <w:rPr>
                        <w:rFonts w:ascii="宋体" w:hAnsi="宋体"/>
                        <w:b/>
                        <w:szCs w:val="21"/>
                      </w:rPr>
                    </w:pPr>
                    <w:r>
                      <w:rPr>
                        <w:rFonts w:ascii="宋体" w:hAnsi="宋体" w:hint="eastAsia"/>
                        <w:b/>
                        <w:szCs w:val="21"/>
                      </w:rPr>
                      <w:t>比例%</w:t>
                    </w:r>
                  </w:p>
                </w:tc>
              </w:sdtContent>
            </w:sdt>
          </w:tr>
          <w:tr w:rsidR="00AE4F9A" w:rsidTr="00915733">
            <w:sdt>
              <w:sdtPr>
                <w:tag w:val="_PLD_0ae415d84b634292a845e782426dbeb8"/>
                <w:id w:val="123126928"/>
                <w:lock w:val="sdtContentLocked"/>
              </w:sdtPr>
              <w:sdtEndPr/>
              <w:sdtContent>
                <w:tc>
                  <w:tcPr>
                    <w:tcW w:w="496" w:type="pct"/>
                    <w:vMerge w:val="restart"/>
                    <w:vAlign w:val="center"/>
                  </w:tcPr>
                  <w:p w:rsidR="000B7CCF" w:rsidRDefault="000B7CCF" w:rsidP="0066601D">
                    <w:pPr>
                      <w:jc w:val="center"/>
                      <w:rPr>
                        <w:rFonts w:ascii="宋体" w:hAnsi="宋体"/>
                        <w:szCs w:val="21"/>
                      </w:rPr>
                    </w:pPr>
                    <w:r>
                      <w:rPr>
                        <w:rFonts w:ascii="宋体" w:hAnsi="宋体" w:hint="eastAsia"/>
                        <w:szCs w:val="21"/>
                      </w:rPr>
                      <w:t>无限售条件股份</w:t>
                    </w:r>
                  </w:p>
                </w:tc>
              </w:sdtContent>
            </w:sdt>
            <w:sdt>
              <w:sdtPr>
                <w:tag w:val="_PLD_4b2bb7b479aa433ca335b7a0580c4f90"/>
                <w:id w:val="623588466"/>
                <w:lock w:val="sdtContentLocked"/>
              </w:sdtPr>
              <w:sdtEndPr/>
              <w:sdtContent>
                <w:tc>
                  <w:tcPr>
                    <w:tcW w:w="1471" w:type="pct"/>
                  </w:tcPr>
                  <w:p w:rsidR="000B7CCF" w:rsidRDefault="000B7CCF" w:rsidP="0066601D">
                    <w:pPr>
                      <w:jc w:val="left"/>
                      <w:rPr>
                        <w:rFonts w:ascii="宋体" w:hAnsi="宋体"/>
                        <w:szCs w:val="21"/>
                      </w:rPr>
                    </w:pPr>
                    <w:r>
                      <w:rPr>
                        <w:rFonts w:ascii="宋体" w:hAnsi="宋体" w:hint="eastAsia"/>
                        <w:szCs w:val="21"/>
                      </w:rPr>
                      <w:t>无限售</w:t>
                    </w:r>
                    <w:r>
                      <w:rPr>
                        <w:rFonts w:ascii="宋体" w:hAnsi="宋体"/>
                        <w:szCs w:val="21"/>
                      </w:rPr>
                      <w:t>股份总数</w:t>
                    </w:r>
                  </w:p>
                </w:tc>
              </w:sdtContent>
            </w:sdt>
            <w:tc>
              <w:tcPr>
                <w:tcW w:w="730" w:type="pct"/>
              </w:tcPr>
              <w:p w:rsidR="000B7CCF" w:rsidRPr="001132C8" w:rsidRDefault="000B7CCF" w:rsidP="0066601D">
                <w:pPr>
                  <w:jc w:val="right"/>
                  <w:rPr>
                    <w:rFonts w:cstheme="minorHAnsi"/>
                    <w:szCs w:val="21"/>
                  </w:rPr>
                </w:pPr>
                <w:r w:rsidRPr="001132C8">
                  <w:rPr>
                    <w:rFonts w:cstheme="minorHAnsi"/>
                    <w:szCs w:val="21"/>
                  </w:rPr>
                  <w:t>39,060,000</w:t>
                </w:r>
              </w:p>
            </w:tc>
            <w:tc>
              <w:tcPr>
                <w:tcW w:w="514" w:type="pct"/>
              </w:tcPr>
              <w:p w:rsidR="000B7CCF" w:rsidRPr="001132C8" w:rsidRDefault="000B7CCF" w:rsidP="0066601D">
                <w:pPr>
                  <w:jc w:val="right"/>
                  <w:rPr>
                    <w:rFonts w:cstheme="minorHAnsi"/>
                    <w:szCs w:val="21"/>
                  </w:rPr>
                </w:pPr>
                <w:r w:rsidRPr="001132C8">
                  <w:rPr>
                    <w:rFonts w:cstheme="minorHAnsi"/>
                    <w:szCs w:val="21"/>
                  </w:rPr>
                  <w:t>38.75%</w:t>
                </w:r>
              </w:p>
            </w:tc>
            <w:tc>
              <w:tcPr>
                <w:tcW w:w="586" w:type="pct"/>
              </w:tcPr>
              <w:p w:rsidR="000B7CCF" w:rsidRPr="001132C8" w:rsidRDefault="001132C8" w:rsidP="00A45CAE">
                <w:pPr>
                  <w:jc w:val="right"/>
                  <w:rPr>
                    <w:rFonts w:cstheme="minorHAnsi"/>
                    <w:szCs w:val="21"/>
                  </w:rPr>
                </w:pPr>
                <w:r w:rsidRPr="001132C8">
                  <w:rPr>
                    <w:rFonts w:cstheme="minorHAnsi"/>
                    <w:szCs w:val="21"/>
                  </w:rPr>
                  <w:t>0</w:t>
                </w:r>
              </w:p>
            </w:tc>
            <w:tc>
              <w:tcPr>
                <w:tcW w:w="733" w:type="pct"/>
              </w:tcPr>
              <w:p w:rsidR="000B7CCF" w:rsidRPr="001132C8" w:rsidRDefault="000B7CCF" w:rsidP="0066601D">
                <w:pPr>
                  <w:jc w:val="right"/>
                  <w:rPr>
                    <w:rFonts w:cstheme="minorHAnsi"/>
                    <w:szCs w:val="21"/>
                  </w:rPr>
                </w:pPr>
                <w:r w:rsidRPr="001132C8">
                  <w:rPr>
                    <w:rFonts w:cstheme="minorHAnsi"/>
                    <w:szCs w:val="21"/>
                  </w:rPr>
                  <w:t>39,060,000</w:t>
                </w:r>
              </w:p>
            </w:tc>
            <w:tc>
              <w:tcPr>
                <w:tcW w:w="470" w:type="pct"/>
              </w:tcPr>
              <w:p w:rsidR="000B7CCF" w:rsidRPr="001132C8" w:rsidRDefault="000B7CCF" w:rsidP="0066601D">
                <w:pPr>
                  <w:jc w:val="right"/>
                  <w:rPr>
                    <w:rFonts w:cstheme="minorHAnsi"/>
                    <w:szCs w:val="21"/>
                  </w:rPr>
                </w:pPr>
                <w:r w:rsidRPr="001132C8">
                  <w:rPr>
                    <w:rFonts w:cstheme="minorHAnsi"/>
                    <w:szCs w:val="21"/>
                  </w:rPr>
                  <w:t>38.75%</w:t>
                </w:r>
              </w:p>
            </w:tc>
          </w:tr>
          <w:tr w:rsidR="00AE4F9A" w:rsidTr="00915733">
            <w:tc>
              <w:tcPr>
                <w:tcW w:w="496" w:type="pct"/>
                <w:vMerge/>
                <w:vAlign w:val="center"/>
              </w:tcPr>
              <w:p w:rsidR="000B7CCF" w:rsidRDefault="000B7CCF" w:rsidP="0066601D">
                <w:pPr>
                  <w:ind w:right="420"/>
                  <w:rPr>
                    <w:rFonts w:ascii="宋体" w:hAnsi="宋体"/>
                    <w:szCs w:val="21"/>
                  </w:rPr>
                </w:pPr>
              </w:p>
            </w:tc>
            <w:sdt>
              <w:sdtPr>
                <w:tag w:val="_PLD_25f103f0988344ec99ce53497e473cd6"/>
                <w:id w:val="1362787641"/>
                <w:lock w:val="sdtContentLocked"/>
              </w:sdtPr>
              <w:sdtEndPr/>
              <w:sdtContent>
                <w:tc>
                  <w:tcPr>
                    <w:tcW w:w="1471" w:type="pct"/>
                  </w:tcPr>
                  <w:p w:rsidR="000B7CCF" w:rsidRDefault="000B7CCF" w:rsidP="0066601D">
                    <w:pPr>
                      <w:jc w:val="left"/>
                      <w:rPr>
                        <w:rFonts w:ascii="宋体" w:hAnsi="宋体"/>
                        <w:szCs w:val="21"/>
                      </w:rPr>
                    </w:pPr>
                    <w:r>
                      <w:rPr>
                        <w:rFonts w:ascii="宋体" w:hAnsi="宋体"/>
                        <w:szCs w:val="21"/>
                      </w:rPr>
                      <w:t>其中</w:t>
                    </w:r>
                    <w:r>
                      <w:rPr>
                        <w:rFonts w:ascii="宋体" w:hAnsi="宋体" w:hint="eastAsia"/>
                        <w:szCs w:val="21"/>
                      </w:rPr>
                      <w:t>：控股股东、实际控制人</w:t>
                    </w:r>
                  </w:p>
                </w:tc>
              </w:sdtContent>
            </w:sdt>
            <w:tc>
              <w:tcPr>
                <w:tcW w:w="730" w:type="pct"/>
              </w:tcPr>
              <w:p w:rsidR="000B7CCF" w:rsidRPr="001132C8" w:rsidRDefault="000B7CCF" w:rsidP="0066601D">
                <w:pPr>
                  <w:jc w:val="right"/>
                  <w:rPr>
                    <w:rFonts w:cstheme="minorHAnsi"/>
                    <w:szCs w:val="21"/>
                  </w:rPr>
                </w:pPr>
                <w:r w:rsidRPr="001132C8">
                  <w:rPr>
                    <w:rFonts w:cstheme="minorHAnsi"/>
                    <w:szCs w:val="21"/>
                  </w:rPr>
                  <w:t>9,177,000</w:t>
                </w:r>
              </w:p>
            </w:tc>
            <w:tc>
              <w:tcPr>
                <w:tcW w:w="514" w:type="pct"/>
              </w:tcPr>
              <w:p w:rsidR="000B7CCF" w:rsidRPr="001132C8" w:rsidRDefault="000B7CCF" w:rsidP="0066601D">
                <w:pPr>
                  <w:jc w:val="right"/>
                  <w:rPr>
                    <w:rFonts w:cstheme="minorHAnsi"/>
                    <w:szCs w:val="21"/>
                  </w:rPr>
                </w:pPr>
                <w:r w:rsidRPr="001132C8">
                  <w:rPr>
                    <w:rFonts w:cstheme="minorHAnsi"/>
                    <w:szCs w:val="21"/>
                  </w:rPr>
                  <w:t>9.10%</w:t>
                </w:r>
              </w:p>
            </w:tc>
            <w:tc>
              <w:tcPr>
                <w:tcW w:w="586" w:type="pct"/>
              </w:tcPr>
              <w:p w:rsidR="000B7CCF" w:rsidRPr="001132C8" w:rsidRDefault="001132C8" w:rsidP="00A45CAE">
                <w:pPr>
                  <w:jc w:val="right"/>
                  <w:rPr>
                    <w:rFonts w:cstheme="minorHAnsi"/>
                    <w:szCs w:val="21"/>
                  </w:rPr>
                </w:pPr>
                <w:r w:rsidRPr="001132C8">
                  <w:rPr>
                    <w:rFonts w:cstheme="minorHAnsi"/>
                    <w:szCs w:val="21"/>
                  </w:rPr>
                  <w:t>0</w:t>
                </w:r>
              </w:p>
            </w:tc>
            <w:tc>
              <w:tcPr>
                <w:tcW w:w="733" w:type="pct"/>
              </w:tcPr>
              <w:p w:rsidR="000B7CCF" w:rsidRPr="001132C8" w:rsidRDefault="000B7CCF" w:rsidP="0066601D">
                <w:pPr>
                  <w:jc w:val="right"/>
                  <w:rPr>
                    <w:rFonts w:cstheme="minorHAnsi"/>
                    <w:szCs w:val="21"/>
                  </w:rPr>
                </w:pPr>
                <w:r w:rsidRPr="001132C8">
                  <w:rPr>
                    <w:rFonts w:cstheme="minorHAnsi"/>
                    <w:szCs w:val="21"/>
                  </w:rPr>
                  <w:t>9,177,000</w:t>
                </w:r>
              </w:p>
            </w:tc>
            <w:tc>
              <w:tcPr>
                <w:tcW w:w="470" w:type="pct"/>
              </w:tcPr>
              <w:p w:rsidR="000B7CCF" w:rsidRPr="001132C8" w:rsidRDefault="000B7CCF" w:rsidP="0066601D">
                <w:pPr>
                  <w:jc w:val="right"/>
                  <w:rPr>
                    <w:rFonts w:cstheme="minorHAnsi"/>
                    <w:szCs w:val="21"/>
                  </w:rPr>
                </w:pPr>
                <w:r w:rsidRPr="001132C8">
                  <w:rPr>
                    <w:rFonts w:cstheme="minorHAnsi"/>
                    <w:szCs w:val="21"/>
                  </w:rPr>
                  <w:t>9.10%</w:t>
                </w:r>
              </w:p>
            </w:tc>
          </w:tr>
          <w:tr w:rsidR="00AE4F9A" w:rsidTr="00915733">
            <w:tc>
              <w:tcPr>
                <w:tcW w:w="496" w:type="pct"/>
                <w:vMerge/>
                <w:vAlign w:val="center"/>
              </w:tcPr>
              <w:p w:rsidR="000B7CCF" w:rsidRDefault="000B7CCF" w:rsidP="0066601D">
                <w:pPr>
                  <w:ind w:right="420"/>
                  <w:rPr>
                    <w:rFonts w:ascii="宋体" w:hAnsi="宋体"/>
                    <w:szCs w:val="21"/>
                  </w:rPr>
                </w:pPr>
              </w:p>
            </w:tc>
            <w:sdt>
              <w:sdtPr>
                <w:tag w:val="_PLD_29f01646f43c48a283710ab6f06c4f03"/>
                <w:id w:val="1370190121"/>
                <w:lock w:val="sdtContentLocked"/>
              </w:sdtPr>
              <w:sdtEndPr/>
              <w:sdtContent>
                <w:tc>
                  <w:tcPr>
                    <w:tcW w:w="1471" w:type="pct"/>
                  </w:tcPr>
                  <w:p w:rsidR="000B7CCF" w:rsidRDefault="000B7CCF" w:rsidP="0066601D">
                    <w:pPr>
                      <w:jc w:val="left"/>
                      <w:rPr>
                        <w:rFonts w:ascii="宋体" w:hAnsi="宋体"/>
                        <w:szCs w:val="21"/>
                      </w:rPr>
                    </w:pPr>
                    <w:r>
                      <w:rPr>
                        <w:rFonts w:ascii="宋体" w:hAnsi="宋体" w:hint="eastAsia"/>
                        <w:szCs w:val="21"/>
                      </w:rPr>
                      <w:t xml:space="preserve">      董事、监事、高管</w:t>
                    </w:r>
                  </w:p>
                </w:tc>
              </w:sdtContent>
            </w:sdt>
            <w:tc>
              <w:tcPr>
                <w:tcW w:w="730" w:type="pct"/>
              </w:tcPr>
              <w:p w:rsidR="000B7CCF" w:rsidRPr="001132C8" w:rsidRDefault="000B7CCF" w:rsidP="0066601D">
                <w:pPr>
                  <w:jc w:val="right"/>
                  <w:rPr>
                    <w:rFonts w:cstheme="minorHAnsi"/>
                    <w:szCs w:val="21"/>
                  </w:rPr>
                </w:pPr>
                <w:r w:rsidRPr="001132C8">
                  <w:rPr>
                    <w:rFonts w:cstheme="minorHAnsi"/>
                    <w:szCs w:val="21"/>
                  </w:rPr>
                  <w:t>20,580,000</w:t>
                </w:r>
              </w:p>
            </w:tc>
            <w:tc>
              <w:tcPr>
                <w:tcW w:w="514" w:type="pct"/>
              </w:tcPr>
              <w:p w:rsidR="000B7CCF" w:rsidRPr="001132C8" w:rsidRDefault="000B7CCF" w:rsidP="0066601D">
                <w:pPr>
                  <w:jc w:val="right"/>
                  <w:rPr>
                    <w:rFonts w:cstheme="minorHAnsi"/>
                    <w:szCs w:val="21"/>
                  </w:rPr>
                </w:pPr>
                <w:r w:rsidRPr="001132C8">
                  <w:rPr>
                    <w:rFonts w:cstheme="minorHAnsi"/>
                    <w:szCs w:val="21"/>
                  </w:rPr>
                  <w:t>20.42%</w:t>
                </w:r>
              </w:p>
            </w:tc>
            <w:tc>
              <w:tcPr>
                <w:tcW w:w="586" w:type="pct"/>
              </w:tcPr>
              <w:p w:rsidR="000B7CCF" w:rsidRPr="001132C8" w:rsidRDefault="001132C8" w:rsidP="00A45CAE">
                <w:pPr>
                  <w:jc w:val="right"/>
                  <w:rPr>
                    <w:rFonts w:cstheme="minorHAnsi"/>
                    <w:szCs w:val="21"/>
                  </w:rPr>
                </w:pPr>
                <w:r w:rsidRPr="001132C8">
                  <w:rPr>
                    <w:rFonts w:cstheme="minorHAnsi"/>
                    <w:szCs w:val="21"/>
                  </w:rPr>
                  <w:t>0</w:t>
                </w:r>
              </w:p>
            </w:tc>
            <w:tc>
              <w:tcPr>
                <w:tcW w:w="733" w:type="pct"/>
              </w:tcPr>
              <w:p w:rsidR="000B7CCF" w:rsidRPr="001132C8" w:rsidRDefault="000B7CCF" w:rsidP="0066601D">
                <w:pPr>
                  <w:jc w:val="right"/>
                  <w:rPr>
                    <w:rFonts w:cstheme="minorHAnsi"/>
                    <w:szCs w:val="21"/>
                  </w:rPr>
                </w:pPr>
                <w:r w:rsidRPr="001132C8">
                  <w:rPr>
                    <w:rFonts w:cstheme="minorHAnsi"/>
                    <w:szCs w:val="21"/>
                  </w:rPr>
                  <w:t>20,580,000</w:t>
                </w:r>
              </w:p>
            </w:tc>
            <w:tc>
              <w:tcPr>
                <w:tcW w:w="470" w:type="pct"/>
              </w:tcPr>
              <w:p w:rsidR="000B7CCF" w:rsidRPr="001132C8" w:rsidRDefault="000B7CCF" w:rsidP="0066601D">
                <w:pPr>
                  <w:jc w:val="right"/>
                  <w:rPr>
                    <w:rFonts w:cstheme="minorHAnsi"/>
                    <w:szCs w:val="21"/>
                  </w:rPr>
                </w:pPr>
                <w:r w:rsidRPr="001132C8">
                  <w:rPr>
                    <w:rFonts w:cstheme="minorHAnsi"/>
                    <w:szCs w:val="21"/>
                  </w:rPr>
                  <w:t>20.42%</w:t>
                </w:r>
              </w:p>
            </w:tc>
          </w:tr>
          <w:tr w:rsidR="00AE4F9A" w:rsidTr="00915733">
            <w:trPr>
              <w:trHeight w:val="70"/>
            </w:trPr>
            <w:tc>
              <w:tcPr>
                <w:tcW w:w="496" w:type="pct"/>
                <w:vMerge/>
                <w:vAlign w:val="center"/>
              </w:tcPr>
              <w:p w:rsidR="000B7CCF" w:rsidRDefault="000B7CCF" w:rsidP="0066601D">
                <w:pPr>
                  <w:ind w:right="420"/>
                  <w:rPr>
                    <w:rFonts w:ascii="宋体" w:hAnsi="宋体"/>
                    <w:szCs w:val="21"/>
                  </w:rPr>
                </w:pPr>
              </w:p>
            </w:tc>
            <w:sdt>
              <w:sdtPr>
                <w:tag w:val="_PLD_e442bb6ac78f4552aebea1453daca48a"/>
                <w:id w:val="2132664535"/>
                <w:lock w:val="sdtContentLocked"/>
              </w:sdtPr>
              <w:sdtEndPr/>
              <w:sdtContent>
                <w:tc>
                  <w:tcPr>
                    <w:tcW w:w="1471" w:type="pct"/>
                  </w:tcPr>
                  <w:p w:rsidR="000B7CCF" w:rsidRDefault="000B7CCF" w:rsidP="0066601D">
                    <w:pPr>
                      <w:jc w:val="left"/>
                      <w:rPr>
                        <w:rFonts w:ascii="宋体" w:hAnsi="宋体"/>
                        <w:szCs w:val="21"/>
                      </w:rPr>
                    </w:pPr>
                    <w:r>
                      <w:rPr>
                        <w:rFonts w:ascii="宋体" w:hAnsi="宋体" w:hint="eastAsia"/>
                        <w:szCs w:val="21"/>
                      </w:rPr>
                      <w:t xml:space="preserve">      核心员工</w:t>
                    </w:r>
                  </w:p>
                </w:tc>
              </w:sdtContent>
            </w:sdt>
            <w:tc>
              <w:tcPr>
                <w:tcW w:w="730" w:type="pct"/>
              </w:tcPr>
              <w:p w:rsidR="000B7CCF" w:rsidRPr="001132C8" w:rsidRDefault="001132C8" w:rsidP="0066601D">
                <w:pPr>
                  <w:jc w:val="right"/>
                  <w:rPr>
                    <w:rFonts w:cstheme="minorHAnsi"/>
                    <w:szCs w:val="21"/>
                  </w:rPr>
                </w:pPr>
                <w:r w:rsidRPr="001132C8">
                  <w:rPr>
                    <w:rFonts w:cstheme="minorHAnsi"/>
                    <w:szCs w:val="21"/>
                  </w:rPr>
                  <w:t>0</w:t>
                </w:r>
              </w:p>
            </w:tc>
            <w:tc>
              <w:tcPr>
                <w:tcW w:w="514" w:type="pct"/>
              </w:tcPr>
              <w:p w:rsidR="000B7CCF" w:rsidRPr="001132C8" w:rsidRDefault="001132C8" w:rsidP="0066601D">
                <w:pPr>
                  <w:jc w:val="right"/>
                  <w:rPr>
                    <w:rFonts w:cstheme="minorHAnsi"/>
                    <w:szCs w:val="21"/>
                  </w:rPr>
                </w:pPr>
                <w:r w:rsidRPr="001132C8">
                  <w:rPr>
                    <w:rFonts w:cstheme="minorHAnsi"/>
                    <w:szCs w:val="21"/>
                  </w:rPr>
                  <w:t>0.00%</w:t>
                </w:r>
              </w:p>
            </w:tc>
            <w:tc>
              <w:tcPr>
                <w:tcW w:w="586" w:type="pct"/>
              </w:tcPr>
              <w:p w:rsidR="000B7CCF" w:rsidRPr="001132C8" w:rsidRDefault="001132C8" w:rsidP="00A45CAE">
                <w:pPr>
                  <w:jc w:val="right"/>
                  <w:rPr>
                    <w:rFonts w:cstheme="minorHAnsi"/>
                    <w:szCs w:val="21"/>
                  </w:rPr>
                </w:pPr>
                <w:r w:rsidRPr="001132C8">
                  <w:rPr>
                    <w:rFonts w:cstheme="minorHAnsi"/>
                    <w:szCs w:val="21"/>
                  </w:rPr>
                  <w:t>0</w:t>
                </w:r>
              </w:p>
            </w:tc>
            <w:tc>
              <w:tcPr>
                <w:tcW w:w="733" w:type="pct"/>
              </w:tcPr>
              <w:p w:rsidR="000B7CCF" w:rsidRPr="001132C8" w:rsidRDefault="001132C8" w:rsidP="0066601D">
                <w:pPr>
                  <w:jc w:val="right"/>
                  <w:rPr>
                    <w:rFonts w:cstheme="minorHAnsi"/>
                    <w:szCs w:val="21"/>
                  </w:rPr>
                </w:pPr>
                <w:r w:rsidRPr="001132C8">
                  <w:rPr>
                    <w:rFonts w:cstheme="minorHAnsi"/>
                    <w:szCs w:val="21"/>
                  </w:rPr>
                  <w:t>0</w:t>
                </w:r>
              </w:p>
            </w:tc>
            <w:tc>
              <w:tcPr>
                <w:tcW w:w="470" w:type="pct"/>
              </w:tcPr>
              <w:p w:rsidR="000B7CCF" w:rsidRPr="001132C8" w:rsidRDefault="001132C8" w:rsidP="0066601D">
                <w:pPr>
                  <w:jc w:val="right"/>
                  <w:rPr>
                    <w:rFonts w:cstheme="minorHAnsi"/>
                    <w:szCs w:val="21"/>
                  </w:rPr>
                </w:pPr>
                <w:r w:rsidRPr="001132C8">
                  <w:rPr>
                    <w:rFonts w:cstheme="minorHAnsi"/>
                    <w:szCs w:val="21"/>
                  </w:rPr>
                  <w:t>0.00%</w:t>
                </w:r>
              </w:p>
            </w:tc>
          </w:tr>
          <w:tr w:rsidR="00AE4F9A" w:rsidTr="00915733">
            <w:sdt>
              <w:sdtPr>
                <w:tag w:val="_PLD_6dd7525228664f9c830ec8899ca07f3c"/>
                <w:id w:val="233983264"/>
                <w:lock w:val="sdtContentLocked"/>
              </w:sdtPr>
              <w:sdtEndPr/>
              <w:sdtContent>
                <w:tc>
                  <w:tcPr>
                    <w:tcW w:w="496" w:type="pct"/>
                    <w:vMerge w:val="restart"/>
                    <w:vAlign w:val="center"/>
                  </w:tcPr>
                  <w:p w:rsidR="000B7CCF" w:rsidRDefault="000B7CCF" w:rsidP="0066601D">
                    <w:pPr>
                      <w:jc w:val="center"/>
                      <w:rPr>
                        <w:rFonts w:ascii="宋体" w:hAnsi="宋体"/>
                        <w:szCs w:val="21"/>
                      </w:rPr>
                    </w:pPr>
                    <w:r>
                      <w:rPr>
                        <w:rFonts w:ascii="宋体" w:hAnsi="宋体" w:hint="eastAsia"/>
                        <w:szCs w:val="21"/>
                      </w:rPr>
                      <w:t>有限售条件股份</w:t>
                    </w:r>
                  </w:p>
                </w:tc>
              </w:sdtContent>
            </w:sdt>
            <w:sdt>
              <w:sdtPr>
                <w:tag w:val="_PLD_7e6a7bfe5f494e96b0bd5e7f1cab0299"/>
                <w:id w:val="224344175"/>
                <w:lock w:val="sdtContentLocked"/>
              </w:sdtPr>
              <w:sdtEndPr/>
              <w:sdtContent>
                <w:tc>
                  <w:tcPr>
                    <w:tcW w:w="1471" w:type="pct"/>
                  </w:tcPr>
                  <w:p w:rsidR="000B7CCF" w:rsidRDefault="000B7CCF" w:rsidP="0066601D">
                    <w:pPr>
                      <w:jc w:val="left"/>
                      <w:rPr>
                        <w:rFonts w:ascii="宋体" w:hAnsi="宋体"/>
                        <w:szCs w:val="21"/>
                      </w:rPr>
                    </w:pPr>
                    <w:r>
                      <w:rPr>
                        <w:rFonts w:ascii="宋体" w:hAnsi="宋体" w:hint="eastAsia"/>
                        <w:szCs w:val="21"/>
                      </w:rPr>
                      <w:t>有限售</w:t>
                    </w:r>
                    <w:r>
                      <w:rPr>
                        <w:rFonts w:ascii="宋体" w:hAnsi="宋体"/>
                        <w:szCs w:val="21"/>
                      </w:rPr>
                      <w:t>股份总数</w:t>
                    </w:r>
                  </w:p>
                </w:tc>
              </w:sdtContent>
            </w:sdt>
            <w:tc>
              <w:tcPr>
                <w:tcW w:w="730" w:type="pct"/>
              </w:tcPr>
              <w:p w:rsidR="000B7CCF" w:rsidRPr="001132C8" w:rsidRDefault="000B7CCF" w:rsidP="0066601D">
                <w:pPr>
                  <w:jc w:val="right"/>
                  <w:rPr>
                    <w:rFonts w:cstheme="minorHAnsi"/>
                    <w:szCs w:val="21"/>
                  </w:rPr>
                </w:pPr>
                <w:r w:rsidRPr="001132C8">
                  <w:rPr>
                    <w:rFonts w:cstheme="minorHAnsi"/>
                    <w:szCs w:val="21"/>
                  </w:rPr>
                  <w:t>61,740,000</w:t>
                </w:r>
              </w:p>
            </w:tc>
            <w:tc>
              <w:tcPr>
                <w:tcW w:w="514" w:type="pct"/>
              </w:tcPr>
              <w:p w:rsidR="000B7CCF" w:rsidRPr="001132C8" w:rsidRDefault="000B7CCF" w:rsidP="0066601D">
                <w:pPr>
                  <w:jc w:val="right"/>
                  <w:rPr>
                    <w:rFonts w:cstheme="minorHAnsi"/>
                    <w:szCs w:val="21"/>
                  </w:rPr>
                </w:pPr>
                <w:r w:rsidRPr="001132C8">
                  <w:rPr>
                    <w:rFonts w:cstheme="minorHAnsi"/>
                    <w:szCs w:val="21"/>
                  </w:rPr>
                  <w:t>61.25%</w:t>
                </w:r>
              </w:p>
            </w:tc>
            <w:tc>
              <w:tcPr>
                <w:tcW w:w="586" w:type="pct"/>
              </w:tcPr>
              <w:p w:rsidR="000B7CCF" w:rsidRPr="001132C8" w:rsidRDefault="001132C8" w:rsidP="00A45CAE">
                <w:pPr>
                  <w:jc w:val="right"/>
                  <w:rPr>
                    <w:rFonts w:cstheme="minorHAnsi"/>
                    <w:szCs w:val="21"/>
                  </w:rPr>
                </w:pPr>
                <w:r w:rsidRPr="001132C8">
                  <w:rPr>
                    <w:rFonts w:cstheme="minorHAnsi"/>
                    <w:szCs w:val="21"/>
                  </w:rPr>
                  <w:t>0</w:t>
                </w:r>
              </w:p>
            </w:tc>
            <w:tc>
              <w:tcPr>
                <w:tcW w:w="733" w:type="pct"/>
              </w:tcPr>
              <w:p w:rsidR="000B7CCF" w:rsidRPr="001132C8" w:rsidRDefault="000B7CCF" w:rsidP="0066601D">
                <w:pPr>
                  <w:jc w:val="right"/>
                  <w:rPr>
                    <w:rFonts w:cstheme="minorHAnsi"/>
                    <w:szCs w:val="21"/>
                  </w:rPr>
                </w:pPr>
                <w:r w:rsidRPr="001132C8">
                  <w:rPr>
                    <w:rFonts w:cstheme="minorHAnsi"/>
                    <w:szCs w:val="21"/>
                  </w:rPr>
                  <w:t>61,740,000</w:t>
                </w:r>
              </w:p>
            </w:tc>
            <w:tc>
              <w:tcPr>
                <w:tcW w:w="470" w:type="pct"/>
              </w:tcPr>
              <w:p w:rsidR="000B7CCF" w:rsidRPr="001132C8" w:rsidRDefault="000B7CCF" w:rsidP="0066601D">
                <w:pPr>
                  <w:jc w:val="right"/>
                  <w:rPr>
                    <w:rFonts w:cstheme="minorHAnsi"/>
                    <w:szCs w:val="21"/>
                  </w:rPr>
                </w:pPr>
                <w:r w:rsidRPr="001132C8">
                  <w:rPr>
                    <w:rFonts w:cstheme="minorHAnsi"/>
                    <w:szCs w:val="21"/>
                  </w:rPr>
                  <w:t>61.25%</w:t>
                </w:r>
              </w:p>
            </w:tc>
          </w:tr>
          <w:tr w:rsidR="00AE4F9A" w:rsidTr="00915733">
            <w:tc>
              <w:tcPr>
                <w:tcW w:w="496" w:type="pct"/>
                <w:vMerge/>
              </w:tcPr>
              <w:p w:rsidR="000B7CCF" w:rsidRDefault="000B7CCF" w:rsidP="0066601D">
                <w:pPr>
                  <w:ind w:right="420"/>
                  <w:rPr>
                    <w:rFonts w:ascii="宋体" w:hAnsi="宋体"/>
                    <w:szCs w:val="21"/>
                  </w:rPr>
                </w:pPr>
              </w:p>
            </w:tc>
            <w:sdt>
              <w:sdtPr>
                <w:tag w:val="_PLD_88ccdf7a07fa4066aa95f42fc4dc3564"/>
                <w:id w:val="956146462"/>
                <w:lock w:val="sdtContentLocked"/>
              </w:sdtPr>
              <w:sdtEndPr/>
              <w:sdtContent>
                <w:tc>
                  <w:tcPr>
                    <w:tcW w:w="1471" w:type="pct"/>
                  </w:tcPr>
                  <w:p w:rsidR="000B7CCF" w:rsidRDefault="000B7CCF" w:rsidP="0066601D">
                    <w:pPr>
                      <w:jc w:val="left"/>
                      <w:rPr>
                        <w:rFonts w:ascii="宋体" w:hAnsi="宋体"/>
                        <w:szCs w:val="21"/>
                      </w:rPr>
                    </w:pPr>
                    <w:r>
                      <w:rPr>
                        <w:rFonts w:ascii="宋体" w:hAnsi="宋体"/>
                        <w:szCs w:val="21"/>
                      </w:rPr>
                      <w:t>其中</w:t>
                    </w:r>
                    <w:r>
                      <w:rPr>
                        <w:rFonts w:ascii="宋体" w:hAnsi="宋体" w:hint="eastAsia"/>
                        <w:szCs w:val="21"/>
                      </w:rPr>
                      <w:t>：控股股东、实际控制人</w:t>
                    </w:r>
                  </w:p>
                </w:tc>
              </w:sdtContent>
            </w:sdt>
            <w:tc>
              <w:tcPr>
                <w:tcW w:w="730" w:type="pct"/>
              </w:tcPr>
              <w:p w:rsidR="000B7CCF" w:rsidRPr="001132C8" w:rsidRDefault="000B7CCF" w:rsidP="0066601D">
                <w:pPr>
                  <w:jc w:val="right"/>
                  <w:rPr>
                    <w:rFonts w:cstheme="minorHAnsi"/>
                    <w:szCs w:val="21"/>
                  </w:rPr>
                </w:pPr>
                <w:r w:rsidRPr="001132C8">
                  <w:rPr>
                    <w:rFonts w:cstheme="minorHAnsi"/>
                    <w:szCs w:val="21"/>
                  </w:rPr>
                  <w:t>27,531,000</w:t>
                </w:r>
              </w:p>
            </w:tc>
            <w:tc>
              <w:tcPr>
                <w:tcW w:w="514" w:type="pct"/>
              </w:tcPr>
              <w:p w:rsidR="000B7CCF" w:rsidRPr="001132C8" w:rsidRDefault="000B7CCF" w:rsidP="0066601D">
                <w:pPr>
                  <w:jc w:val="right"/>
                  <w:rPr>
                    <w:rFonts w:cstheme="minorHAnsi"/>
                    <w:szCs w:val="21"/>
                  </w:rPr>
                </w:pPr>
                <w:r w:rsidRPr="001132C8">
                  <w:rPr>
                    <w:rFonts w:cstheme="minorHAnsi"/>
                    <w:szCs w:val="21"/>
                  </w:rPr>
                  <w:t>27.31%</w:t>
                </w:r>
              </w:p>
            </w:tc>
            <w:tc>
              <w:tcPr>
                <w:tcW w:w="586" w:type="pct"/>
              </w:tcPr>
              <w:p w:rsidR="000B7CCF" w:rsidRPr="001132C8" w:rsidRDefault="001132C8" w:rsidP="00A45CAE">
                <w:pPr>
                  <w:jc w:val="right"/>
                  <w:rPr>
                    <w:rFonts w:cstheme="minorHAnsi"/>
                    <w:szCs w:val="21"/>
                  </w:rPr>
                </w:pPr>
                <w:r w:rsidRPr="001132C8">
                  <w:rPr>
                    <w:rFonts w:cstheme="minorHAnsi"/>
                    <w:szCs w:val="21"/>
                  </w:rPr>
                  <w:t>0</w:t>
                </w:r>
              </w:p>
            </w:tc>
            <w:tc>
              <w:tcPr>
                <w:tcW w:w="733" w:type="pct"/>
              </w:tcPr>
              <w:p w:rsidR="000B7CCF" w:rsidRPr="001132C8" w:rsidRDefault="000B7CCF" w:rsidP="0066601D">
                <w:pPr>
                  <w:jc w:val="right"/>
                  <w:rPr>
                    <w:rFonts w:cstheme="minorHAnsi"/>
                    <w:szCs w:val="21"/>
                  </w:rPr>
                </w:pPr>
                <w:r w:rsidRPr="001132C8">
                  <w:rPr>
                    <w:rFonts w:cstheme="minorHAnsi"/>
                    <w:szCs w:val="21"/>
                  </w:rPr>
                  <w:t>27,531,000</w:t>
                </w:r>
              </w:p>
            </w:tc>
            <w:tc>
              <w:tcPr>
                <w:tcW w:w="470" w:type="pct"/>
              </w:tcPr>
              <w:p w:rsidR="000B7CCF" w:rsidRPr="001132C8" w:rsidRDefault="000B7CCF" w:rsidP="0066601D">
                <w:pPr>
                  <w:jc w:val="right"/>
                  <w:rPr>
                    <w:rFonts w:cstheme="minorHAnsi"/>
                    <w:szCs w:val="21"/>
                  </w:rPr>
                </w:pPr>
                <w:r w:rsidRPr="001132C8">
                  <w:rPr>
                    <w:rFonts w:cstheme="minorHAnsi"/>
                    <w:szCs w:val="21"/>
                  </w:rPr>
                  <w:t>27.31%</w:t>
                </w:r>
              </w:p>
            </w:tc>
          </w:tr>
          <w:tr w:rsidR="00AE4F9A" w:rsidTr="00915733">
            <w:tc>
              <w:tcPr>
                <w:tcW w:w="496" w:type="pct"/>
                <w:vMerge/>
              </w:tcPr>
              <w:p w:rsidR="000B7CCF" w:rsidRDefault="000B7CCF" w:rsidP="0066601D">
                <w:pPr>
                  <w:ind w:right="420"/>
                  <w:rPr>
                    <w:rFonts w:ascii="宋体" w:hAnsi="宋体"/>
                    <w:szCs w:val="21"/>
                  </w:rPr>
                </w:pPr>
              </w:p>
            </w:tc>
            <w:sdt>
              <w:sdtPr>
                <w:tag w:val="_PLD_396627f986f34988bc232c8fa6e3b3a6"/>
                <w:id w:val="407507804"/>
                <w:lock w:val="sdtContentLocked"/>
              </w:sdtPr>
              <w:sdtEndPr/>
              <w:sdtContent>
                <w:tc>
                  <w:tcPr>
                    <w:tcW w:w="1471" w:type="pct"/>
                  </w:tcPr>
                  <w:p w:rsidR="000B7CCF" w:rsidRDefault="000B7CCF" w:rsidP="0066601D">
                    <w:pPr>
                      <w:jc w:val="left"/>
                      <w:rPr>
                        <w:rFonts w:ascii="宋体" w:hAnsi="宋体"/>
                        <w:szCs w:val="21"/>
                      </w:rPr>
                    </w:pPr>
                    <w:r>
                      <w:rPr>
                        <w:rFonts w:ascii="宋体" w:hAnsi="宋体" w:hint="eastAsia"/>
                        <w:szCs w:val="21"/>
                      </w:rPr>
                      <w:t xml:space="preserve">      董事、监事、高管</w:t>
                    </w:r>
                  </w:p>
                </w:tc>
              </w:sdtContent>
            </w:sdt>
            <w:tc>
              <w:tcPr>
                <w:tcW w:w="730" w:type="pct"/>
              </w:tcPr>
              <w:p w:rsidR="000B7CCF" w:rsidRPr="001132C8" w:rsidRDefault="000B7CCF" w:rsidP="0066601D">
                <w:pPr>
                  <w:jc w:val="right"/>
                  <w:rPr>
                    <w:rFonts w:cstheme="minorHAnsi"/>
                    <w:szCs w:val="21"/>
                  </w:rPr>
                </w:pPr>
                <w:r w:rsidRPr="001132C8">
                  <w:rPr>
                    <w:rFonts w:cstheme="minorHAnsi"/>
                    <w:szCs w:val="21"/>
                  </w:rPr>
                  <w:t>61,740,000</w:t>
                </w:r>
              </w:p>
            </w:tc>
            <w:tc>
              <w:tcPr>
                <w:tcW w:w="514" w:type="pct"/>
              </w:tcPr>
              <w:p w:rsidR="000B7CCF" w:rsidRPr="001132C8" w:rsidRDefault="000B7CCF" w:rsidP="0066601D">
                <w:pPr>
                  <w:jc w:val="right"/>
                  <w:rPr>
                    <w:rFonts w:cstheme="minorHAnsi"/>
                    <w:szCs w:val="21"/>
                  </w:rPr>
                </w:pPr>
                <w:r w:rsidRPr="001132C8">
                  <w:rPr>
                    <w:rFonts w:cstheme="minorHAnsi"/>
                    <w:szCs w:val="21"/>
                  </w:rPr>
                  <w:t>61.25%</w:t>
                </w:r>
              </w:p>
            </w:tc>
            <w:tc>
              <w:tcPr>
                <w:tcW w:w="586" w:type="pct"/>
              </w:tcPr>
              <w:p w:rsidR="000B7CCF" w:rsidRPr="001132C8" w:rsidRDefault="001132C8" w:rsidP="00A45CAE">
                <w:pPr>
                  <w:jc w:val="right"/>
                  <w:rPr>
                    <w:rFonts w:cstheme="minorHAnsi"/>
                    <w:szCs w:val="21"/>
                  </w:rPr>
                </w:pPr>
                <w:r w:rsidRPr="001132C8">
                  <w:rPr>
                    <w:rFonts w:cstheme="minorHAnsi"/>
                    <w:szCs w:val="21"/>
                  </w:rPr>
                  <w:t>0</w:t>
                </w:r>
              </w:p>
            </w:tc>
            <w:tc>
              <w:tcPr>
                <w:tcW w:w="733" w:type="pct"/>
              </w:tcPr>
              <w:p w:rsidR="000B7CCF" w:rsidRPr="001132C8" w:rsidRDefault="000B7CCF" w:rsidP="0066601D">
                <w:pPr>
                  <w:jc w:val="right"/>
                  <w:rPr>
                    <w:rFonts w:cstheme="minorHAnsi"/>
                    <w:szCs w:val="21"/>
                  </w:rPr>
                </w:pPr>
                <w:r w:rsidRPr="001132C8">
                  <w:rPr>
                    <w:rFonts w:cstheme="minorHAnsi"/>
                    <w:szCs w:val="21"/>
                  </w:rPr>
                  <w:t>61,740,000</w:t>
                </w:r>
              </w:p>
            </w:tc>
            <w:tc>
              <w:tcPr>
                <w:tcW w:w="470" w:type="pct"/>
              </w:tcPr>
              <w:p w:rsidR="000B7CCF" w:rsidRPr="001132C8" w:rsidRDefault="000B7CCF" w:rsidP="0066601D">
                <w:pPr>
                  <w:jc w:val="right"/>
                  <w:rPr>
                    <w:rFonts w:cstheme="minorHAnsi"/>
                    <w:szCs w:val="21"/>
                  </w:rPr>
                </w:pPr>
                <w:r w:rsidRPr="001132C8">
                  <w:rPr>
                    <w:rFonts w:cstheme="minorHAnsi"/>
                    <w:szCs w:val="21"/>
                  </w:rPr>
                  <w:t>61.25%</w:t>
                </w:r>
              </w:p>
            </w:tc>
          </w:tr>
          <w:tr w:rsidR="00AE4F9A" w:rsidTr="00915733">
            <w:tc>
              <w:tcPr>
                <w:tcW w:w="496" w:type="pct"/>
                <w:vMerge/>
              </w:tcPr>
              <w:p w:rsidR="000B7CCF" w:rsidRDefault="000B7CCF" w:rsidP="0066601D">
                <w:pPr>
                  <w:ind w:right="420"/>
                  <w:rPr>
                    <w:rFonts w:ascii="宋体" w:hAnsi="宋体"/>
                    <w:szCs w:val="21"/>
                  </w:rPr>
                </w:pPr>
              </w:p>
            </w:tc>
            <w:sdt>
              <w:sdtPr>
                <w:tag w:val="_PLD_a15254a6a80349e5b6a00f4bbfe96a7b"/>
                <w:id w:val="212318534"/>
                <w:lock w:val="sdtContentLocked"/>
              </w:sdtPr>
              <w:sdtEndPr/>
              <w:sdtContent>
                <w:tc>
                  <w:tcPr>
                    <w:tcW w:w="1471" w:type="pct"/>
                  </w:tcPr>
                  <w:p w:rsidR="000B7CCF" w:rsidRDefault="000B7CCF" w:rsidP="0066601D">
                    <w:pPr>
                      <w:jc w:val="left"/>
                      <w:rPr>
                        <w:rFonts w:ascii="宋体" w:hAnsi="宋体"/>
                        <w:szCs w:val="21"/>
                      </w:rPr>
                    </w:pPr>
                    <w:r>
                      <w:rPr>
                        <w:rFonts w:ascii="宋体" w:hAnsi="宋体" w:hint="eastAsia"/>
                        <w:szCs w:val="21"/>
                      </w:rPr>
                      <w:t xml:space="preserve">      核心员工</w:t>
                    </w:r>
                  </w:p>
                </w:tc>
              </w:sdtContent>
            </w:sdt>
            <w:tc>
              <w:tcPr>
                <w:tcW w:w="730" w:type="pct"/>
              </w:tcPr>
              <w:p w:rsidR="000B7CCF" w:rsidRPr="001132C8" w:rsidRDefault="001132C8" w:rsidP="0066601D">
                <w:pPr>
                  <w:jc w:val="right"/>
                  <w:rPr>
                    <w:rFonts w:cstheme="minorHAnsi"/>
                    <w:szCs w:val="21"/>
                  </w:rPr>
                </w:pPr>
                <w:r w:rsidRPr="001132C8">
                  <w:rPr>
                    <w:rFonts w:cstheme="minorHAnsi"/>
                    <w:szCs w:val="21"/>
                  </w:rPr>
                  <w:t>0</w:t>
                </w:r>
              </w:p>
            </w:tc>
            <w:tc>
              <w:tcPr>
                <w:tcW w:w="514" w:type="pct"/>
              </w:tcPr>
              <w:p w:rsidR="000B7CCF" w:rsidRPr="001132C8" w:rsidRDefault="001132C8" w:rsidP="0066601D">
                <w:pPr>
                  <w:jc w:val="right"/>
                  <w:rPr>
                    <w:rFonts w:cstheme="minorHAnsi"/>
                    <w:szCs w:val="21"/>
                  </w:rPr>
                </w:pPr>
                <w:r w:rsidRPr="001132C8">
                  <w:rPr>
                    <w:rFonts w:cstheme="minorHAnsi"/>
                    <w:szCs w:val="21"/>
                  </w:rPr>
                  <w:t>0.00%</w:t>
                </w:r>
              </w:p>
            </w:tc>
            <w:tc>
              <w:tcPr>
                <w:tcW w:w="586" w:type="pct"/>
              </w:tcPr>
              <w:p w:rsidR="000B7CCF" w:rsidRPr="001132C8" w:rsidRDefault="001132C8" w:rsidP="00A45CAE">
                <w:pPr>
                  <w:jc w:val="right"/>
                  <w:rPr>
                    <w:rFonts w:cstheme="minorHAnsi"/>
                    <w:szCs w:val="21"/>
                  </w:rPr>
                </w:pPr>
                <w:r w:rsidRPr="001132C8">
                  <w:rPr>
                    <w:rFonts w:cstheme="minorHAnsi"/>
                    <w:szCs w:val="21"/>
                  </w:rPr>
                  <w:t>0</w:t>
                </w:r>
              </w:p>
            </w:tc>
            <w:tc>
              <w:tcPr>
                <w:tcW w:w="733" w:type="pct"/>
              </w:tcPr>
              <w:p w:rsidR="000B7CCF" w:rsidRPr="001132C8" w:rsidRDefault="001132C8" w:rsidP="0066601D">
                <w:pPr>
                  <w:jc w:val="right"/>
                  <w:rPr>
                    <w:rFonts w:cstheme="minorHAnsi"/>
                    <w:szCs w:val="21"/>
                  </w:rPr>
                </w:pPr>
                <w:r w:rsidRPr="001132C8">
                  <w:rPr>
                    <w:rFonts w:cstheme="minorHAnsi"/>
                    <w:szCs w:val="21"/>
                  </w:rPr>
                  <w:t>0</w:t>
                </w:r>
              </w:p>
            </w:tc>
            <w:tc>
              <w:tcPr>
                <w:tcW w:w="470" w:type="pct"/>
              </w:tcPr>
              <w:p w:rsidR="000B7CCF" w:rsidRPr="001132C8" w:rsidRDefault="001132C8" w:rsidP="0066601D">
                <w:pPr>
                  <w:jc w:val="right"/>
                  <w:rPr>
                    <w:rFonts w:cstheme="minorHAnsi"/>
                    <w:szCs w:val="21"/>
                  </w:rPr>
                </w:pPr>
                <w:r w:rsidRPr="001132C8">
                  <w:rPr>
                    <w:rFonts w:cstheme="minorHAnsi"/>
                    <w:szCs w:val="21"/>
                  </w:rPr>
                  <w:t>0.00%</w:t>
                </w:r>
              </w:p>
            </w:tc>
          </w:tr>
          <w:tr w:rsidR="00AE4F9A" w:rsidTr="00915733">
            <w:sdt>
              <w:sdtPr>
                <w:tag w:val="_PLD_52cd2bbe8864473cbaa5f2edc7de1370"/>
                <w:id w:val="618575171"/>
                <w:lock w:val="sdtContentLocked"/>
              </w:sdtPr>
              <w:sdtEndPr/>
              <w:sdtContent>
                <w:tc>
                  <w:tcPr>
                    <w:tcW w:w="1967" w:type="pct"/>
                    <w:gridSpan w:val="2"/>
                  </w:tcPr>
                  <w:p w:rsidR="000B7CCF" w:rsidRDefault="000B7CCF" w:rsidP="0066601D">
                    <w:pPr>
                      <w:jc w:val="center"/>
                      <w:rPr>
                        <w:rFonts w:ascii="宋体" w:hAnsi="宋体"/>
                        <w:b/>
                        <w:szCs w:val="21"/>
                      </w:rPr>
                    </w:pPr>
                    <w:r>
                      <w:rPr>
                        <w:rFonts w:ascii="宋体" w:hAnsi="宋体" w:hint="eastAsia"/>
                        <w:b/>
                        <w:szCs w:val="21"/>
                      </w:rPr>
                      <w:t xml:space="preserve">     总股本</w:t>
                    </w:r>
                  </w:p>
                </w:tc>
              </w:sdtContent>
            </w:sdt>
            <w:sdt>
              <w:sdtPr>
                <w:rPr>
                  <w:rFonts w:cstheme="minorHAnsi"/>
                  <w:kern w:val="0"/>
                  <w:szCs w:val="21"/>
                </w:rPr>
                <w:alias w:val="普通股总股本"/>
                <w:tag w:val="_GBC_3ffc9b969ef5488b909ace16c6b698a4"/>
                <w:id w:val="1001938666"/>
                <w:lock w:val="sdtLocked"/>
                <w:dataBinding w:prefixMappings="xmlns:neeq='neeq'" w:xpath="/*/neeq:PuTongGuZongGuBen[@periodRef='本期期初数']" w:storeItemID="{C4957BA0-8801-4F07-A1BD-F9438C8E5C44}"/>
                <w:text/>
              </w:sdtPr>
              <w:sdtEndPr/>
              <w:sdtContent>
                <w:tc>
                  <w:tcPr>
                    <w:tcW w:w="730" w:type="pct"/>
                  </w:tcPr>
                  <w:p w:rsidR="000B7CCF" w:rsidRDefault="000B7CCF" w:rsidP="0066601D">
                    <w:pPr>
                      <w:jc w:val="right"/>
                      <w:rPr>
                        <w:rFonts w:ascii="宋体" w:hAnsi="宋体"/>
                        <w:szCs w:val="21"/>
                      </w:rPr>
                    </w:pPr>
                    <w:r w:rsidRPr="001132C8">
                      <w:rPr>
                        <w:rFonts w:cstheme="minorHAnsi"/>
                        <w:kern w:val="0"/>
                        <w:szCs w:val="21"/>
                      </w:rPr>
                      <w:t>100,800,000</w:t>
                    </w:r>
                  </w:p>
                </w:tc>
              </w:sdtContent>
            </w:sdt>
            <w:sdt>
              <w:sdtPr>
                <w:tag w:val="_PLD_0e26bbd43804430581aedc5ff22b6651"/>
                <w:id w:val="-2079353294"/>
                <w:lock w:val="sdtContentLocked"/>
              </w:sdtPr>
              <w:sdtEndPr/>
              <w:sdtContent>
                <w:tc>
                  <w:tcPr>
                    <w:tcW w:w="514" w:type="pct"/>
                    <w:vAlign w:val="center"/>
                  </w:tcPr>
                  <w:p w:rsidR="000B7CCF" w:rsidRDefault="000B7CCF" w:rsidP="0066601D">
                    <w:pPr>
                      <w:jc w:val="center"/>
                      <w:rPr>
                        <w:rFonts w:ascii="宋体" w:hAnsi="宋体"/>
                        <w:szCs w:val="21"/>
                      </w:rPr>
                    </w:pPr>
                    <w:r>
                      <w:rPr>
                        <w:rFonts w:ascii="宋体" w:hAnsi="宋体" w:hint="eastAsia"/>
                        <w:color w:val="000000" w:themeColor="text1"/>
                        <w:szCs w:val="21"/>
                      </w:rPr>
                      <w:t>-</w:t>
                    </w:r>
                  </w:p>
                </w:tc>
              </w:sdtContent>
            </w:sdt>
            <w:tc>
              <w:tcPr>
                <w:tcW w:w="586" w:type="pct"/>
              </w:tcPr>
              <w:p w:rsidR="000B7CCF" w:rsidRPr="001132C8" w:rsidRDefault="001132C8" w:rsidP="00A45CAE">
                <w:pPr>
                  <w:jc w:val="right"/>
                  <w:rPr>
                    <w:rFonts w:cstheme="minorHAnsi"/>
                    <w:szCs w:val="21"/>
                  </w:rPr>
                </w:pPr>
                <w:r w:rsidRPr="001132C8">
                  <w:rPr>
                    <w:rFonts w:cstheme="minorHAnsi"/>
                    <w:szCs w:val="21"/>
                  </w:rPr>
                  <w:t>0</w:t>
                </w:r>
              </w:p>
            </w:tc>
            <w:sdt>
              <w:sdtPr>
                <w:rPr>
                  <w:rFonts w:cstheme="minorHAnsi"/>
                  <w:szCs w:val="21"/>
                </w:rPr>
                <w:alias w:val="普通股总股本"/>
                <w:tag w:val="_GBC_0781527947d240ffa4c9428f137933cd"/>
                <w:id w:val="1322542550"/>
                <w:lock w:val="sdtLocked"/>
                <w:dataBinding w:prefixMappings="xmlns:neeq='neeq'" w:xpath="/*/neeq:PuTongGuZongGuBen[not(@periodRef)]" w:storeItemID="{C4957BA0-8801-4F07-A1BD-F9438C8E5C44}"/>
                <w:text/>
              </w:sdtPr>
              <w:sdtEndPr/>
              <w:sdtContent>
                <w:tc>
                  <w:tcPr>
                    <w:tcW w:w="733" w:type="pct"/>
                  </w:tcPr>
                  <w:p w:rsidR="000B7CCF" w:rsidRDefault="000B7CCF" w:rsidP="0066601D">
                    <w:pPr>
                      <w:jc w:val="right"/>
                      <w:rPr>
                        <w:rFonts w:ascii="宋体" w:hAnsi="宋体"/>
                        <w:szCs w:val="21"/>
                      </w:rPr>
                    </w:pPr>
                    <w:r w:rsidRPr="001132C8">
                      <w:rPr>
                        <w:rFonts w:cstheme="minorHAnsi"/>
                        <w:szCs w:val="21"/>
                      </w:rPr>
                      <w:t>100,800,000</w:t>
                    </w:r>
                  </w:p>
                </w:tc>
              </w:sdtContent>
            </w:sdt>
            <w:sdt>
              <w:sdtPr>
                <w:tag w:val="_PLD_8eac14cc3a7b454e8d0c91ce6359cc14"/>
                <w:id w:val="565844639"/>
                <w:lock w:val="sdtContentLocked"/>
              </w:sdtPr>
              <w:sdtEndPr/>
              <w:sdtContent>
                <w:tc>
                  <w:tcPr>
                    <w:tcW w:w="470" w:type="pct"/>
                    <w:vAlign w:val="center"/>
                  </w:tcPr>
                  <w:p w:rsidR="000B7CCF" w:rsidRDefault="000B7CCF" w:rsidP="0066601D">
                    <w:pPr>
                      <w:jc w:val="center"/>
                      <w:rPr>
                        <w:rFonts w:ascii="宋体" w:hAnsi="宋体"/>
                        <w:szCs w:val="21"/>
                      </w:rPr>
                    </w:pPr>
                    <w:r>
                      <w:rPr>
                        <w:rFonts w:ascii="宋体" w:hAnsi="宋体" w:hint="eastAsia"/>
                        <w:color w:val="000000" w:themeColor="text1"/>
                        <w:szCs w:val="21"/>
                      </w:rPr>
                      <w:t>-</w:t>
                    </w:r>
                  </w:p>
                </w:tc>
              </w:sdtContent>
            </w:sdt>
          </w:tr>
          <w:tr w:rsidR="000B7CCF" w:rsidTr="00915733">
            <w:sdt>
              <w:sdtPr>
                <w:tag w:val="_PLD_227815e4bc104f43ab31cc94822cb976"/>
                <w:id w:val="-1990934428"/>
                <w:lock w:val="sdtContentLocked"/>
              </w:sdtPr>
              <w:sdtEndPr/>
              <w:sdtContent>
                <w:tc>
                  <w:tcPr>
                    <w:tcW w:w="1967" w:type="pct"/>
                    <w:gridSpan w:val="2"/>
                  </w:tcPr>
                  <w:p w:rsidR="000B7CCF" w:rsidRDefault="000B7CCF" w:rsidP="0066601D">
                    <w:pPr>
                      <w:jc w:val="center"/>
                      <w:rPr>
                        <w:rFonts w:ascii="宋体" w:hAnsi="宋体"/>
                        <w:b/>
                        <w:szCs w:val="21"/>
                      </w:rPr>
                    </w:pPr>
                    <w:r>
                      <w:rPr>
                        <w:rFonts w:ascii="宋体" w:hAnsi="宋体" w:hint="eastAsia"/>
                        <w:b/>
                        <w:szCs w:val="21"/>
                      </w:rPr>
                      <w:t xml:space="preserve">     普通股股东人数</w:t>
                    </w:r>
                  </w:p>
                </w:tc>
              </w:sdtContent>
            </w:sdt>
            <w:tc>
              <w:tcPr>
                <w:tcW w:w="3033" w:type="pct"/>
                <w:gridSpan w:val="5"/>
                <w:vAlign w:val="center"/>
              </w:tcPr>
              <w:p w:rsidR="000B7CCF" w:rsidRPr="001132C8" w:rsidRDefault="000B7CCF" w:rsidP="001132C8">
                <w:pPr>
                  <w:jc w:val="center"/>
                  <w:rPr>
                    <w:rFonts w:cstheme="minorHAnsi"/>
                    <w:szCs w:val="21"/>
                  </w:rPr>
                </w:pPr>
                <w:r w:rsidRPr="001132C8">
                  <w:rPr>
                    <w:rFonts w:cstheme="minorHAnsi"/>
                    <w:szCs w:val="21"/>
                  </w:rPr>
                  <w:t>382</w:t>
                </w:r>
              </w:p>
            </w:tc>
          </w:tr>
        </w:tbl>
        <w:p w:rsidR="00756BA8" w:rsidRDefault="00DD02AC"/>
      </w:sdtContent>
    </w:sdt>
    <w:sdt>
      <w:sdtPr>
        <w:rPr>
          <w:rFonts w:asciiTheme="minorEastAsia" w:hAnsiTheme="minorEastAsia" w:hint="eastAsia"/>
          <w:b w:val="0"/>
          <w:bCs w:val="0"/>
          <w:color w:val="000000" w:themeColor="text1"/>
          <w:szCs w:val="44"/>
        </w:rPr>
        <w:alias w:val="模块:普通股前五名或持股10%及以上股东情况"/>
        <w:tag w:val="_SEC_5de7c7fb9884425dbf159c1205fbafbb"/>
        <w:id w:val="922306724"/>
        <w:lock w:val="sdtLocked"/>
        <w:placeholder>
          <w:docPart w:val="GBC22222222222222222222222222222"/>
        </w:placeholder>
      </w:sdtPr>
      <w:sdtEndPr>
        <w:rPr>
          <w:rFonts w:asciiTheme="minorHAnsi" w:hAnsiTheme="minorHAnsi"/>
          <w:color w:val="auto"/>
          <w:szCs w:val="22"/>
        </w:rPr>
      </w:sdtEndPr>
      <w:sdtContent>
        <w:p w:rsidR="00756BA8" w:rsidRDefault="004B020D">
          <w:pPr>
            <w:pStyle w:val="3"/>
            <w:numPr>
              <w:ilvl w:val="0"/>
              <w:numId w:val="14"/>
            </w:numPr>
            <w:spacing w:before="156" w:after="156"/>
            <w:ind w:left="424" w:hangingChars="202" w:hanging="424"/>
            <w:rPr>
              <w:rFonts w:asciiTheme="minorEastAsia" w:hAnsiTheme="minorEastAsia"/>
              <w:b w:val="0"/>
              <w:color w:val="000000" w:themeColor="text1"/>
              <w:szCs w:val="44"/>
            </w:rPr>
          </w:pPr>
          <w:r>
            <w:rPr>
              <w:rFonts w:hint="eastAsia"/>
              <w:shd w:val="solid" w:color="FFFFFF" w:fill="auto"/>
            </w:rPr>
            <w:t>普通股</w:t>
          </w:r>
          <w:r>
            <w:rPr>
              <w:shd w:val="solid" w:color="FFFFFF" w:fill="auto"/>
            </w:rPr>
            <w:t>前</w:t>
          </w:r>
          <w:r>
            <w:rPr>
              <w:rFonts w:hint="eastAsia"/>
              <w:shd w:val="solid" w:color="FFFFFF" w:fill="auto"/>
            </w:rPr>
            <w:t>五</w:t>
          </w:r>
          <w:r>
            <w:rPr>
              <w:shd w:val="solid" w:color="FFFFFF" w:fill="auto"/>
            </w:rPr>
            <w:t>名</w:t>
          </w:r>
          <w:r>
            <w:rPr>
              <w:rFonts w:hint="eastAsia"/>
              <w:shd w:val="solid" w:color="FFFFFF" w:fill="auto"/>
            </w:rPr>
            <w:t>或</w:t>
          </w:r>
          <w:r>
            <w:rPr>
              <w:shd w:val="solid" w:color="FFFFFF" w:fill="auto"/>
            </w:rPr>
            <w:t>持股</w:t>
          </w:r>
          <w:r>
            <w:rPr>
              <w:rFonts w:asciiTheme="minorEastAsia" w:hAnsiTheme="minorEastAsia" w:hint="eastAsia"/>
              <w:color w:val="000000" w:themeColor="text1"/>
              <w:szCs w:val="44"/>
              <w:shd w:val="solid" w:color="FFFFFF" w:fill="auto"/>
            </w:rPr>
            <w:t>10</w:t>
          </w:r>
          <w:r>
            <w:rPr>
              <w:rFonts w:asciiTheme="minorEastAsia" w:hAnsiTheme="minorEastAsia"/>
              <w:color w:val="000000" w:themeColor="text1"/>
              <w:szCs w:val="44"/>
              <w:shd w:val="solid" w:color="FFFFFF" w:fill="auto"/>
            </w:rPr>
            <w:t>%及以上股东情况</w:t>
          </w:r>
        </w:p>
        <w:sdt>
          <w:sdtPr>
            <w:rPr>
              <w:rFonts w:hint="eastAsia"/>
            </w:rPr>
            <w:tag w:val="_PLD_49fef8600e2941938b4d857f01b1e44d"/>
            <w:id w:val="2034378127"/>
            <w:lock w:val="sdtContentLocked"/>
            <w:placeholder>
              <w:docPart w:val="GBC22222222222222222222222222222"/>
            </w:placeholder>
          </w:sdtPr>
          <w:sdtEndPr/>
          <w:sdtContent>
            <w:p w:rsidR="00756BA8" w:rsidRDefault="004B020D">
              <w:pPr>
                <w:ind w:left="6720" w:firstLine="420"/>
                <w:jc w:val="right"/>
              </w:pPr>
              <w:r>
                <w:rPr>
                  <w:rFonts w:hint="eastAsia"/>
                </w:rPr>
                <w:t>单位：股</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98"/>
            <w:gridCol w:w="1111"/>
            <w:gridCol w:w="1277"/>
            <w:gridCol w:w="1133"/>
            <w:gridCol w:w="1276"/>
            <w:gridCol w:w="1134"/>
            <w:gridCol w:w="1515"/>
            <w:gridCol w:w="1519"/>
          </w:tblGrid>
          <w:tr w:rsidR="00A45CAE" w:rsidTr="00A45CAE">
            <w:trPr>
              <w:cantSplit/>
              <w:trHeight w:val="557"/>
            </w:trPr>
            <w:sdt>
              <w:sdtPr>
                <w:tag w:val="_PLD_178789ee0a274f81a1b142d36633bd1a"/>
                <w:id w:val="1819453413"/>
                <w:lock w:val="sdtContentLocked"/>
              </w:sdtPr>
              <w:sdtEndPr/>
              <w:sdtContent>
                <w:tc>
                  <w:tcPr>
                    <w:tcW w:w="361" w:type="pct"/>
                    <w:shd w:val="pct15" w:color="auto" w:fill="auto"/>
                    <w:vAlign w:val="center"/>
                  </w:tcPr>
                  <w:p w:rsidR="00A45CAE" w:rsidRDefault="00A45CAE" w:rsidP="0066601D">
                    <w:pPr>
                      <w:jc w:val="center"/>
                      <w:rPr>
                        <w:rFonts w:ascii="宋体" w:hAnsi="宋体"/>
                        <w:b/>
                        <w:szCs w:val="21"/>
                      </w:rPr>
                    </w:pPr>
                    <w:r>
                      <w:rPr>
                        <w:rFonts w:ascii="宋体" w:hAnsi="宋体" w:hint="eastAsia"/>
                        <w:b/>
                        <w:szCs w:val="21"/>
                      </w:rPr>
                      <w:t>序号</w:t>
                    </w:r>
                  </w:p>
                </w:tc>
              </w:sdtContent>
            </w:sdt>
            <w:sdt>
              <w:sdtPr>
                <w:tag w:val="_PLD_6255e415b6c84ff688162e91de51cbfa"/>
                <w:id w:val="1751545786"/>
                <w:lock w:val="sdtContentLocked"/>
              </w:sdtPr>
              <w:sdtEndPr/>
              <w:sdtContent>
                <w:tc>
                  <w:tcPr>
                    <w:tcW w:w="575" w:type="pct"/>
                    <w:shd w:val="pct15" w:color="auto" w:fill="auto"/>
                    <w:vAlign w:val="center"/>
                  </w:tcPr>
                  <w:p w:rsidR="00A45CAE" w:rsidRDefault="00A45CAE" w:rsidP="0066601D">
                    <w:pPr>
                      <w:jc w:val="center"/>
                      <w:rPr>
                        <w:rFonts w:ascii="宋体" w:hAnsi="宋体"/>
                        <w:b/>
                        <w:szCs w:val="21"/>
                      </w:rPr>
                    </w:pPr>
                    <w:r>
                      <w:rPr>
                        <w:rFonts w:ascii="宋体" w:hAnsi="宋体" w:hint="eastAsia"/>
                        <w:b/>
                        <w:szCs w:val="21"/>
                      </w:rPr>
                      <w:t>股东名称</w:t>
                    </w:r>
                  </w:p>
                </w:tc>
              </w:sdtContent>
            </w:sdt>
            <w:sdt>
              <w:sdtPr>
                <w:tag w:val="_PLD_e8471e47b1c942619b3031b01e84c448"/>
                <w:id w:val="1855061499"/>
                <w:lock w:val="sdtContentLocked"/>
              </w:sdtPr>
              <w:sdtEndPr/>
              <w:sdtContent>
                <w:tc>
                  <w:tcPr>
                    <w:tcW w:w="661" w:type="pct"/>
                    <w:shd w:val="pct15" w:color="auto" w:fill="auto"/>
                    <w:vAlign w:val="center"/>
                  </w:tcPr>
                  <w:p w:rsidR="00A45CAE" w:rsidRDefault="00A45CAE" w:rsidP="0066601D">
                    <w:pPr>
                      <w:jc w:val="center"/>
                      <w:rPr>
                        <w:rFonts w:ascii="宋体" w:hAnsi="宋体"/>
                        <w:b/>
                        <w:szCs w:val="21"/>
                      </w:rPr>
                    </w:pPr>
                    <w:r>
                      <w:rPr>
                        <w:rFonts w:ascii="宋体" w:hAnsi="宋体" w:hint="eastAsia"/>
                        <w:b/>
                        <w:szCs w:val="21"/>
                      </w:rPr>
                      <w:t>期初持股数</w:t>
                    </w:r>
                  </w:p>
                </w:tc>
              </w:sdtContent>
            </w:sdt>
            <w:sdt>
              <w:sdtPr>
                <w:tag w:val="_PLD_fa3938226052400ba3a63c343ac2f588"/>
                <w:id w:val="-402685488"/>
                <w:lock w:val="sdtContentLocked"/>
              </w:sdtPr>
              <w:sdtEndPr/>
              <w:sdtContent>
                <w:tc>
                  <w:tcPr>
                    <w:tcW w:w="586" w:type="pct"/>
                    <w:shd w:val="pct15" w:color="auto" w:fill="auto"/>
                    <w:vAlign w:val="center"/>
                  </w:tcPr>
                  <w:p w:rsidR="00A45CAE" w:rsidRDefault="00A45CAE" w:rsidP="0066601D">
                    <w:pPr>
                      <w:jc w:val="center"/>
                      <w:rPr>
                        <w:rFonts w:ascii="宋体" w:hAnsi="宋体"/>
                        <w:b/>
                        <w:szCs w:val="21"/>
                      </w:rPr>
                    </w:pPr>
                    <w:r>
                      <w:rPr>
                        <w:rFonts w:ascii="宋体" w:hAnsi="宋体" w:hint="eastAsia"/>
                        <w:b/>
                        <w:szCs w:val="21"/>
                      </w:rPr>
                      <w:t>持股变动</w:t>
                    </w:r>
                  </w:p>
                </w:tc>
              </w:sdtContent>
            </w:sdt>
            <w:sdt>
              <w:sdtPr>
                <w:tag w:val="_PLD_1d9b232d46ce4e6389f38c5ef4e7a66f"/>
                <w:id w:val="1660026096"/>
                <w:lock w:val="sdtContentLocked"/>
              </w:sdtPr>
              <w:sdtEndPr/>
              <w:sdtContent>
                <w:tc>
                  <w:tcPr>
                    <w:tcW w:w="660" w:type="pct"/>
                    <w:shd w:val="pct15" w:color="auto" w:fill="auto"/>
                    <w:vAlign w:val="center"/>
                  </w:tcPr>
                  <w:p w:rsidR="00A45CAE" w:rsidRDefault="00A45CAE" w:rsidP="0066601D">
                    <w:pPr>
                      <w:jc w:val="center"/>
                      <w:rPr>
                        <w:rFonts w:ascii="宋体" w:hAnsi="宋体"/>
                        <w:b/>
                        <w:szCs w:val="21"/>
                      </w:rPr>
                    </w:pPr>
                    <w:r>
                      <w:rPr>
                        <w:rFonts w:ascii="宋体" w:hAnsi="宋体" w:hint="eastAsia"/>
                        <w:b/>
                        <w:szCs w:val="21"/>
                      </w:rPr>
                      <w:t>期末持股数</w:t>
                    </w:r>
                  </w:p>
                </w:tc>
              </w:sdtContent>
            </w:sdt>
            <w:sdt>
              <w:sdtPr>
                <w:tag w:val="_PLD_ab91110ecfd9414b9304309468b852ca"/>
                <w:id w:val="-79766216"/>
                <w:lock w:val="sdtContentLocked"/>
              </w:sdtPr>
              <w:sdtEndPr/>
              <w:sdtContent>
                <w:tc>
                  <w:tcPr>
                    <w:tcW w:w="587" w:type="pct"/>
                    <w:shd w:val="pct15" w:color="auto" w:fill="auto"/>
                    <w:vAlign w:val="center"/>
                  </w:tcPr>
                  <w:p w:rsidR="00A45CAE" w:rsidRDefault="00A45CAE" w:rsidP="0066601D">
                    <w:pPr>
                      <w:jc w:val="center"/>
                      <w:rPr>
                        <w:rFonts w:ascii="宋体" w:hAnsi="宋体"/>
                        <w:b/>
                        <w:szCs w:val="21"/>
                      </w:rPr>
                    </w:pPr>
                    <w:r>
                      <w:rPr>
                        <w:rFonts w:ascii="宋体" w:hAnsi="宋体" w:hint="eastAsia"/>
                        <w:b/>
                        <w:szCs w:val="21"/>
                      </w:rPr>
                      <w:t>期末持</w:t>
                    </w:r>
                  </w:p>
                  <w:p w:rsidR="00A45CAE" w:rsidRDefault="00A45CAE" w:rsidP="0066601D">
                    <w:pPr>
                      <w:jc w:val="center"/>
                      <w:rPr>
                        <w:rFonts w:ascii="宋体" w:hAnsi="宋体"/>
                        <w:b/>
                        <w:szCs w:val="21"/>
                      </w:rPr>
                    </w:pPr>
                    <w:r>
                      <w:rPr>
                        <w:rFonts w:ascii="宋体" w:hAnsi="宋体" w:hint="eastAsia"/>
                        <w:b/>
                        <w:szCs w:val="21"/>
                      </w:rPr>
                      <w:t>股比例%</w:t>
                    </w:r>
                  </w:p>
                </w:tc>
              </w:sdtContent>
            </w:sdt>
            <w:sdt>
              <w:sdtPr>
                <w:tag w:val="_PLD_927086771e6349ebb4759a6bb6f66a97"/>
                <w:id w:val="466948590"/>
                <w:lock w:val="sdtContentLocked"/>
              </w:sdtPr>
              <w:sdtEndPr/>
              <w:sdtContent>
                <w:tc>
                  <w:tcPr>
                    <w:tcW w:w="784" w:type="pct"/>
                    <w:shd w:val="pct15" w:color="auto" w:fill="auto"/>
                    <w:vAlign w:val="center"/>
                  </w:tcPr>
                  <w:p w:rsidR="00A45CAE" w:rsidRDefault="00A45CAE" w:rsidP="0066601D">
                    <w:pPr>
                      <w:jc w:val="center"/>
                      <w:rPr>
                        <w:rFonts w:ascii="宋体" w:hAnsi="宋体"/>
                        <w:b/>
                        <w:szCs w:val="21"/>
                      </w:rPr>
                    </w:pPr>
                    <w:r>
                      <w:rPr>
                        <w:rFonts w:ascii="宋体" w:hAnsi="宋体" w:hint="eastAsia"/>
                        <w:b/>
                        <w:szCs w:val="21"/>
                      </w:rPr>
                      <w:t>期末</w:t>
                    </w:r>
                    <w:r>
                      <w:rPr>
                        <w:rFonts w:ascii="宋体" w:hAnsi="宋体"/>
                        <w:b/>
                        <w:szCs w:val="21"/>
                      </w:rPr>
                      <w:t>持有</w:t>
                    </w:r>
                    <w:r>
                      <w:rPr>
                        <w:rFonts w:ascii="宋体" w:hAnsi="宋体" w:hint="eastAsia"/>
                        <w:b/>
                        <w:szCs w:val="21"/>
                      </w:rPr>
                      <w:t>限售股份数量</w:t>
                    </w:r>
                  </w:p>
                </w:tc>
              </w:sdtContent>
            </w:sdt>
            <w:sdt>
              <w:sdtPr>
                <w:tag w:val="_PLD_e6d76b50aa644cc58221754e89defcbb"/>
                <w:id w:val="857552331"/>
                <w:lock w:val="sdtContentLocked"/>
              </w:sdtPr>
              <w:sdtEndPr/>
              <w:sdtContent>
                <w:tc>
                  <w:tcPr>
                    <w:tcW w:w="786" w:type="pct"/>
                    <w:shd w:val="pct15" w:color="auto" w:fill="auto"/>
                    <w:vAlign w:val="center"/>
                  </w:tcPr>
                  <w:p w:rsidR="00A45CAE" w:rsidRDefault="00A45CAE" w:rsidP="0066601D">
                    <w:pPr>
                      <w:jc w:val="center"/>
                      <w:rPr>
                        <w:rFonts w:ascii="宋体" w:hAnsi="宋体"/>
                        <w:b/>
                        <w:szCs w:val="21"/>
                      </w:rPr>
                    </w:pPr>
                    <w:r>
                      <w:rPr>
                        <w:rFonts w:ascii="宋体" w:hAnsi="宋体" w:hint="eastAsia"/>
                        <w:b/>
                        <w:szCs w:val="21"/>
                      </w:rPr>
                      <w:t>期末</w:t>
                    </w:r>
                    <w:r>
                      <w:rPr>
                        <w:rFonts w:ascii="宋体" w:hAnsi="宋体"/>
                        <w:b/>
                        <w:szCs w:val="21"/>
                      </w:rPr>
                      <w:t>持有</w:t>
                    </w:r>
                    <w:r>
                      <w:rPr>
                        <w:rFonts w:ascii="宋体" w:hAnsi="宋体" w:hint="eastAsia"/>
                        <w:b/>
                        <w:szCs w:val="21"/>
                      </w:rPr>
                      <w:t>无限售股份数量</w:t>
                    </w:r>
                  </w:p>
                </w:tc>
              </w:sdtContent>
            </w:sdt>
          </w:tr>
          <w:sdt>
            <w:sdtPr>
              <w:rPr>
                <w:rFonts w:ascii="宋体" w:hAnsi="宋体" w:hint="eastAsia"/>
                <w:szCs w:val="21"/>
              </w:rPr>
              <w:alias w:val="普通股股东明细情况 [tuple]"/>
              <w:tag w:val="_TUP_b9239604a6054686baa9943892b02c77"/>
              <w:id w:val="177629050"/>
              <w:lock w:val="sdtLocked"/>
            </w:sdtPr>
            <w:sdtEndPr>
              <w:rPr>
                <w:rFonts w:hint="default"/>
              </w:rPr>
            </w:sdtEndPr>
            <w:sdtContent>
              <w:tr w:rsidR="00A45CAE" w:rsidTr="00A45CAE">
                <w:trPr>
                  <w:trHeight w:val="229"/>
                </w:trPr>
                <w:tc>
                  <w:tcPr>
                    <w:tcW w:w="361" w:type="pct"/>
                    <w:shd w:val="clear" w:color="auto" w:fill="auto"/>
                  </w:tcPr>
                  <w:p w:rsidR="00A45CAE" w:rsidRDefault="00A45CAE" w:rsidP="00A45CAE">
                    <w:pPr>
                      <w:jc w:val="center"/>
                      <w:rPr>
                        <w:rFonts w:ascii="宋体" w:hAnsi="宋体"/>
                        <w:szCs w:val="21"/>
                      </w:rPr>
                    </w:pPr>
                    <w:r>
                      <w:rPr>
                        <w:rFonts w:ascii="宋体" w:hAnsi="宋体" w:hint="eastAsia"/>
                        <w:szCs w:val="21"/>
                      </w:rPr>
                      <w:t>1</w:t>
                    </w:r>
                  </w:p>
                </w:tc>
                <w:tc>
                  <w:tcPr>
                    <w:tcW w:w="575" w:type="pct"/>
                    <w:shd w:val="clear" w:color="auto" w:fill="auto"/>
                  </w:tcPr>
                  <w:p w:rsidR="00A45CAE" w:rsidRDefault="00A45CAE" w:rsidP="00456873">
                    <w:pPr>
                      <w:jc w:val="center"/>
                      <w:rPr>
                        <w:rFonts w:ascii="宋体" w:hAnsi="宋体"/>
                        <w:szCs w:val="21"/>
                      </w:rPr>
                    </w:pPr>
                    <w:r>
                      <w:t>李建民</w:t>
                    </w:r>
                  </w:p>
                </w:tc>
                <w:tc>
                  <w:tcPr>
                    <w:tcW w:w="661" w:type="pct"/>
                    <w:shd w:val="clear" w:color="auto" w:fill="auto"/>
                  </w:tcPr>
                  <w:p w:rsidR="00A45CAE" w:rsidRDefault="00A45CAE" w:rsidP="0066601D">
                    <w:pPr>
                      <w:jc w:val="right"/>
                      <w:rPr>
                        <w:rFonts w:ascii="宋体" w:hAnsi="宋体"/>
                        <w:szCs w:val="21"/>
                      </w:rPr>
                    </w:pPr>
                    <w:r>
                      <w:t>36,708,000</w:t>
                    </w:r>
                  </w:p>
                </w:tc>
                <w:tc>
                  <w:tcPr>
                    <w:tcW w:w="586" w:type="pct"/>
                    <w:shd w:val="clear" w:color="auto" w:fill="auto"/>
                  </w:tcPr>
                  <w:p w:rsidR="00A45CAE" w:rsidRDefault="00A45CAE" w:rsidP="0066601D">
                    <w:pPr>
                      <w:jc w:val="right"/>
                      <w:rPr>
                        <w:rFonts w:ascii="宋体" w:hAnsi="宋体"/>
                        <w:szCs w:val="21"/>
                      </w:rPr>
                    </w:pPr>
                    <w:r>
                      <w:rPr>
                        <w:rFonts w:hint="eastAsia"/>
                      </w:rPr>
                      <w:t>0</w:t>
                    </w:r>
                  </w:p>
                </w:tc>
                <w:tc>
                  <w:tcPr>
                    <w:tcW w:w="660" w:type="pct"/>
                    <w:shd w:val="clear" w:color="auto" w:fill="auto"/>
                  </w:tcPr>
                  <w:p w:rsidR="00A45CAE" w:rsidRDefault="00A45CAE" w:rsidP="0066601D">
                    <w:pPr>
                      <w:jc w:val="right"/>
                      <w:rPr>
                        <w:rFonts w:ascii="宋体" w:hAnsi="宋体"/>
                        <w:szCs w:val="21"/>
                      </w:rPr>
                    </w:pPr>
                    <w:r>
                      <w:t>36,708,000</w:t>
                    </w:r>
                  </w:p>
                </w:tc>
                <w:tc>
                  <w:tcPr>
                    <w:tcW w:w="587" w:type="pct"/>
                    <w:shd w:val="clear" w:color="auto" w:fill="auto"/>
                  </w:tcPr>
                  <w:p w:rsidR="00A45CAE" w:rsidRDefault="00A45CAE" w:rsidP="0066601D">
                    <w:pPr>
                      <w:jc w:val="right"/>
                      <w:rPr>
                        <w:rFonts w:ascii="宋体" w:hAnsi="宋体"/>
                        <w:szCs w:val="21"/>
                      </w:rPr>
                    </w:pPr>
                    <w:r>
                      <w:t>36.42%</w:t>
                    </w:r>
                  </w:p>
                </w:tc>
                <w:tc>
                  <w:tcPr>
                    <w:tcW w:w="784" w:type="pct"/>
                    <w:shd w:val="clear" w:color="auto" w:fill="auto"/>
                  </w:tcPr>
                  <w:p w:rsidR="00A45CAE" w:rsidRDefault="00A45CAE" w:rsidP="0066601D">
                    <w:pPr>
                      <w:jc w:val="right"/>
                      <w:rPr>
                        <w:rFonts w:ascii="宋体" w:hAnsi="宋体"/>
                        <w:szCs w:val="21"/>
                      </w:rPr>
                    </w:pPr>
                    <w:r>
                      <w:t>27,531,000</w:t>
                    </w:r>
                  </w:p>
                </w:tc>
                <w:tc>
                  <w:tcPr>
                    <w:tcW w:w="786" w:type="pct"/>
                    <w:shd w:val="clear" w:color="auto" w:fill="auto"/>
                  </w:tcPr>
                  <w:p w:rsidR="00A45CAE" w:rsidRDefault="00A45CAE" w:rsidP="0066601D">
                    <w:pPr>
                      <w:jc w:val="right"/>
                      <w:rPr>
                        <w:rFonts w:ascii="宋体" w:hAnsi="宋体"/>
                        <w:szCs w:val="21"/>
                      </w:rPr>
                    </w:pPr>
                    <w:r>
                      <w:t>9,177,000</w:t>
                    </w:r>
                  </w:p>
                </w:tc>
              </w:tr>
            </w:sdtContent>
          </w:sdt>
          <w:sdt>
            <w:sdtPr>
              <w:rPr>
                <w:rFonts w:ascii="宋体" w:hAnsi="宋体" w:hint="eastAsia"/>
                <w:szCs w:val="21"/>
              </w:rPr>
              <w:alias w:val="普通股股东明细情况 [tuple]"/>
              <w:tag w:val="_TUP_b9239604a6054686baa9943892b02c77"/>
              <w:id w:val="-66188839"/>
              <w:lock w:val="sdtLocked"/>
            </w:sdtPr>
            <w:sdtEndPr>
              <w:rPr>
                <w:rFonts w:hint="default"/>
              </w:rPr>
            </w:sdtEndPr>
            <w:sdtContent>
              <w:tr w:rsidR="00A45CAE" w:rsidTr="00A45CAE">
                <w:trPr>
                  <w:trHeight w:val="229"/>
                </w:trPr>
                <w:tc>
                  <w:tcPr>
                    <w:tcW w:w="361" w:type="pct"/>
                    <w:shd w:val="clear" w:color="auto" w:fill="auto"/>
                  </w:tcPr>
                  <w:p w:rsidR="00A45CAE" w:rsidRDefault="00A45CAE" w:rsidP="00A45CAE">
                    <w:pPr>
                      <w:jc w:val="center"/>
                      <w:rPr>
                        <w:rFonts w:ascii="宋体" w:hAnsi="宋体"/>
                        <w:szCs w:val="21"/>
                      </w:rPr>
                    </w:pPr>
                    <w:r>
                      <w:rPr>
                        <w:rFonts w:ascii="宋体" w:hAnsi="宋体" w:hint="eastAsia"/>
                        <w:szCs w:val="21"/>
                      </w:rPr>
                      <w:t>2</w:t>
                    </w:r>
                  </w:p>
                </w:tc>
                <w:tc>
                  <w:tcPr>
                    <w:tcW w:w="575" w:type="pct"/>
                    <w:shd w:val="clear" w:color="auto" w:fill="auto"/>
                  </w:tcPr>
                  <w:p w:rsidR="00A45CAE" w:rsidRDefault="00A45CAE" w:rsidP="00456873">
                    <w:pPr>
                      <w:jc w:val="center"/>
                      <w:rPr>
                        <w:rFonts w:ascii="宋体" w:hAnsi="宋体"/>
                        <w:szCs w:val="21"/>
                      </w:rPr>
                    </w:pPr>
                    <w:r>
                      <w:t>蒋利建</w:t>
                    </w:r>
                  </w:p>
                </w:tc>
                <w:tc>
                  <w:tcPr>
                    <w:tcW w:w="661" w:type="pct"/>
                    <w:shd w:val="clear" w:color="auto" w:fill="auto"/>
                  </w:tcPr>
                  <w:p w:rsidR="00A45CAE" w:rsidRDefault="00A45CAE" w:rsidP="0066601D">
                    <w:pPr>
                      <w:jc w:val="right"/>
                      <w:rPr>
                        <w:rFonts w:ascii="宋体" w:hAnsi="宋体"/>
                        <w:szCs w:val="21"/>
                      </w:rPr>
                    </w:pPr>
                    <w:r>
                      <w:t>16,800,000</w:t>
                    </w:r>
                  </w:p>
                </w:tc>
                <w:tc>
                  <w:tcPr>
                    <w:tcW w:w="586" w:type="pct"/>
                    <w:shd w:val="clear" w:color="auto" w:fill="auto"/>
                  </w:tcPr>
                  <w:p w:rsidR="00A45CAE" w:rsidRDefault="00A45CAE" w:rsidP="0066601D">
                    <w:pPr>
                      <w:jc w:val="right"/>
                      <w:rPr>
                        <w:rFonts w:ascii="宋体" w:hAnsi="宋体"/>
                        <w:szCs w:val="21"/>
                      </w:rPr>
                    </w:pPr>
                    <w:r>
                      <w:rPr>
                        <w:rFonts w:hint="eastAsia"/>
                      </w:rPr>
                      <w:t>0</w:t>
                    </w:r>
                  </w:p>
                </w:tc>
                <w:tc>
                  <w:tcPr>
                    <w:tcW w:w="660" w:type="pct"/>
                    <w:shd w:val="clear" w:color="auto" w:fill="auto"/>
                  </w:tcPr>
                  <w:p w:rsidR="00A45CAE" w:rsidRDefault="00A45CAE" w:rsidP="0066601D">
                    <w:pPr>
                      <w:jc w:val="right"/>
                      <w:rPr>
                        <w:rFonts w:ascii="宋体" w:hAnsi="宋体"/>
                        <w:szCs w:val="21"/>
                      </w:rPr>
                    </w:pPr>
                    <w:r>
                      <w:t>16,800,000</w:t>
                    </w:r>
                  </w:p>
                </w:tc>
                <w:tc>
                  <w:tcPr>
                    <w:tcW w:w="587" w:type="pct"/>
                    <w:shd w:val="clear" w:color="auto" w:fill="auto"/>
                  </w:tcPr>
                  <w:p w:rsidR="00A45CAE" w:rsidRDefault="00A45CAE" w:rsidP="0066601D">
                    <w:pPr>
                      <w:jc w:val="right"/>
                      <w:rPr>
                        <w:rFonts w:ascii="宋体" w:hAnsi="宋体"/>
                        <w:szCs w:val="21"/>
                      </w:rPr>
                    </w:pPr>
                    <w:r>
                      <w:t>16.67%</w:t>
                    </w:r>
                  </w:p>
                </w:tc>
                <w:tc>
                  <w:tcPr>
                    <w:tcW w:w="784" w:type="pct"/>
                    <w:shd w:val="clear" w:color="auto" w:fill="auto"/>
                  </w:tcPr>
                  <w:p w:rsidR="00A45CAE" w:rsidRDefault="00A45CAE" w:rsidP="0066601D">
                    <w:pPr>
                      <w:jc w:val="right"/>
                      <w:rPr>
                        <w:rFonts w:ascii="宋体" w:hAnsi="宋体"/>
                        <w:szCs w:val="21"/>
                      </w:rPr>
                    </w:pPr>
                    <w:r>
                      <w:t>12,600,000</w:t>
                    </w:r>
                  </w:p>
                </w:tc>
                <w:tc>
                  <w:tcPr>
                    <w:tcW w:w="786" w:type="pct"/>
                    <w:shd w:val="clear" w:color="auto" w:fill="auto"/>
                  </w:tcPr>
                  <w:p w:rsidR="00A45CAE" w:rsidRDefault="00A45CAE" w:rsidP="0066601D">
                    <w:pPr>
                      <w:jc w:val="right"/>
                      <w:rPr>
                        <w:rFonts w:ascii="宋体" w:hAnsi="宋体"/>
                        <w:szCs w:val="21"/>
                      </w:rPr>
                    </w:pPr>
                    <w:r>
                      <w:t>4,200,000</w:t>
                    </w:r>
                  </w:p>
                </w:tc>
              </w:tr>
            </w:sdtContent>
          </w:sdt>
          <w:sdt>
            <w:sdtPr>
              <w:rPr>
                <w:rFonts w:ascii="宋体" w:hAnsi="宋体" w:hint="eastAsia"/>
                <w:szCs w:val="21"/>
              </w:rPr>
              <w:alias w:val="普通股股东明细情况 [tuple]"/>
              <w:tag w:val="_TUP_b9239604a6054686baa9943892b02c77"/>
              <w:id w:val="242688915"/>
              <w:lock w:val="sdtLocked"/>
            </w:sdtPr>
            <w:sdtEndPr>
              <w:rPr>
                <w:rFonts w:hint="default"/>
              </w:rPr>
            </w:sdtEndPr>
            <w:sdtContent>
              <w:tr w:rsidR="00A45CAE" w:rsidTr="00A45CAE">
                <w:trPr>
                  <w:trHeight w:val="229"/>
                </w:trPr>
                <w:tc>
                  <w:tcPr>
                    <w:tcW w:w="361" w:type="pct"/>
                    <w:shd w:val="clear" w:color="auto" w:fill="auto"/>
                  </w:tcPr>
                  <w:p w:rsidR="00A45CAE" w:rsidRDefault="00A45CAE" w:rsidP="00A45CAE">
                    <w:pPr>
                      <w:jc w:val="center"/>
                      <w:rPr>
                        <w:rFonts w:ascii="宋体" w:hAnsi="宋体"/>
                        <w:szCs w:val="21"/>
                      </w:rPr>
                    </w:pPr>
                    <w:r>
                      <w:rPr>
                        <w:rFonts w:ascii="宋体" w:hAnsi="宋体" w:hint="eastAsia"/>
                        <w:szCs w:val="21"/>
                      </w:rPr>
                      <w:t>3</w:t>
                    </w:r>
                  </w:p>
                </w:tc>
                <w:tc>
                  <w:tcPr>
                    <w:tcW w:w="575" w:type="pct"/>
                    <w:shd w:val="clear" w:color="auto" w:fill="auto"/>
                  </w:tcPr>
                  <w:p w:rsidR="00A45CAE" w:rsidRDefault="00A45CAE" w:rsidP="00456873">
                    <w:pPr>
                      <w:jc w:val="center"/>
                      <w:rPr>
                        <w:rFonts w:ascii="宋体" w:hAnsi="宋体"/>
                        <w:szCs w:val="21"/>
                      </w:rPr>
                    </w:pPr>
                    <w:r>
                      <w:t>叶中香</w:t>
                    </w:r>
                  </w:p>
                </w:tc>
                <w:tc>
                  <w:tcPr>
                    <w:tcW w:w="661" w:type="pct"/>
                    <w:shd w:val="clear" w:color="auto" w:fill="auto"/>
                  </w:tcPr>
                  <w:p w:rsidR="00A45CAE" w:rsidRDefault="00A45CAE" w:rsidP="0066601D">
                    <w:pPr>
                      <w:jc w:val="right"/>
                      <w:rPr>
                        <w:rFonts w:ascii="宋体" w:hAnsi="宋体"/>
                        <w:szCs w:val="21"/>
                      </w:rPr>
                    </w:pPr>
                    <w:r>
                      <w:t>12,600,000</w:t>
                    </w:r>
                  </w:p>
                </w:tc>
                <w:tc>
                  <w:tcPr>
                    <w:tcW w:w="586" w:type="pct"/>
                    <w:shd w:val="clear" w:color="auto" w:fill="auto"/>
                  </w:tcPr>
                  <w:p w:rsidR="00A45CAE" w:rsidRDefault="00A45CAE" w:rsidP="0066601D">
                    <w:pPr>
                      <w:jc w:val="right"/>
                      <w:rPr>
                        <w:rFonts w:ascii="宋体" w:hAnsi="宋体"/>
                        <w:szCs w:val="21"/>
                      </w:rPr>
                    </w:pPr>
                    <w:r>
                      <w:rPr>
                        <w:rFonts w:hint="eastAsia"/>
                      </w:rPr>
                      <w:t>0</w:t>
                    </w:r>
                  </w:p>
                </w:tc>
                <w:tc>
                  <w:tcPr>
                    <w:tcW w:w="660" w:type="pct"/>
                    <w:shd w:val="clear" w:color="auto" w:fill="auto"/>
                  </w:tcPr>
                  <w:p w:rsidR="00A45CAE" w:rsidRDefault="00A45CAE" w:rsidP="0066601D">
                    <w:pPr>
                      <w:jc w:val="right"/>
                      <w:rPr>
                        <w:rFonts w:ascii="宋体" w:hAnsi="宋体"/>
                        <w:szCs w:val="21"/>
                      </w:rPr>
                    </w:pPr>
                    <w:r>
                      <w:t>12,600,000</w:t>
                    </w:r>
                  </w:p>
                </w:tc>
                <w:tc>
                  <w:tcPr>
                    <w:tcW w:w="587" w:type="pct"/>
                    <w:shd w:val="clear" w:color="auto" w:fill="auto"/>
                  </w:tcPr>
                  <w:p w:rsidR="00A45CAE" w:rsidRDefault="00A45CAE" w:rsidP="0066601D">
                    <w:pPr>
                      <w:jc w:val="right"/>
                      <w:rPr>
                        <w:rFonts w:ascii="宋体" w:hAnsi="宋体"/>
                        <w:szCs w:val="21"/>
                      </w:rPr>
                    </w:pPr>
                    <w:r>
                      <w:t>12.50%</w:t>
                    </w:r>
                  </w:p>
                </w:tc>
                <w:tc>
                  <w:tcPr>
                    <w:tcW w:w="784" w:type="pct"/>
                    <w:shd w:val="clear" w:color="auto" w:fill="auto"/>
                  </w:tcPr>
                  <w:p w:rsidR="00A45CAE" w:rsidRDefault="00A45CAE" w:rsidP="0066601D">
                    <w:pPr>
                      <w:jc w:val="right"/>
                      <w:rPr>
                        <w:rFonts w:ascii="宋体" w:hAnsi="宋体"/>
                        <w:szCs w:val="21"/>
                      </w:rPr>
                    </w:pPr>
                    <w:r>
                      <w:t>9,450,000</w:t>
                    </w:r>
                  </w:p>
                </w:tc>
                <w:tc>
                  <w:tcPr>
                    <w:tcW w:w="786" w:type="pct"/>
                    <w:shd w:val="clear" w:color="auto" w:fill="auto"/>
                  </w:tcPr>
                  <w:p w:rsidR="00A45CAE" w:rsidRDefault="00A45CAE" w:rsidP="0066601D">
                    <w:pPr>
                      <w:jc w:val="right"/>
                      <w:rPr>
                        <w:rFonts w:ascii="宋体" w:hAnsi="宋体"/>
                        <w:szCs w:val="21"/>
                      </w:rPr>
                    </w:pPr>
                    <w:r>
                      <w:t>3,150,000</w:t>
                    </w:r>
                  </w:p>
                </w:tc>
              </w:tr>
            </w:sdtContent>
          </w:sdt>
          <w:sdt>
            <w:sdtPr>
              <w:rPr>
                <w:rFonts w:ascii="宋体" w:hAnsi="宋体" w:hint="eastAsia"/>
                <w:szCs w:val="21"/>
              </w:rPr>
              <w:alias w:val="普通股股东明细情况 [tuple]"/>
              <w:tag w:val="_TUP_b9239604a6054686baa9943892b02c77"/>
              <w:id w:val="400646724"/>
              <w:lock w:val="sdtLocked"/>
            </w:sdtPr>
            <w:sdtEndPr>
              <w:rPr>
                <w:rFonts w:hint="default"/>
              </w:rPr>
            </w:sdtEndPr>
            <w:sdtContent>
              <w:tr w:rsidR="00A45CAE" w:rsidTr="00A45CAE">
                <w:trPr>
                  <w:trHeight w:val="229"/>
                </w:trPr>
                <w:tc>
                  <w:tcPr>
                    <w:tcW w:w="361" w:type="pct"/>
                    <w:shd w:val="clear" w:color="auto" w:fill="auto"/>
                  </w:tcPr>
                  <w:p w:rsidR="00A45CAE" w:rsidRDefault="00A45CAE" w:rsidP="00A45CAE">
                    <w:pPr>
                      <w:jc w:val="center"/>
                      <w:rPr>
                        <w:rFonts w:ascii="宋体" w:hAnsi="宋体"/>
                        <w:szCs w:val="21"/>
                      </w:rPr>
                    </w:pPr>
                    <w:r>
                      <w:rPr>
                        <w:rFonts w:ascii="宋体" w:hAnsi="宋体" w:hint="eastAsia"/>
                        <w:szCs w:val="21"/>
                      </w:rPr>
                      <w:t>4</w:t>
                    </w:r>
                  </w:p>
                </w:tc>
                <w:tc>
                  <w:tcPr>
                    <w:tcW w:w="575" w:type="pct"/>
                    <w:shd w:val="clear" w:color="auto" w:fill="auto"/>
                  </w:tcPr>
                  <w:p w:rsidR="00A45CAE" w:rsidRDefault="00A45CAE" w:rsidP="00456873">
                    <w:pPr>
                      <w:jc w:val="center"/>
                      <w:rPr>
                        <w:rFonts w:ascii="宋体" w:hAnsi="宋体"/>
                        <w:szCs w:val="21"/>
                      </w:rPr>
                    </w:pPr>
                    <w:r>
                      <w:t>林发光</w:t>
                    </w:r>
                  </w:p>
                </w:tc>
                <w:tc>
                  <w:tcPr>
                    <w:tcW w:w="661" w:type="pct"/>
                    <w:shd w:val="clear" w:color="auto" w:fill="auto"/>
                  </w:tcPr>
                  <w:p w:rsidR="00A45CAE" w:rsidRDefault="00A45CAE" w:rsidP="0066601D">
                    <w:pPr>
                      <w:jc w:val="right"/>
                      <w:rPr>
                        <w:rFonts w:ascii="宋体" w:hAnsi="宋体"/>
                        <w:szCs w:val="21"/>
                      </w:rPr>
                    </w:pPr>
                    <w:r>
                      <w:t>8,400,000</w:t>
                    </w:r>
                  </w:p>
                </w:tc>
                <w:tc>
                  <w:tcPr>
                    <w:tcW w:w="586" w:type="pct"/>
                    <w:shd w:val="clear" w:color="auto" w:fill="auto"/>
                  </w:tcPr>
                  <w:p w:rsidR="00A45CAE" w:rsidRDefault="00A45CAE" w:rsidP="0066601D">
                    <w:pPr>
                      <w:jc w:val="right"/>
                      <w:rPr>
                        <w:rFonts w:ascii="宋体" w:hAnsi="宋体"/>
                        <w:szCs w:val="21"/>
                      </w:rPr>
                    </w:pPr>
                    <w:r>
                      <w:rPr>
                        <w:rFonts w:hint="eastAsia"/>
                      </w:rPr>
                      <w:t>0</w:t>
                    </w:r>
                  </w:p>
                </w:tc>
                <w:tc>
                  <w:tcPr>
                    <w:tcW w:w="660" w:type="pct"/>
                    <w:shd w:val="clear" w:color="auto" w:fill="auto"/>
                  </w:tcPr>
                  <w:p w:rsidR="00A45CAE" w:rsidRDefault="00A45CAE" w:rsidP="0066601D">
                    <w:pPr>
                      <w:jc w:val="right"/>
                      <w:rPr>
                        <w:rFonts w:ascii="宋体" w:hAnsi="宋体"/>
                        <w:szCs w:val="21"/>
                      </w:rPr>
                    </w:pPr>
                    <w:r>
                      <w:t>8,400,000</w:t>
                    </w:r>
                  </w:p>
                </w:tc>
                <w:tc>
                  <w:tcPr>
                    <w:tcW w:w="587" w:type="pct"/>
                    <w:shd w:val="clear" w:color="auto" w:fill="auto"/>
                  </w:tcPr>
                  <w:p w:rsidR="00A45CAE" w:rsidRDefault="00A45CAE" w:rsidP="0066601D">
                    <w:pPr>
                      <w:jc w:val="right"/>
                      <w:rPr>
                        <w:rFonts w:ascii="宋体" w:hAnsi="宋体"/>
                        <w:szCs w:val="21"/>
                      </w:rPr>
                    </w:pPr>
                    <w:r>
                      <w:t>8.33%</w:t>
                    </w:r>
                  </w:p>
                </w:tc>
                <w:tc>
                  <w:tcPr>
                    <w:tcW w:w="784" w:type="pct"/>
                    <w:shd w:val="clear" w:color="auto" w:fill="auto"/>
                  </w:tcPr>
                  <w:p w:rsidR="00A45CAE" w:rsidRDefault="00A45CAE" w:rsidP="0066601D">
                    <w:pPr>
                      <w:jc w:val="right"/>
                      <w:rPr>
                        <w:rFonts w:ascii="宋体" w:hAnsi="宋体"/>
                        <w:szCs w:val="21"/>
                      </w:rPr>
                    </w:pPr>
                    <w:r>
                      <w:t>6,300,000</w:t>
                    </w:r>
                  </w:p>
                </w:tc>
                <w:tc>
                  <w:tcPr>
                    <w:tcW w:w="786" w:type="pct"/>
                    <w:shd w:val="clear" w:color="auto" w:fill="auto"/>
                  </w:tcPr>
                  <w:p w:rsidR="00A45CAE" w:rsidRDefault="00A45CAE" w:rsidP="0066601D">
                    <w:pPr>
                      <w:jc w:val="right"/>
                      <w:rPr>
                        <w:rFonts w:ascii="宋体" w:hAnsi="宋体"/>
                        <w:szCs w:val="21"/>
                      </w:rPr>
                    </w:pPr>
                    <w:r>
                      <w:t>2,100,000</w:t>
                    </w:r>
                  </w:p>
                </w:tc>
              </w:tr>
            </w:sdtContent>
          </w:sdt>
          <w:sdt>
            <w:sdtPr>
              <w:rPr>
                <w:rFonts w:ascii="宋体" w:hAnsi="宋体" w:hint="eastAsia"/>
                <w:szCs w:val="21"/>
              </w:rPr>
              <w:alias w:val="普通股股东明细情况 [tuple]"/>
              <w:tag w:val="_TUP_b9239604a6054686baa9943892b02c77"/>
              <w:id w:val="314844570"/>
              <w:lock w:val="sdtLocked"/>
            </w:sdtPr>
            <w:sdtEndPr>
              <w:rPr>
                <w:rFonts w:hint="default"/>
              </w:rPr>
            </w:sdtEndPr>
            <w:sdtContent>
              <w:tr w:rsidR="00A45CAE" w:rsidTr="00A45CAE">
                <w:trPr>
                  <w:trHeight w:val="229"/>
                </w:trPr>
                <w:tc>
                  <w:tcPr>
                    <w:tcW w:w="361" w:type="pct"/>
                    <w:shd w:val="clear" w:color="auto" w:fill="auto"/>
                  </w:tcPr>
                  <w:p w:rsidR="00A45CAE" w:rsidRDefault="00A45CAE" w:rsidP="00A45CAE">
                    <w:pPr>
                      <w:jc w:val="center"/>
                      <w:rPr>
                        <w:rFonts w:ascii="宋体" w:hAnsi="宋体"/>
                        <w:szCs w:val="21"/>
                      </w:rPr>
                    </w:pPr>
                    <w:r>
                      <w:rPr>
                        <w:rFonts w:ascii="宋体" w:hAnsi="宋体" w:hint="eastAsia"/>
                        <w:szCs w:val="21"/>
                      </w:rPr>
                      <w:t>5</w:t>
                    </w:r>
                  </w:p>
                </w:tc>
                <w:tc>
                  <w:tcPr>
                    <w:tcW w:w="575" w:type="pct"/>
                    <w:shd w:val="clear" w:color="auto" w:fill="auto"/>
                  </w:tcPr>
                  <w:p w:rsidR="00A45CAE" w:rsidRDefault="00A45CAE" w:rsidP="00456873">
                    <w:pPr>
                      <w:jc w:val="center"/>
                      <w:rPr>
                        <w:rFonts w:ascii="宋体" w:hAnsi="宋体"/>
                        <w:szCs w:val="21"/>
                      </w:rPr>
                    </w:pPr>
                    <w:r>
                      <w:t>林东伟</w:t>
                    </w:r>
                  </w:p>
                </w:tc>
                <w:tc>
                  <w:tcPr>
                    <w:tcW w:w="661" w:type="pct"/>
                    <w:shd w:val="clear" w:color="auto" w:fill="auto"/>
                  </w:tcPr>
                  <w:p w:rsidR="00A45CAE" w:rsidRDefault="00A45CAE" w:rsidP="0066601D">
                    <w:pPr>
                      <w:jc w:val="right"/>
                      <w:rPr>
                        <w:rFonts w:ascii="宋体" w:hAnsi="宋体"/>
                        <w:szCs w:val="21"/>
                      </w:rPr>
                    </w:pPr>
                    <w:r>
                      <w:t>4,200,000</w:t>
                    </w:r>
                  </w:p>
                </w:tc>
                <w:tc>
                  <w:tcPr>
                    <w:tcW w:w="586" w:type="pct"/>
                    <w:shd w:val="clear" w:color="auto" w:fill="auto"/>
                  </w:tcPr>
                  <w:p w:rsidR="00A45CAE" w:rsidRDefault="00A45CAE" w:rsidP="0066601D">
                    <w:pPr>
                      <w:jc w:val="right"/>
                      <w:rPr>
                        <w:rFonts w:ascii="宋体" w:hAnsi="宋体"/>
                        <w:szCs w:val="21"/>
                      </w:rPr>
                    </w:pPr>
                    <w:r>
                      <w:rPr>
                        <w:rFonts w:hint="eastAsia"/>
                      </w:rPr>
                      <w:t>0</w:t>
                    </w:r>
                  </w:p>
                </w:tc>
                <w:tc>
                  <w:tcPr>
                    <w:tcW w:w="660" w:type="pct"/>
                    <w:shd w:val="clear" w:color="auto" w:fill="auto"/>
                  </w:tcPr>
                  <w:p w:rsidR="00A45CAE" w:rsidRDefault="00A45CAE" w:rsidP="0066601D">
                    <w:pPr>
                      <w:jc w:val="right"/>
                      <w:rPr>
                        <w:rFonts w:ascii="宋体" w:hAnsi="宋体"/>
                        <w:szCs w:val="21"/>
                      </w:rPr>
                    </w:pPr>
                    <w:r>
                      <w:t>4,200,000</w:t>
                    </w:r>
                  </w:p>
                </w:tc>
                <w:tc>
                  <w:tcPr>
                    <w:tcW w:w="587" w:type="pct"/>
                    <w:shd w:val="clear" w:color="auto" w:fill="auto"/>
                  </w:tcPr>
                  <w:p w:rsidR="00A45CAE" w:rsidRDefault="00A45CAE" w:rsidP="0066601D">
                    <w:pPr>
                      <w:jc w:val="right"/>
                      <w:rPr>
                        <w:rFonts w:ascii="宋体" w:hAnsi="宋体"/>
                        <w:szCs w:val="21"/>
                      </w:rPr>
                    </w:pPr>
                    <w:r>
                      <w:t>4.17%</w:t>
                    </w:r>
                  </w:p>
                </w:tc>
                <w:tc>
                  <w:tcPr>
                    <w:tcW w:w="784" w:type="pct"/>
                    <w:shd w:val="clear" w:color="auto" w:fill="auto"/>
                  </w:tcPr>
                  <w:p w:rsidR="00A45CAE" w:rsidRDefault="00A45CAE" w:rsidP="0066601D">
                    <w:pPr>
                      <w:jc w:val="right"/>
                      <w:rPr>
                        <w:rFonts w:ascii="宋体" w:hAnsi="宋体"/>
                        <w:szCs w:val="21"/>
                      </w:rPr>
                    </w:pPr>
                    <w:r>
                      <w:t>3,150,000</w:t>
                    </w:r>
                  </w:p>
                </w:tc>
                <w:tc>
                  <w:tcPr>
                    <w:tcW w:w="786" w:type="pct"/>
                    <w:shd w:val="clear" w:color="auto" w:fill="auto"/>
                  </w:tcPr>
                  <w:p w:rsidR="00A45CAE" w:rsidRDefault="00A45CAE" w:rsidP="0066601D">
                    <w:pPr>
                      <w:jc w:val="right"/>
                      <w:rPr>
                        <w:rFonts w:ascii="宋体" w:hAnsi="宋体"/>
                        <w:szCs w:val="21"/>
                      </w:rPr>
                    </w:pPr>
                    <w:r>
                      <w:t>1,050,000</w:t>
                    </w:r>
                  </w:p>
                </w:tc>
              </w:tr>
            </w:sdtContent>
          </w:sdt>
          <w:tr w:rsidR="00A45CAE" w:rsidTr="00A45CAE">
            <w:trPr>
              <w:trHeight w:val="239"/>
            </w:trPr>
            <w:sdt>
              <w:sdtPr>
                <w:tag w:val="_PLD_b8deb250244f4a3083f2e45072f8ecef"/>
                <w:id w:val="-953485427"/>
                <w:lock w:val="sdtContentLocked"/>
              </w:sdtPr>
              <w:sdtEndPr/>
              <w:sdtContent>
                <w:tc>
                  <w:tcPr>
                    <w:tcW w:w="936" w:type="pct"/>
                    <w:gridSpan w:val="2"/>
                    <w:shd w:val="clear" w:color="auto" w:fill="auto"/>
                  </w:tcPr>
                  <w:p w:rsidR="00A45CAE" w:rsidRDefault="00A45CAE" w:rsidP="0066601D">
                    <w:pPr>
                      <w:jc w:val="center"/>
                      <w:rPr>
                        <w:rFonts w:ascii="宋体" w:hAnsi="宋体"/>
                        <w:b/>
                        <w:szCs w:val="21"/>
                      </w:rPr>
                    </w:pPr>
                    <w:r>
                      <w:rPr>
                        <w:rFonts w:ascii="宋体" w:hAnsi="宋体" w:hint="eastAsia"/>
                        <w:b/>
                        <w:szCs w:val="21"/>
                      </w:rPr>
                      <w:t>合计</w:t>
                    </w:r>
                  </w:p>
                </w:tc>
              </w:sdtContent>
            </w:sdt>
            <w:tc>
              <w:tcPr>
                <w:tcW w:w="661" w:type="pct"/>
                <w:shd w:val="clear" w:color="auto" w:fill="auto"/>
              </w:tcPr>
              <w:p w:rsidR="00A45CAE" w:rsidRDefault="00AE4F9A" w:rsidP="0066601D">
                <w:pPr>
                  <w:jc w:val="right"/>
                  <w:rPr>
                    <w:rFonts w:ascii="宋体" w:hAnsi="宋体"/>
                    <w:szCs w:val="21"/>
                  </w:rPr>
                </w:pPr>
                <w:r>
                  <w:rPr>
                    <w:rFonts w:hint="eastAsia"/>
                  </w:rPr>
                  <w:t>78</w:t>
                </w:r>
                <w:r>
                  <w:t>,708,000</w:t>
                </w:r>
              </w:p>
            </w:tc>
            <w:tc>
              <w:tcPr>
                <w:tcW w:w="586" w:type="pct"/>
                <w:shd w:val="clear" w:color="auto" w:fill="auto"/>
              </w:tcPr>
              <w:p w:rsidR="00A45CAE" w:rsidRDefault="00AE4F9A" w:rsidP="0066601D">
                <w:pPr>
                  <w:jc w:val="right"/>
                  <w:rPr>
                    <w:rFonts w:ascii="宋体" w:hAnsi="宋体"/>
                    <w:szCs w:val="21"/>
                  </w:rPr>
                </w:pPr>
                <w:r>
                  <w:rPr>
                    <w:rFonts w:hint="eastAsia"/>
                  </w:rPr>
                  <w:t>0</w:t>
                </w:r>
              </w:p>
            </w:tc>
            <w:tc>
              <w:tcPr>
                <w:tcW w:w="660" w:type="pct"/>
                <w:shd w:val="clear" w:color="auto" w:fill="auto"/>
              </w:tcPr>
              <w:p w:rsidR="00A45CAE" w:rsidRDefault="00AE4F9A" w:rsidP="0066601D">
                <w:pPr>
                  <w:jc w:val="right"/>
                  <w:rPr>
                    <w:rFonts w:ascii="宋体" w:hAnsi="宋体"/>
                    <w:szCs w:val="21"/>
                  </w:rPr>
                </w:pPr>
                <w:r>
                  <w:rPr>
                    <w:rFonts w:hint="eastAsia"/>
                  </w:rPr>
                  <w:t>78</w:t>
                </w:r>
                <w:r>
                  <w:t>,708,000</w:t>
                </w:r>
              </w:p>
            </w:tc>
            <w:tc>
              <w:tcPr>
                <w:tcW w:w="587" w:type="pct"/>
                <w:shd w:val="clear" w:color="auto" w:fill="auto"/>
              </w:tcPr>
              <w:p w:rsidR="00A45CAE" w:rsidRDefault="00AE4F9A" w:rsidP="00C01B87">
                <w:pPr>
                  <w:jc w:val="right"/>
                  <w:rPr>
                    <w:rFonts w:ascii="宋体" w:hAnsi="宋体"/>
                    <w:szCs w:val="21"/>
                  </w:rPr>
                </w:pPr>
                <w:r>
                  <w:rPr>
                    <w:rFonts w:hint="eastAsia"/>
                  </w:rPr>
                  <w:t>78</w:t>
                </w:r>
                <w:r>
                  <w:t>.</w:t>
                </w:r>
                <w:r>
                  <w:rPr>
                    <w:rFonts w:hint="eastAsia"/>
                  </w:rPr>
                  <w:t>0</w:t>
                </w:r>
                <w:r w:rsidR="00C01B87">
                  <w:rPr>
                    <w:rFonts w:hint="eastAsia"/>
                  </w:rPr>
                  <w:t>9</w:t>
                </w:r>
                <w:r>
                  <w:t>%</w:t>
                </w:r>
              </w:p>
            </w:tc>
            <w:tc>
              <w:tcPr>
                <w:tcW w:w="784" w:type="pct"/>
                <w:shd w:val="clear" w:color="auto" w:fill="auto"/>
              </w:tcPr>
              <w:p w:rsidR="00A45CAE" w:rsidRDefault="00AE4F9A" w:rsidP="00AE4F9A">
                <w:pPr>
                  <w:jc w:val="right"/>
                  <w:rPr>
                    <w:rFonts w:ascii="宋体" w:hAnsi="宋体"/>
                    <w:szCs w:val="21"/>
                  </w:rPr>
                </w:pPr>
                <w:r>
                  <w:rPr>
                    <w:rFonts w:hint="eastAsia"/>
                  </w:rPr>
                  <w:t>59</w:t>
                </w:r>
                <w:r>
                  <w:t>,</w:t>
                </w:r>
                <w:r>
                  <w:rPr>
                    <w:rFonts w:hint="eastAsia"/>
                  </w:rPr>
                  <w:t>0</w:t>
                </w:r>
                <w:r>
                  <w:t>31,000</w:t>
                </w:r>
              </w:p>
            </w:tc>
            <w:tc>
              <w:tcPr>
                <w:tcW w:w="786" w:type="pct"/>
                <w:shd w:val="clear" w:color="auto" w:fill="auto"/>
              </w:tcPr>
              <w:p w:rsidR="00A45CAE" w:rsidRDefault="00AE4F9A" w:rsidP="00AE4F9A">
                <w:pPr>
                  <w:jc w:val="right"/>
                  <w:rPr>
                    <w:rFonts w:ascii="宋体" w:hAnsi="宋体"/>
                    <w:szCs w:val="21"/>
                  </w:rPr>
                </w:pPr>
                <w:r>
                  <w:rPr>
                    <w:rFonts w:hint="eastAsia"/>
                  </w:rPr>
                  <w:t>19</w:t>
                </w:r>
                <w:r>
                  <w:t>,</w:t>
                </w:r>
                <w:r>
                  <w:rPr>
                    <w:rFonts w:hint="eastAsia"/>
                  </w:rPr>
                  <w:t>677</w:t>
                </w:r>
                <w:r>
                  <w:t>,000</w:t>
                </w:r>
              </w:p>
            </w:tc>
          </w:tr>
          <w:tr w:rsidR="00A45CAE" w:rsidTr="0066601D">
            <w:trPr>
              <w:trHeight w:val="239"/>
            </w:trPr>
            <w:sdt>
              <w:sdtPr>
                <w:rPr>
                  <w:rFonts w:ascii="宋体" w:hAnsi="宋体" w:hint="eastAsia"/>
                  <w:color w:val="000000" w:themeColor="text1"/>
                  <w:szCs w:val="21"/>
                </w:rPr>
                <w:alias w:val="前五名或前十名股东间相互关系说明"/>
                <w:tag w:val="_GBC_6151a608e1e447c59b15a6eda4fe1678"/>
                <w:id w:val="1108628892"/>
                <w:lock w:val="sdtLocked"/>
              </w:sdtPr>
              <w:sdtEndPr>
                <w:rPr>
                  <w:rFonts w:eastAsia="宋体"/>
                </w:rPr>
              </w:sdtEndPr>
              <w:sdtContent>
                <w:tc>
                  <w:tcPr>
                    <w:tcW w:w="5000" w:type="pct"/>
                    <w:gridSpan w:val="8"/>
                    <w:shd w:val="clear" w:color="auto" w:fill="auto"/>
                  </w:tcPr>
                  <w:p w:rsidR="00AE4F9A" w:rsidRDefault="00A45CAE" w:rsidP="0066601D">
                    <w:pPr>
                      <w:ind w:right="420"/>
                      <w:rPr>
                        <w:rFonts w:ascii="宋体" w:eastAsia="宋体" w:hAnsi="宋体"/>
                        <w:color w:val="000000" w:themeColor="text1"/>
                        <w:szCs w:val="21"/>
                      </w:rPr>
                    </w:pPr>
                    <w:r>
                      <w:rPr>
                        <w:rFonts w:ascii="宋体" w:eastAsia="宋体" w:hAnsi="宋体" w:hint="eastAsia"/>
                        <w:color w:val="000000" w:themeColor="text1"/>
                        <w:szCs w:val="21"/>
                      </w:rPr>
                      <w:t>普通股前五名或持股10%及以上股东间相互关系说明：</w:t>
                    </w:r>
                  </w:p>
                  <w:p w:rsidR="00A45CAE" w:rsidRDefault="00AE4F9A" w:rsidP="00AE4F9A">
                    <w:pPr>
                      <w:ind w:right="420" w:firstLineChars="200" w:firstLine="420"/>
                      <w:rPr>
                        <w:rFonts w:ascii="宋体" w:hAnsi="宋体"/>
                        <w:color w:val="000000" w:themeColor="text1"/>
                        <w:szCs w:val="21"/>
                      </w:rPr>
                    </w:pPr>
                    <w:r>
                      <w:rPr>
                        <w:rFonts w:asciiTheme="minorEastAsia" w:hAnsiTheme="minorEastAsia" w:hint="eastAsia"/>
                        <w:color w:val="000000" w:themeColor="text1"/>
                      </w:rPr>
                      <w:t>上述</w:t>
                    </w:r>
                    <w:r w:rsidRPr="008D6A4B">
                      <w:rPr>
                        <w:rFonts w:asciiTheme="minorEastAsia" w:hAnsiTheme="minorEastAsia"/>
                        <w:color w:val="000000" w:themeColor="text1"/>
                      </w:rPr>
                      <w:t>股东之间不存在关联关系。</w:t>
                    </w:r>
                  </w:p>
                </w:tc>
              </w:sdtContent>
            </w:sdt>
          </w:tr>
        </w:tbl>
        <w:p w:rsidR="00756BA8" w:rsidRDefault="00DD02AC"/>
      </w:sdtContent>
    </w:sdt>
    <w:sdt>
      <w:sdtPr>
        <w:rPr>
          <w:rFonts w:ascii="微软雅黑" w:eastAsia="微软雅黑" w:hAnsi="微软雅黑" w:cs="Times New Roman" w:hint="eastAsia"/>
          <w:b w:val="0"/>
          <w:bCs w:val="0"/>
          <w:color w:val="000000" w:themeColor="text1"/>
          <w:sz w:val="22"/>
          <w:szCs w:val="44"/>
        </w:rPr>
        <w:alias w:val="模块:优先股股本基本情况"/>
        <w:tag w:val="_SEC_17dacf9618384174a9792b188609920d"/>
        <w:id w:val="-147213987"/>
        <w:lock w:val="sdtLocked"/>
        <w:placeholder>
          <w:docPart w:val="GBC22222222222222222222222222222"/>
        </w:placeholder>
      </w:sdtPr>
      <w:sdtEndPr>
        <w:rPr>
          <w:rFonts w:asciiTheme="minorHAnsi" w:eastAsiaTheme="minorEastAsia" w:hAnsiTheme="minorHAnsi" w:cstheme="minorBidi" w:hint="default"/>
          <w:sz w:val="21"/>
          <w:szCs w:val="22"/>
        </w:rPr>
      </w:sdtEndPr>
      <w:sdtContent>
        <w:p w:rsidR="00756BA8" w:rsidRDefault="004B020D">
          <w:pPr>
            <w:pStyle w:val="2"/>
            <w:numPr>
              <w:ilvl w:val="0"/>
              <w:numId w:val="15"/>
            </w:numPr>
            <w:spacing w:before="156" w:after="156"/>
            <w:rPr>
              <w:rFonts w:ascii="微软雅黑" w:eastAsia="微软雅黑" w:hAnsi="微软雅黑"/>
              <w:b w:val="0"/>
              <w:color w:val="000000" w:themeColor="text1"/>
              <w:szCs w:val="24"/>
            </w:rPr>
          </w:pPr>
          <w:r>
            <w:rPr>
              <w:rFonts w:ascii="Times New Roman" w:hAnsi="Times New Roman" w:hint="eastAsia"/>
              <w:szCs w:val="24"/>
              <w:shd w:val="solid" w:color="FFFFFF" w:fill="auto"/>
            </w:rPr>
            <w:t>优先股股本</w:t>
          </w:r>
          <w:r>
            <w:rPr>
              <w:rFonts w:ascii="Times New Roman" w:hAnsi="Times New Roman"/>
              <w:szCs w:val="24"/>
              <w:shd w:val="solid" w:color="FFFFFF" w:fill="auto"/>
            </w:rPr>
            <w:t>基本情况</w:t>
          </w:r>
        </w:p>
        <w:sdt>
          <w:sdtPr>
            <w:rPr>
              <w:rFonts w:ascii="宋体" w:eastAsia="宋体" w:hAnsi="宋体"/>
            </w:rPr>
            <w:alias w:val="优先股股本基本情况，是否适用[双击切换]"/>
            <w:tag w:val="_GBC_4095634bdf004428b747d92bb0a65411"/>
            <w:id w:val="-1824648905"/>
            <w:lock w:val="sdtContentLocked"/>
            <w:placeholder>
              <w:docPart w:val="GBC22222222222222222222222222222"/>
            </w:placeholder>
          </w:sdtPr>
          <w:sdtEndPr/>
          <w:sdtContent>
            <w:p w:rsidR="00756BA8" w:rsidRDefault="004B020D" w:rsidP="00456873">
              <w:pPr>
                <w:rPr>
                  <w:color w:val="000000" w:themeColor="text1"/>
                </w:rPr>
              </w:pPr>
              <w:r>
                <w:rPr>
                  <w:rFonts w:ascii="宋体" w:eastAsia="宋体" w:hAnsi="宋体"/>
                </w:rPr>
                <w:fldChar w:fldCharType="begin"/>
              </w:r>
              <w:r w:rsidR="00456873">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456873">
                <w:rPr>
                  <w:rFonts w:ascii="宋体" w:eastAsia="宋体" w:hAnsi="宋体"/>
                </w:rPr>
                <w:instrText xml:space="preserve"> MACROBUTTON  SnrToggleCheckbox √不适用 </w:instrText>
              </w:r>
              <w:r>
                <w:rPr>
                  <w:rFonts w:ascii="宋体" w:eastAsia="宋体" w:hAnsi="宋体"/>
                </w:rPr>
                <w:fldChar w:fldCharType="end"/>
              </w:r>
            </w:p>
          </w:sdtContent>
        </w:sdt>
      </w:sdtContent>
    </w:sdt>
    <w:p w:rsidR="00756BA8" w:rsidRDefault="004B020D" w:rsidP="00456873">
      <w:pPr>
        <w:pStyle w:val="2"/>
        <w:numPr>
          <w:ilvl w:val="0"/>
          <w:numId w:val="15"/>
        </w:numPr>
        <w:spacing w:beforeLines="100" w:before="312" w:after="156"/>
        <w:ind w:left="487" w:hangingChars="202" w:hanging="487"/>
      </w:pPr>
      <w:r>
        <w:rPr>
          <w:rFonts w:hint="eastAsia"/>
          <w:shd w:val="solid" w:color="FFFFFF" w:fill="auto"/>
        </w:rPr>
        <w:t>控股股东</w:t>
      </w:r>
      <w:r>
        <w:rPr>
          <w:shd w:val="solid" w:color="FFFFFF" w:fill="auto"/>
        </w:rPr>
        <w:t>、实际控制人情况</w:t>
      </w:r>
    </w:p>
    <w:sdt>
      <w:sdtPr>
        <w:rPr>
          <w:rFonts w:asciiTheme="minorHAnsi" w:hAnsiTheme="minorHAnsi" w:hint="eastAsia"/>
          <w:b w:val="0"/>
          <w:bCs w:val="0"/>
          <w:szCs w:val="22"/>
        </w:rPr>
        <w:alias w:val="模块:控股股东情况"/>
        <w:tag w:val="_SEC_e30741f6ccd4479d8ac24888d34539bd"/>
        <w:id w:val="-341626567"/>
        <w:lock w:val="sdtLocked"/>
        <w:placeholder>
          <w:docPart w:val="GBC22222222222222222222222222222"/>
        </w:placeholder>
      </w:sdtPr>
      <w:sdtEndPr>
        <w:rPr>
          <w:rFonts w:ascii="宋体" w:hAnsi="宋体"/>
        </w:rPr>
      </w:sdtEndPr>
      <w:sdtContent>
        <w:p w:rsidR="00756BA8" w:rsidRDefault="004B020D">
          <w:pPr>
            <w:pStyle w:val="3"/>
            <w:numPr>
              <w:ilvl w:val="0"/>
              <w:numId w:val="34"/>
            </w:numPr>
            <w:spacing w:before="156" w:after="156"/>
          </w:pPr>
          <w:r>
            <w:rPr>
              <w:rFonts w:hint="eastAsia"/>
              <w:shd w:val="solid" w:color="FFFFFF" w:fill="auto"/>
            </w:rPr>
            <w:t>控股</w:t>
          </w:r>
          <w:r>
            <w:rPr>
              <w:shd w:val="solid" w:color="FFFFFF" w:fill="auto"/>
            </w:rPr>
            <w:t>股东情况</w:t>
          </w:r>
        </w:p>
        <w:tbl>
          <w:tblPr>
            <w:tblW w:w="5000" w:type="pct"/>
            <w:tblLook w:val="04A0" w:firstRow="1" w:lastRow="0" w:firstColumn="1" w:lastColumn="0" w:noHBand="0" w:noVBand="1"/>
          </w:tblPr>
          <w:tblGrid>
            <w:gridCol w:w="9663"/>
          </w:tblGrid>
          <w:tr w:rsidR="00756BA8" w:rsidTr="00A600D8">
            <w:sdt>
              <w:sdtPr>
                <w:rPr>
                  <w:rFonts w:ascii="宋体" w:hAnsi="宋体" w:hint="eastAsia"/>
                </w:rPr>
                <w:alias w:val="控股股东情况"/>
                <w:tag w:val="_GBC_b1eb2e2f7e1d4a05bee5d367a3efe66c"/>
                <w:id w:val="1814913297"/>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456873" w:rsidRPr="0089748E" w:rsidRDefault="00456873" w:rsidP="00456873">
                    <w:pPr>
                      <w:ind w:firstLineChars="200" w:firstLine="420"/>
                    </w:pPr>
                    <w:r w:rsidRPr="0089748E">
                      <w:t>李建民，董事长，男，</w:t>
                    </w:r>
                    <w:r w:rsidRPr="0089748E">
                      <w:t>1953</w:t>
                    </w:r>
                    <w:r w:rsidRPr="0089748E">
                      <w:t>年</w:t>
                    </w:r>
                    <w:r w:rsidRPr="0089748E">
                      <w:t>4</w:t>
                    </w:r>
                    <w:r w:rsidRPr="0089748E">
                      <w:t>月出生，中国国籍，无境外永久居住权，</w:t>
                    </w:r>
                    <w:r w:rsidRPr="0089748E">
                      <w:t>1980</w:t>
                    </w:r>
                    <w:r w:rsidRPr="0089748E">
                      <w:t>年毕业于福州大学电器专业，本科学历，高级工程师。</w:t>
                    </w:r>
                    <w:r w:rsidRPr="0089748E">
                      <w:t>1975</w:t>
                    </w:r>
                    <w:r w:rsidRPr="0089748E">
                      <w:t>年</w:t>
                    </w:r>
                    <w:r w:rsidRPr="0089748E">
                      <w:t>7</w:t>
                    </w:r>
                    <w:r w:rsidRPr="0089748E">
                      <w:t>月至</w:t>
                    </w:r>
                    <w:r w:rsidRPr="0089748E">
                      <w:t>1977</w:t>
                    </w:r>
                    <w:r w:rsidRPr="0089748E">
                      <w:t>年</w:t>
                    </w:r>
                    <w:r w:rsidRPr="0089748E">
                      <w:t>2</w:t>
                    </w:r>
                    <w:r w:rsidRPr="0089748E">
                      <w:t>月，就职于福建省永安内燃机配件厂，担任工人；</w:t>
                    </w:r>
                    <w:r w:rsidRPr="0089748E">
                      <w:t>1977</w:t>
                    </w:r>
                    <w:r w:rsidRPr="0089748E">
                      <w:t>年</w:t>
                    </w:r>
                    <w:r w:rsidRPr="0089748E">
                      <w:t>3</w:t>
                    </w:r>
                    <w:r w:rsidRPr="0089748E">
                      <w:t>月至</w:t>
                    </w:r>
                    <w:r w:rsidRPr="0089748E">
                      <w:t>1980</w:t>
                    </w:r>
                    <w:r w:rsidRPr="0089748E">
                      <w:t>年</w:t>
                    </w:r>
                    <w:r w:rsidRPr="0089748E">
                      <w:t>2</w:t>
                    </w:r>
                    <w:r w:rsidRPr="0089748E">
                      <w:t>月，就读于福州大学电机系；</w:t>
                    </w:r>
                    <w:r w:rsidRPr="0089748E">
                      <w:t>1980</w:t>
                    </w:r>
                    <w:r w:rsidRPr="0089748E">
                      <w:t>年</w:t>
                    </w:r>
                    <w:r w:rsidRPr="0089748E">
                      <w:t>3</w:t>
                    </w:r>
                    <w:r w:rsidRPr="0089748E">
                      <w:t>月至</w:t>
                    </w:r>
                    <w:r w:rsidRPr="0089748E">
                      <w:t>1993</w:t>
                    </w:r>
                    <w:r w:rsidRPr="0089748E">
                      <w:t>年</w:t>
                    </w:r>
                    <w:r w:rsidRPr="0089748E">
                      <w:t>8</w:t>
                    </w:r>
                    <w:r w:rsidRPr="0089748E">
                      <w:t>月，就职于福</w:t>
                    </w:r>
                    <w:r w:rsidRPr="0089748E">
                      <w:lastRenderedPageBreak/>
                      <w:t>州电气控制设备厂，担任副厂长；</w:t>
                    </w:r>
                    <w:r w:rsidRPr="0089748E">
                      <w:t>1993</w:t>
                    </w:r>
                    <w:r w:rsidRPr="0089748E">
                      <w:t>年</w:t>
                    </w:r>
                    <w:r w:rsidRPr="0089748E">
                      <w:t>9</w:t>
                    </w:r>
                    <w:r w:rsidRPr="0089748E">
                      <w:t>月至</w:t>
                    </w:r>
                    <w:r w:rsidRPr="0089748E">
                      <w:t>2000</w:t>
                    </w:r>
                    <w:r w:rsidRPr="0089748E">
                      <w:t>年</w:t>
                    </w:r>
                    <w:r w:rsidRPr="0089748E">
                      <w:t>6</w:t>
                    </w:r>
                    <w:r w:rsidRPr="0089748E">
                      <w:t>月，就职于福州同溢通用电气有限公司，担任总经理；</w:t>
                    </w:r>
                    <w:r w:rsidRPr="0089748E">
                      <w:t>1995</w:t>
                    </w:r>
                    <w:r w:rsidRPr="0089748E">
                      <w:t>年</w:t>
                    </w:r>
                    <w:r w:rsidRPr="0089748E">
                      <w:t>7</w:t>
                    </w:r>
                    <w:r w:rsidRPr="0089748E">
                      <w:t>月至</w:t>
                    </w:r>
                    <w:r w:rsidRPr="0089748E">
                      <w:t>2000</w:t>
                    </w:r>
                    <w:r w:rsidRPr="0089748E">
                      <w:t>年</w:t>
                    </w:r>
                    <w:r w:rsidRPr="0089748E">
                      <w:t>6</w:t>
                    </w:r>
                    <w:r w:rsidRPr="0089748E">
                      <w:t>月，就职于福建金星电力电气有限公司，担任总经理；</w:t>
                    </w:r>
                    <w:r w:rsidRPr="0089748E">
                      <w:t>2004</w:t>
                    </w:r>
                    <w:r w:rsidRPr="0089748E">
                      <w:t>年</w:t>
                    </w:r>
                    <w:r w:rsidRPr="0089748E">
                      <w:t>6</w:t>
                    </w:r>
                    <w:r w:rsidRPr="0089748E">
                      <w:t>月至</w:t>
                    </w:r>
                    <w:r w:rsidRPr="0089748E">
                      <w:t>2014</w:t>
                    </w:r>
                    <w:r w:rsidRPr="0089748E">
                      <w:t>年</w:t>
                    </w:r>
                    <w:r w:rsidRPr="0089748E">
                      <w:t>7</w:t>
                    </w:r>
                    <w:r w:rsidRPr="0089748E">
                      <w:t>月，担任福州博峰智能电器有限公司法定代表人、董事长。</w:t>
                    </w:r>
                    <w:r w:rsidRPr="0089748E">
                      <w:t>2014</w:t>
                    </w:r>
                    <w:r w:rsidRPr="0089748E">
                      <w:t>年</w:t>
                    </w:r>
                    <w:r w:rsidRPr="0089748E">
                      <w:t>7</w:t>
                    </w:r>
                    <w:r w:rsidRPr="0089748E">
                      <w:t>月至</w:t>
                    </w:r>
                    <w:r>
                      <w:t>201</w:t>
                    </w:r>
                    <w:r>
                      <w:rPr>
                        <w:rFonts w:hint="eastAsia"/>
                      </w:rPr>
                      <w:t>7</w:t>
                    </w:r>
                    <w:r w:rsidRPr="0089748E">
                      <w:t>年</w:t>
                    </w:r>
                    <w:r w:rsidRPr="0089748E">
                      <w:t>7</w:t>
                    </w:r>
                    <w:r w:rsidRPr="0089748E">
                      <w:t>月，担任福州博峰智能电器有限公司董事。</w:t>
                    </w:r>
                    <w:r w:rsidRPr="0089748E">
                      <w:t>2005</w:t>
                    </w:r>
                    <w:r w:rsidRPr="0089748E">
                      <w:t>年</w:t>
                    </w:r>
                    <w:r w:rsidRPr="0089748E">
                      <w:t>10</w:t>
                    </w:r>
                    <w:r w:rsidRPr="0089748E">
                      <w:t>月至</w:t>
                    </w:r>
                    <w:r w:rsidRPr="0089748E">
                      <w:t>2007</w:t>
                    </w:r>
                    <w:r w:rsidRPr="0089748E">
                      <w:t>年</w:t>
                    </w:r>
                    <w:r w:rsidRPr="0089748E">
                      <w:t>6</w:t>
                    </w:r>
                    <w:r w:rsidRPr="0089748E">
                      <w:t>月担任福州鼎鑫电气技术有限公司法定代表人、董事长。</w:t>
                    </w:r>
                    <w:r w:rsidRPr="0089748E">
                      <w:t>2000</w:t>
                    </w:r>
                    <w:r w:rsidRPr="0089748E">
                      <w:t>年</w:t>
                    </w:r>
                    <w:r w:rsidRPr="0089748E">
                      <w:t>7</w:t>
                    </w:r>
                    <w:r w:rsidRPr="0089748E">
                      <w:t>月至今，就职于福建森达电气股份有限公司，曾任董事长兼总经理，现任董事长，持有公司</w:t>
                    </w:r>
                    <w:r w:rsidRPr="0089748E">
                      <w:t>36.42%</w:t>
                    </w:r>
                    <w:r w:rsidRPr="0089748E">
                      <w:t>的股份，为公司控股股东、实际控制人。</w:t>
                    </w:r>
                  </w:p>
                  <w:p w:rsidR="00456873" w:rsidRPr="0089748E" w:rsidRDefault="00456873" w:rsidP="00456873">
                    <w:pPr>
                      <w:ind w:firstLineChars="200" w:firstLine="420"/>
                    </w:pPr>
                    <w:r w:rsidRPr="0089748E">
                      <w:t>1979</w:t>
                    </w:r>
                    <w:r w:rsidRPr="0089748E">
                      <w:t>年，获共青团福建省委授予</w:t>
                    </w:r>
                    <w:r w:rsidRPr="0089748E">
                      <w:t xml:space="preserve"> “</w:t>
                    </w:r>
                    <w:r w:rsidRPr="0089748E">
                      <w:t>福建省新长征突击手</w:t>
                    </w:r>
                    <w:r w:rsidRPr="0089748E">
                      <w:t>”</w:t>
                    </w:r>
                    <w:r w:rsidRPr="0089748E">
                      <w:t>；</w:t>
                    </w:r>
                    <w:r w:rsidRPr="0089748E">
                      <w:t>1998</w:t>
                    </w:r>
                    <w:r w:rsidRPr="0089748E">
                      <w:t>年，获福州市委授予</w:t>
                    </w:r>
                    <w:r w:rsidRPr="0089748E">
                      <w:t xml:space="preserve"> “</w:t>
                    </w:r>
                    <w:r w:rsidRPr="0089748E">
                      <w:t>福州市劳动模范</w:t>
                    </w:r>
                    <w:r w:rsidRPr="0089748E">
                      <w:t>”</w:t>
                    </w:r>
                    <w:r w:rsidRPr="0089748E">
                      <w:t>；</w:t>
                    </w:r>
                    <w:r w:rsidRPr="0089748E">
                      <w:t>2003</w:t>
                    </w:r>
                    <w:r w:rsidRPr="0089748E">
                      <w:t>年，负责组织开发</w:t>
                    </w:r>
                    <w:r w:rsidRPr="0089748E">
                      <w:t>MLS-S</w:t>
                    </w:r>
                    <w:r w:rsidRPr="0089748E">
                      <w:t>型低压双面抽出式开关柜，获福州市科学技术进步三等奖；</w:t>
                    </w:r>
                    <w:r w:rsidRPr="0089748E">
                      <w:t>2006</w:t>
                    </w:r>
                    <w:r w:rsidRPr="0089748E">
                      <w:t>年，负责组织开发</w:t>
                    </w:r>
                    <w:r w:rsidRPr="0089748E">
                      <w:t>MLSD</w:t>
                    </w:r>
                    <w:r w:rsidRPr="0089748E">
                      <w:t>型低压单面靠墙抽出式开关柜，获福州市科学技术进步三等奖。</w:t>
                    </w:r>
                  </w:p>
                  <w:p w:rsidR="00756BA8" w:rsidRDefault="00456873" w:rsidP="00456873">
                    <w:pPr>
                      <w:ind w:firstLineChars="200" w:firstLine="420"/>
                      <w:rPr>
                        <w:rFonts w:ascii="宋体" w:hAnsi="宋体"/>
                      </w:rPr>
                    </w:pPr>
                    <w:r w:rsidRPr="0089748E">
                      <w:t>报告期内，控股股东情况无变化。</w:t>
                    </w:r>
                  </w:p>
                </w:tc>
              </w:sdtContent>
            </w:sdt>
          </w:tr>
        </w:tbl>
        <w:p w:rsidR="00756BA8" w:rsidRDefault="00DD02AC">
          <w:pPr>
            <w:rPr>
              <w:rFonts w:ascii="宋体" w:hAnsi="宋体"/>
            </w:rPr>
          </w:pPr>
        </w:p>
      </w:sdtContent>
    </w:sdt>
    <w:sdt>
      <w:sdtPr>
        <w:rPr>
          <w:rFonts w:asciiTheme="minorEastAsia" w:hAnsiTheme="minorEastAsia" w:hint="eastAsia"/>
          <w:b w:val="0"/>
          <w:bCs w:val="0"/>
          <w:color w:val="000000" w:themeColor="text1"/>
          <w:szCs w:val="44"/>
        </w:rPr>
        <w:alias w:val="模块:实际控制人情况"/>
        <w:tag w:val="_SEC_31c7f7258dc942d4a86087cc3baab8c5"/>
        <w:id w:val="816152416"/>
        <w:lock w:val="sdtLocked"/>
        <w:placeholder>
          <w:docPart w:val="GBC22222222222222222222222222222"/>
        </w:placeholder>
      </w:sdtPr>
      <w:sdtEndPr>
        <w:rPr>
          <w:rFonts w:ascii="宋体" w:hAnsi="宋体" w:hint="default"/>
          <w:color w:val="auto"/>
          <w:szCs w:val="22"/>
        </w:rPr>
      </w:sdtEndPr>
      <w:sdtContent>
        <w:p w:rsidR="00756BA8" w:rsidRDefault="004B020D">
          <w:pPr>
            <w:pStyle w:val="3"/>
            <w:numPr>
              <w:ilvl w:val="0"/>
              <w:numId w:val="34"/>
            </w:numPr>
            <w:spacing w:before="156" w:after="156"/>
            <w:rPr>
              <w:rFonts w:asciiTheme="minorEastAsia" w:hAnsiTheme="minorEastAsia"/>
              <w:b w:val="0"/>
              <w:color w:val="000000" w:themeColor="text1"/>
              <w:szCs w:val="44"/>
            </w:rPr>
          </w:pPr>
          <w:r>
            <w:rPr>
              <w:rFonts w:asciiTheme="minorEastAsia" w:hAnsiTheme="minorEastAsia" w:hint="eastAsia"/>
              <w:color w:val="000000" w:themeColor="text1"/>
              <w:szCs w:val="44"/>
              <w:shd w:val="solid" w:color="FFFFFF" w:fill="auto"/>
            </w:rPr>
            <w:t>实际</w:t>
          </w:r>
          <w:r>
            <w:rPr>
              <w:rFonts w:hint="eastAsia"/>
              <w:shd w:val="solid" w:color="FFFFFF" w:fill="auto"/>
            </w:rPr>
            <w:t>控制</w:t>
          </w:r>
          <w:r>
            <w:rPr>
              <w:rFonts w:asciiTheme="minorEastAsia" w:hAnsiTheme="minorEastAsia" w:hint="eastAsia"/>
              <w:color w:val="000000" w:themeColor="text1"/>
              <w:szCs w:val="44"/>
              <w:shd w:val="solid" w:color="FFFFFF" w:fill="auto"/>
            </w:rPr>
            <w:t>人</w:t>
          </w:r>
          <w:r>
            <w:rPr>
              <w:rFonts w:asciiTheme="minorEastAsia" w:hAnsiTheme="minorEastAsia"/>
              <w:color w:val="000000" w:themeColor="text1"/>
              <w:szCs w:val="44"/>
              <w:shd w:val="solid" w:color="FFFFFF" w:fill="auto"/>
            </w:rPr>
            <w:t>情况</w:t>
          </w:r>
        </w:p>
        <w:tbl>
          <w:tblPr>
            <w:tblW w:w="5000" w:type="pct"/>
            <w:tblLook w:val="04A0" w:firstRow="1" w:lastRow="0" w:firstColumn="1" w:lastColumn="0" w:noHBand="0" w:noVBand="1"/>
          </w:tblPr>
          <w:tblGrid>
            <w:gridCol w:w="9663"/>
          </w:tblGrid>
          <w:tr w:rsidR="00756BA8" w:rsidTr="00C504AF">
            <w:trPr>
              <w:trHeight w:val="3138"/>
            </w:trPr>
            <w:sdt>
              <w:sdtPr>
                <w:rPr>
                  <w:rFonts w:ascii="宋体" w:hAnsi="宋体" w:hint="eastAsia"/>
                </w:rPr>
                <w:alias w:val="实际控制人情况 [text block]"/>
                <w:tag w:val="_GBC_9ac43f81c0ba4e84b06a2eff73c31bbe"/>
                <w:id w:val="-1957092519"/>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C01B87" w:rsidRDefault="00C01B87" w:rsidP="002A674D">
                    <w:pPr>
                      <w:ind w:firstLineChars="200" w:firstLine="420"/>
                      <w:rPr>
                        <w:rFonts w:ascii="宋体" w:hAnsi="宋体"/>
                      </w:rPr>
                    </w:pPr>
                  </w:p>
                  <w:p w:rsidR="00C01B87" w:rsidRDefault="002A674D" w:rsidP="002A674D">
                    <w:pPr>
                      <w:ind w:firstLineChars="200" w:firstLine="420"/>
                    </w:pPr>
                    <w:r w:rsidRPr="0089748E">
                      <w:t>公司实际控制人与控股股东一致</w:t>
                    </w:r>
                    <w:r w:rsidR="00334582">
                      <w:rPr>
                        <w:rFonts w:hint="eastAsia"/>
                      </w:rPr>
                      <w:t>，</w:t>
                    </w:r>
                    <w:r w:rsidR="00334582" w:rsidRPr="0089748E">
                      <w:t>报告期内情况无变化</w:t>
                    </w:r>
                    <w:r w:rsidRPr="0089748E">
                      <w:t>。</w:t>
                    </w:r>
                  </w:p>
                  <w:p w:rsidR="00C01B87" w:rsidRDefault="00C01B87" w:rsidP="002A674D">
                    <w:pPr>
                      <w:ind w:firstLineChars="200" w:firstLine="420"/>
                    </w:pPr>
                  </w:p>
                  <w:p w:rsidR="00C01B87" w:rsidRDefault="00DD02AC" w:rsidP="002A674D">
                    <w:pPr>
                      <w:ind w:firstLineChars="200" w:firstLine="420"/>
                    </w:pPr>
                    <w:r>
                      <w:rPr>
                        <w:noProof/>
                      </w:rPr>
                      <w:pict>
                        <v:roundrect id="_x0000_s1044" style="position:absolute;left:0;text-align:left;margin-left:204.9pt;margin-top:11.35pt;width:53.65pt;height:25.15pt;z-index:251673600" arcsize="10923f">
                          <v:textbox style="mso-next-textbox:#_x0000_s1044">
                            <w:txbxContent>
                              <w:p w:rsidR="00D205AF" w:rsidRDefault="00D205AF" w:rsidP="00C01B87">
                                <w:pPr>
                                  <w:jc w:val="center"/>
                                </w:pPr>
                                <w:r>
                                  <w:rPr>
                                    <w:rFonts w:hint="eastAsia"/>
                                  </w:rPr>
                                  <w:t>李建民</w:t>
                                </w:r>
                              </w:p>
                            </w:txbxContent>
                          </v:textbox>
                        </v:roundrect>
                      </w:pict>
                    </w:r>
                  </w:p>
                  <w:p w:rsidR="00C01B87" w:rsidRDefault="00C01B87" w:rsidP="002A674D">
                    <w:pPr>
                      <w:ind w:firstLineChars="200" w:firstLine="420"/>
                    </w:pPr>
                  </w:p>
                  <w:p w:rsidR="00334582" w:rsidRDefault="00DD02AC" w:rsidP="00334582">
                    <w:pPr>
                      <w:ind w:firstLineChars="1650" w:firstLine="3465"/>
                    </w:pPr>
                    <w:r>
                      <w:rPr>
                        <w:noProof/>
                      </w:rPr>
                      <w:pict>
                        <v:shapetype id="_x0000_t32" coordsize="21600,21600" o:spt="32" o:oned="t" path="m,l21600,21600e" filled="f">
                          <v:path arrowok="t" fillok="f" o:connecttype="none"/>
                          <o:lock v:ext="edit" shapetype="t"/>
                        </v:shapetype>
                        <v:shape id="_x0000_s1063" type="#_x0000_t32" style="position:absolute;left:0;text-align:left;margin-left:231.1pt;margin-top:5.3pt;width:.4pt;height:37.75pt;flip:x;z-index:251687936" o:connectortype="straight">
                          <v:stroke endarrow="block"/>
                        </v:shape>
                      </w:pict>
                    </w:r>
                  </w:p>
                  <w:p w:rsidR="00C01B87" w:rsidRDefault="00C01B87" w:rsidP="00334582">
                    <w:pPr>
                      <w:ind w:firstLineChars="1850" w:firstLine="3885"/>
                    </w:pPr>
                    <w:r>
                      <w:rPr>
                        <w:rFonts w:hint="eastAsia"/>
                      </w:rPr>
                      <w:t xml:space="preserve">36.42%     </w:t>
                    </w:r>
                  </w:p>
                  <w:p w:rsidR="00C01B87" w:rsidRDefault="00DD02AC" w:rsidP="002A674D">
                    <w:pPr>
                      <w:ind w:firstLineChars="200" w:firstLine="420"/>
                    </w:pPr>
                    <w:r>
                      <w:rPr>
                        <w:rFonts w:ascii="微软雅黑" w:eastAsia="微软雅黑" w:hAnsi="微软雅黑"/>
                        <w:b/>
                        <w:noProof/>
                        <w:szCs w:val="21"/>
                      </w:rPr>
                      <w:pict>
                        <v:roundrect id="_x0000_s1055" style="position:absolute;left:0;text-align:left;margin-left:143pt;margin-top:11.85pt;width:176.6pt;height:25.15pt;z-index:251679744" arcsize="10923f">
                          <v:textbox style="mso-next-textbox:#_x0000_s1055">
                            <w:txbxContent>
                              <w:p w:rsidR="00D205AF" w:rsidRDefault="00D205AF" w:rsidP="00C01B87">
                                <w:pPr>
                                  <w:jc w:val="center"/>
                                </w:pPr>
                                <w:r>
                                  <w:rPr>
                                    <w:rFonts w:hint="eastAsia"/>
                                  </w:rPr>
                                  <w:t>福建森达电气股份有限公司</w:t>
                                </w:r>
                              </w:p>
                            </w:txbxContent>
                          </v:textbox>
                        </v:roundrect>
                      </w:pict>
                    </w:r>
                  </w:p>
                  <w:p w:rsidR="00C01B87" w:rsidRDefault="00C01B87" w:rsidP="002A674D">
                    <w:pPr>
                      <w:ind w:firstLineChars="200" w:firstLine="420"/>
                    </w:pPr>
                  </w:p>
                  <w:p w:rsidR="00C01B87" w:rsidRDefault="00C01B87" w:rsidP="002A674D">
                    <w:pPr>
                      <w:ind w:firstLineChars="200" w:firstLine="420"/>
                    </w:pPr>
                  </w:p>
                  <w:p w:rsidR="00C01B87" w:rsidRDefault="00C01B87" w:rsidP="002A674D">
                    <w:pPr>
                      <w:ind w:firstLineChars="200" w:firstLine="420"/>
                    </w:pPr>
                  </w:p>
                  <w:p w:rsidR="00756BA8" w:rsidRDefault="00756BA8" w:rsidP="002A674D">
                    <w:pPr>
                      <w:ind w:firstLineChars="200" w:firstLine="420"/>
                      <w:rPr>
                        <w:rFonts w:ascii="宋体" w:hAnsi="宋体"/>
                      </w:rPr>
                    </w:pPr>
                  </w:p>
                </w:tc>
              </w:sdtContent>
            </w:sdt>
          </w:tr>
        </w:tbl>
        <w:p w:rsidR="00756BA8" w:rsidRDefault="00DD02AC">
          <w:pPr>
            <w:rPr>
              <w:rFonts w:ascii="宋体" w:hAnsi="宋体"/>
            </w:rPr>
          </w:pPr>
        </w:p>
      </w:sdtContent>
    </w:sdt>
    <w:p w:rsidR="00756BA8" w:rsidRDefault="004B020D">
      <w:r>
        <w:br w:type="page"/>
      </w:r>
    </w:p>
    <w:p w:rsidR="00756BA8" w:rsidRDefault="004B020D">
      <w:pPr>
        <w:pStyle w:val="1"/>
        <w:numPr>
          <w:ilvl w:val="0"/>
          <w:numId w:val="3"/>
        </w:numPr>
        <w:jc w:val="center"/>
      </w:pPr>
      <w:bookmarkStart w:id="6" w:name="_Toc501355433"/>
      <w:r>
        <w:rPr>
          <w:rFonts w:hint="eastAsia"/>
          <w:shd w:val="solid" w:color="FFFFFF" w:fill="auto"/>
        </w:rPr>
        <w:lastRenderedPageBreak/>
        <w:t>融资及利润分配</w:t>
      </w:r>
      <w:r>
        <w:rPr>
          <w:shd w:val="solid" w:color="FFFFFF" w:fill="auto"/>
        </w:rPr>
        <w:t>情况</w:t>
      </w:r>
      <w:bookmarkEnd w:id="6"/>
    </w:p>
    <w:p w:rsidR="00756BA8" w:rsidRDefault="004B020D">
      <w:pPr>
        <w:pStyle w:val="2"/>
        <w:numPr>
          <w:ilvl w:val="0"/>
          <w:numId w:val="16"/>
        </w:numPr>
        <w:spacing w:before="156" w:after="156"/>
      </w:pPr>
      <w:r>
        <w:rPr>
          <w:rFonts w:hint="eastAsia"/>
          <w:shd w:val="solid" w:color="FFFFFF" w:fill="auto"/>
        </w:rPr>
        <w:t>最近两</w:t>
      </w:r>
      <w:r>
        <w:rPr>
          <w:shd w:val="solid" w:color="FFFFFF" w:fill="auto"/>
        </w:rPr>
        <w:t>个会计年度内</w:t>
      </w:r>
      <w:r>
        <w:rPr>
          <w:rFonts w:hint="eastAsia"/>
          <w:shd w:val="solid" w:color="FFFFFF" w:fill="auto"/>
        </w:rPr>
        <w:t>普通股股票发行</w:t>
      </w:r>
      <w:r>
        <w:rPr>
          <w:shd w:val="solid" w:color="FFFFFF" w:fill="auto"/>
        </w:rPr>
        <w:t>情况</w:t>
      </w:r>
    </w:p>
    <w:sdt>
      <w:sdtPr>
        <w:alias w:val="最近两个会计年度内普通股股票发行情况，是否适用[双击切换]"/>
        <w:tag w:val="_GBC_79d850fb62ba4ee3b6125f470d2d37a7"/>
        <w:id w:val="76032845"/>
        <w:lock w:val="sdtContentLocked"/>
        <w:placeholder>
          <w:docPart w:val="GBC22222222222222222222222222222"/>
        </w:placeholder>
      </w:sdtPr>
      <w:sdtEndPr/>
      <w:sdtContent>
        <w:p w:rsidR="00EC1EB4" w:rsidRDefault="004B020D" w:rsidP="00EC1EB4">
          <w:pPr>
            <w:rPr>
              <w:rFonts w:ascii="宋体" w:hAnsi="宋体"/>
            </w:rPr>
          </w:pPr>
          <w:r>
            <w:rPr>
              <w:rFonts w:ascii="宋体" w:eastAsia="宋体" w:hAnsi="宋体"/>
            </w:rPr>
            <w:fldChar w:fldCharType="begin"/>
          </w:r>
          <w:r w:rsidR="00EC1EB4">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EC1EB4">
            <w:rPr>
              <w:rFonts w:ascii="宋体" w:eastAsia="宋体" w:hAnsi="宋体"/>
            </w:rPr>
            <w:instrText xml:space="preserve"> MACROBUTTON  SnrToggleCheckbox √不适用 </w:instrText>
          </w:r>
          <w:r>
            <w:rPr>
              <w:rFonts w:ascii="宋体" w:eastAsia="宋体" w:hAnsi="宋体"/>
            </w:rPr>
            <w:fldChar w:fldCharType="end"/>
          </w:r>
        </w:p>
      </w:sdtContent>
    </w:sdt>
    <w:p w:rsidR="00756BA8" w:rsidRDefault="00756BA8">
      <w:pPr>
        <w:rPr>
          <w:rFonts w:ascii="宋体" w:hAnsi="宋体"/>
        </w:rPr>
      </w:pPr>
    </w:p>
    <w:p w:rsidR="00756BA8" w:rsidRDefault="004B020D">
      <w:pPr>
        <w:pStyle w:val="2"/>
        <w:numPr>
          <w:ilvl w:val="0"/>
          <w:numId w:val="16"/>
        </w:numPr>
        <w:spacing w:before="156" w:after="156"/>
      </w:pPr>
      <w:r>
        <w:rPr>
          <w:rFonts w:hint="eastAsia"/>
          <w:shd w:val="solid" w:color="FFFFFF" w:fill="auto"/>
        </w:rPr>
        <w:t>存续至</w:t>
      </w:r>
      <w:r>
        <w:rPr>
          <w:shd w:val="solid" w:color="FFFFFF" w:fill="auto"/>
        </w:rPr>
        <w:t>本</w:t>
      </w:r>
      <w:r>
        <w:rPr>
          <w:rFonts w:hint="eastAsia"/>
          <w:shd w:val="solid" w:color="FFFFFF" w:fill="auto"/>
        </w:rPr>
        <w:t>期的优先股</w:t>
      </w:r>
      <w:r>
        <w:rPr>
          <w:shd w:val="solid" w:color="FFFFFF" w:fill="auto"/>
        </w:rPr>
        <w:t>股票</w:t>
      </w:r>
      <w:r>
        <w:rPr>
          <w:rFonts w:hint="eastAsia"/>
          <w:shd w:val="solid" w:color="FFFFFF" w:fill="auto"/>
        </w:rPr>
        <w:t>相关</w:t>
      </w:r>
      <w:r>
        <w:rPr>
          <w:shd w:val="solid" w:color="FFFFFF" w:fill="auto"/>
        </w:rPr>
        <w:t>情况</w:t>
      </w:r>
    </w:p>
    <w:sdt>
      <w:sdtPr>
        <w:rPr>
          <w:rFonts w:ascii="宋体" w:eastAsia="宋体" w:hAnsi="宋体"/>
        </w:rPr>
        <w:alias w:val="存续至本期的优先股股票相关情况，是否适用[双击切换]"/>
        <w:tag w:val="_GBC_f1ee4cd6faa84732878c9550e8335596"/>
        <w:id w:val="-1032652607"/>
        <w:lock w:val="sdtContentLocked"/>
        <w:placeholder>
          <w:docPart w:val="GBC22222222222222222222222222222"/>
        </w:placeholder>
      </w:sdtPr>
      <w:sdtEndPr/>
      <w:sdtContent>
        <w:p w:rsidR="00EC1EB4" w:rsidRDefault="004B020D" w:rsidP="00EC1EB4">
          <w:r>
            <w:rPr>
              <w:rFonts w:ascii="宋体" w:eastAsia="宋体" w:hAnsi="宋体"/>
            </w:rPr>
            <w:fldChar w:fldCharType="begin"/>
          </w:r>
          <w:r w:rsidR="00EC1EB4">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EC1EB4">
            <w:rPr>
              <w:rFonts w:ascii="宋体" w:eastAsia="宋体" w:hAnsi="宋体"/>
            </w:rPr>
            <w:instrText xml:space="preserve"> MACROBUTTON  SnrToggleCheckbox √不适用 </w:instrText>
          </w:r>
          <w:r>
            <w:rPr>
              <w:rFonts w:ascii="宋体" w:eastAsia="宋体" w:hAnsi="宋体"/>
            </w:rPr>
            <w:fldChar w:fldCharType="end"/>
          </w:r>
        </w:p>
      </w:sdtContent>
    </w:sdt>
    <w:p w:rsidR="00756BA8" w:rsidRDefault="00756BA8"/>
    <w:sdt>
      <w:sdtPr>
        <w:rPr>
          <w:rFonts w:ascii="Calibri" w:hAnsi="Calibri" w:cs="Times New Roman" w:hint="eastAsia"/>
          <w:b w:val="0"/>
          <w:bCs w:val="0"/>
          <w:sz w:val="21"/>
          <w:szCs w:val="22"/>
        </w:rPr>
        <w:alias w:val="模块:债券融资情况"/>
        <w:tag w:val="_SEC_18147d0927b54b8fa02327bc236b3164"/>
        <w:id w:val="-793060285"/>
        <w:lock w:val="sdtLocked"/>
        <w:placeholder>
          <w:docPart w:val="GBC22222222222222222222222222222"/>
        </w:placeholder>
      </w:sdtPr>
      <w:sdtEndPr>
        <w:rPr>
          <w:rFonts w:asciiTheme="minorHAnsi" w:hAnsiTheme="minorHAnsi" w:cstheme="minorBidi" w:hint="default"/>
        </w:rPr>
      </w:sdtEndPr>
      <w:sdtContent>
        <w:p w:rsidR="00756BA8" w:rsidRDefault="004B020D">
          <w:pPr>
            <w:pStyle w:val="2"/>
            <w:numPr>
              <w:ilvl w:val="0"/>
              <w:numId w:val="16"/>
            </w:numPr>
            <w:spacing w:before="156" w:after="156"/>
          </w:pPr>
          <w:r>
            <w:rPr>
              <w:rFonts w:hint="eastAsia"/>
              <w:shd w:val="solid" w:color="FFFFFF" w:fill="auto"/>
            </w:rPr>
            <w:t>债券</w:t>
          </w:r>
          <w:r>
            <w:rPr>
              <w:shd w:val="solid" w:color="FFFFFF" w:fill="auto"/>
            </w:rPr>
            <w:t>融资情况</w:t>
          </w:r>
        </w:p>
        <w:sdt>
          <w:sdtPr>
            <w:alias w:val="债券融资情况，是否适用[双击切换]"/>
            <w:tag w:val="_GBC_aa7ed8a5e5194967837d7b655bce0b57"/>
            <w:id w:val="2136216580"/>
            <w:lock w:val="sdtContentLocked"/>
            <w:placeholder>
              <w:docPart w:val="GBC22222222222222222222222222222"/>
            </w:placeholder>
          </w:sdtPr>
          <w:sdtEndPr/>
          <w:sdtContent>
            <w:p w:rsidR="00756BA8" w:rsidRDefault="004B020D" w:rsidP="00EC1EB4">
              <w:r>
                <w:rPr>
                  <w:rFonts w:ascii="宋体" w:eastAsia="宋体" w:hAnsi="宋体"/>
                </w:rPr>
                <w:fldChar w:fldCharType="begin"/>
              </w:r>
              <w:r w:rsidR="00EC1EB4">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EC1EB4">
                <w:rPr>
                  <w:rFonts w:ascii="宋体" w:eastAsia="宋体" w:hAnsi="宋体"/>
                </w:rPr>
                <w:instrText xml:space="preserve"> MACROBUTTON  SnrToggleCheckbox √不适用 </w:instrText>
              </w:r>
              <w:r>
                <w:rPr>
                  <w:rFonts w:ascii="宋体" w:eastAsia="宋体" w:hAnsi="宋体"/>
                </w:rPr>
                <w:fldChar w:fldCharType="end"/>
              </w:r>
            </w:p>
          </w:sdtContent>
        </w:sdt>
      </w:sdtContent>
    </w:sdt>
    <w:sdt>
      <w:sdtPr>
        <w:rPr>
          <w:b/>
        </w:rPr>
        <w:alias w:val="模块:债券违约情况"/>
        <w:tag w:val="_SEC_78cd6b665f2f4108b5c1d32dd4f0e369"/>
        <w:id w:val="649095817"/>
        <w:lock w:val="sdtLocked"/>
        <w:placeholder>
          <w:docPart w:val="GBC22222222222222222222222222222"/>
        </w:placeholder>
      </w:sdtPr>
      <w:sdtEndPr>
        <w:rPr>
          <w:rFonts w:ascii="宋体" w:hAnsi="宋体"/>
          <w:b w:val="0"/>
          <w:szCs w:val="21"/>
        </w:rPr>
      </w:sdtEndPr>
      <w:sdtContent>
        <w:p w:rsidR="00756BA8" w:rsidRDefault="004B020D">
          <w:pPr>
            <w:rPr>
              <w:b/>
            </w:rPr>
          </w:pPr>
          <w:r>
            <w:rPr>
              <w:b/>
            </w:rPr>
            <w:t>债券</w:t>
          </w:r>
          <w:r>
            <w:rPr>
              <w:rFonts w:hint="eastAsia"/>
              <w:b/>
            </w:rPr>
            <w:t>违约</w:t>
          </w:r>
          <w:r>
            <w:rPr>
              <w:b/>
            </w:rPr>
            <w:t>情况</w:t>
          </w:r>
        </w:p>
        <w:sdt>
          <w:sdtPr>
            <w:rPr>
              <w:rFonts w:ascii="宋体" w:hAnsi="宋体"/>
              <w:b/>
              <w:color w:val="000000" w:themeColor="text1"/>
              <w:szCs w:val="21"/>
            </w:rPr>
            <w:alias w:val="债券违约情况，是否适用[双击切换]"/>
            <w:tag w:val="_GBC_b010a6bfd1d6486ba419298cd44456cb"/>
            <w:id w:val="-2023698204"/>
            <w:lock w:val="sdtContentLocked"/>
            <w:placeholder>
              <w:docPart w:val="GBC22222222222222222222222222222"/>
            </w:placeholder>
          </w:sdtPr>
          <w:sdtEndPr>
            <w:rPr>
              <w:b w:val="0"/>
            </w:rPr>
          </w:sdtEndPr>
          <w:sdtContent>
            <w:p w:rsidR="00756BA8" w:rsidRDefault="004B020D" w:rsidP="00EC1EB4">
              <w:pPr>
                <w:ind w:right="420"/>
                <w:rPr>
                  <w:rFonts w:ascii="宋体" w:hAnsi="宋体"/>
                  <w:szCs w:val="21"/>
                </w:rPr>
              </w:pPr>
              <w:r>
                <w:rPr>
                  <w:rFonts w:ascii="宋体" w:eastAsia="宋体" w:hAnsi="宋体"/>
                  <w:color w:val="000000" w:themeColor="text1"/>
                  <w:szCs w:val="21"/>
                </w:rPr>
                <w:fldChar w:fldCharType="begin"/>
              </w:r>
              <w:r w:rsidR="00EC1EB4">
                <w:rPr>
                  <w:rFonts w:ascii="宋体" w:eastAsia="宋体" w:hAnsi="宋体"/>
                  <w:color w:val="000000" w:themeColor="text1"/>
                  <w:szCs w:val="21"/>
                </w:rPr>
                <w:instrText xml:space="preserve"> MACROBUTTON  SnrToggleCheckbox □适用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EC1EB4">
                <w:rPr>
                  <w:rFonts w:ascii="宋体" w:eastAsia="宋体" w:hAnsi="宋体"/>
                  <w:color w:val="000000" w:themeColor="text1"/>
                  <w:szCs w:val="21"/>
                </w:rPr>
                <w:instrText xml:space="preserve"> MACROBUTTON  SnrToggleCheckbox √不适用 </w:instrText>
              </w:r>
              <w:r>
                <w:rPr>
                  <w:rFonts w:ascii="宋体" w:eastAsia="宋体" w:hAnsi="宋体"/>
                  <w:color w:val="000000" w:themeColor="text1"/>
                  <w:szCs w:val="21"/>
                </w:rPr>
                <w:fldChar w:fldCharType="end"/>
              </w:r>
            </w:p>
          </w:sdtContent>
        </w:sdt>
      </w:sdtContent>
    </w:sdt>
    <w:sdt>
      <w:sdtPr>
        <w:rPr>
          <w:rFonts w:hint="eastAsia"/>
          <w:b/>
          <w:color w:val="000000" w:themeColor="text1"/>
        </w:rPr>
        <w:alias w:val="模块:公开发行债券的特殊披露要求"/>
        <w:tag w:val="_SEC_0766c5ae335244ada197b55897bf4625"/>
        <w:id w:val="-1832598620"/>
        <w:lock w:val="sdtLocked"/>
        <w:placeholder>
          <w:docPart w:val="GBC22222222222222222222222222222"/>
        </w:placeholder>
      </w:sdtPr>
      <w:sdtEndPr>
        <w:rPr>
          <w:rFonts w:ascii="宋体" w:hAnsi="宋体" w:hint="default"/>
          <w:b w:val="0"/>
          <w:szCs w:val="21"/>
        </w:rPr>
      </w:sdtEndPr>
      <w:sdtContent>
        <w:p w:rsidR="00756BA8" w:rsidRDefault="004B020D">
          <w:pPr>
            <w:ind w:right="420"/>
            <w:rPr>
              <w:rFonts w:ascii="宋体" w:hAnsi="宋体"/>
              <w:b/>
              <w:color w:val="000000" w:themeColor="text1"/>
            </w:rPr>
          </w:pPr>
          <w:r>
            <w:rPr>
              <w:rFonts w:hint="eastAsia"/>
              <w:b/>
              <w:color w:val="000000" w:themeColor="text1"/>
            </w:rPr>
            <w:t>公</w:t>
          </w:r>
          <w:r>
            <w:rPr>
              <w:rFonts w:ascii="宋体" w:hAnsi="宋体" w:hint="eastAsia"/>
              <w:b/>
              <w:color w:val="000000" w:themeColor="text1"/>
            </w:rPr>
            <w:t>开发行债券的特殊披露要求</w:t>
          </w:r>
        </w:p>
        <w:sdt>
          <w:sdtPr>
            <w:rPr>
              <w:rFonts w:ascii="宋体" w:hAnsi="宋体"/>
              <w:b/>
              <w:color w:val="000000" w:themeColor="text1"/>
            </w:rPr>
            <w:alias w:val="公开发行债券的特殊披露要求，是否适用[双击切换]"/>
            <w:tag w:val="_GBC_e2331e4aac1a4325949dc2c49837cb30"/>
            <w:id w:val="-2046205185"/>
            <w:lock w:val="sdtContentLocked"/>
            <w:placeholder>
              <w:docPart w:val="GBC22222222222222222222222222222"/>
            </w:placeholder>
          </w:sdtPr>
          <w:sdtEndPr>
            <w:rPr>
              <w:b w:val="0"/>
            </w:rPr>
          </w:sdtEndPr>
          <w:sdtContent>
            <w:p w:rsidR="00756BA8" w:rsidRDefault="004B020D" w:rsidP="00EC1EB4">
              <w:pPr>
                <w:ind w:right="420"/>
                <w:rPr>
                  <w:rFonts w:ascii="宋体" w:hAnsi="宋体"/>
                  <w:color w:val="000000" w:themeColor="text1"/>
                  <w:szCs w:val="21"/>
                </w:rPr>
              </w:pPr>
              <w:r>
                <w:rPr>
                  <w:rFonts w:ascii="宋体" w:eastAsia="宋体" w:hAnsi="宋体"/>
                  <w:color w:val="000000" w:themeColor="text1"/>
                </w:rPr>
                <w:fldChar w:fldCharType="begin"/>
              </w:r>
              <w:r w:rsidR="00EC1EB4">
                <w:rPr>
                  <w:rFonts w:ascii="宋体" w:eastAsia="宋体" w:hAnsi="宋体"/>
                  <w:color w:val="000000" w:themeColor="text1"/>
                </w:rPr>
                <w:instrText xml:space="preserve"> MACROBUTTON  SnrToggleCheckbox □适用 </w:instrText>
              </w:r>
              <w:r>
                <w:rPr>
                  <w:rFonts w:ascii="宋体" w:eastAsia="宋体" w:hAnsi="宋体"/>
                  <w:color w:val="000000" w:themeColor="text1"/>
                </w:rPr>
                <w:fldChar w:fldCharType="end"/>
              </w:r>
              <w:r>
                <w:rPr>
                  <w:rFonts w:ascii="宋体" w:eastAsia="宋体" w:hAnsi="宋体"/>
                  <w:color w:val="000000" w:themeColor="text1"/>
                </w:rPr>
                <w:fldChar w:fldCharType="begin"/>
              </w:r>
              <w:r w:rsidR="00EC1EB4">
                <w:rPr>
                  <w:rFonts w:ascii="宋体" w:eastAsia="宋体" w:hAnsi="宋体"/>
                  <w:color w:val="000000" w:themeColor="text1"/>
                </w:rPr>
                <w:instrText xml:space="preserve"> MACROBUTTON  SnrToggleCheckbox √不适用 </w:instrText>
              </w:r>
              <w:r>
                <w:rPr>
                  <w:rFonts w:ascii="宋体" w:eastAsia="宋体" w:hAnsi="宋体"/>
                  <w:color w:val="000000" w:themeColor="text1"/>
                </w:rPr>
                <w:fldChar w:fldCharType="end"/>
              </w:r>
            </w:p>
          </w:sdtContent>
        </w:sdt>
      </w:sdtContent>
    </w:sdt>
    <w:sdt>
      <w:sdtPr>
        <w:rPr>
          <w:rFonts w:ascii="Calibri" w:hAnsi="Calibri" w:cs="Times New Roman" w:hint="eastAsia"/>
          <w:b w:val="0"/>
          <w:bCs w:val="0"/>
          <w:sz w:val="21"/>
          <w:szCs w:val="22"/>
        </w:rPr>
        <w:alias w:val="模块:间接融资情况"/>
        <w:tag w:val="_SEC_a7728081b9e542bc996bb16fb153a609"/>
        <w:id w:val="252482856"/>
        <w:lock w:val="sdtLocked"/>
        <w:placeholder>
          <w:docPart w:val="GBC22222222222222222222222222222"/>
        </w:placeholder>
      </w:sdtPr>
      <w:sdtEndPr>
        <w:rPr>
          <w:rFonts w:asciiTheme="minorHAnsi" w:hAnsiTheme="minorHAnsi" w:cstheme="minorBidi"/>
        </w:rPr>
      </w:sdtEndPr>
      <w:sdtContent>
        <w:p w:rsidR="00756BA8" w:rsidRDefault="004B020D" w:rsidP="00EC1EB4">
          <w:pPr>
            <w:pStyle w:val="2"/>
            <w:numPr>
              <w:ilvl w:val="0"/>
              <w:numId w:val="16"/>
            </w:numPr>
            <w:spacing w:beforeLines="150" w:before="468" w:after="156"/>
            <w:ind w:left="424" w:hangingChars="202" w:hanging="424"/>
          </w:pPr>
          <w:r>
            <w:rPr>
              <w:rFonts w:hint="eastAsia"/>
              <w:shd w:val="solid" w:color="FFFFFF" w:fill="auto"/>
            </w:rPr>
            <w:t>间接融资</w:t>
          </w:r>
          <w:r>
            <w:rPr>
              <w:shd w:val="solid" w:color="FFFFFF" w:fill="auto"/>
            </w:rPr>
            <w:t>情况</w:t>
          </w:r>
        </w:p>
        <w:sdt>
          <w:sdtPr>
            <w:alias w:val="间接融资情况，是否适用[双击切换]"/>
            <w:tag w:val="_GBC_bcb85b2fb038481eb5e9c5138fda7e97"/>
            <w:id w:val="2048332573"/>
            <w:lock w:val="sdtContentLocked"/>
            <w:placeholder>
              <w:docPart w:val="GBC22222222222222222222222222222"/>
            </w:placeholder>
          </w:sdtPr>
          <w:sdtEndPr/>
          <w:sdtContent>
            <w:p w:rsidR="00756BA8" w:rsidRDefault="004B020D" w:rsidP="00EC1EB4">
              <w:r>
                <w:rPr>
                  <w:rFonts w:ascii="宋体" w:eastAsia="宋体" w:hAnsi="宋体"/>
                </w:rPr>
                <w:fldChar w:fldCharType="begin"/>
              </w:r>
              <w:r w:rsidR="00EC1EB4">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EC1EB4">
                <w:rPr>
                  <w:rFonts w:ascii="宋体" w:eastAsia="宋体" w:hAnsi="宋体"/>
                </w:rPr>
                <w:instrText xml:space="preserve"> MACROBUTTON  SnrToggleCheckbox √不适用 </w:instrText>
              </w:r>
              <w:r>
                <w:rPr>
                  <w:rFonts w:ascii="宋体" w:eastAsia="宋体" w:hAnsi="宋体"/>
                </w:rPr>
                <w:fldChar w:fldCharType="end"/>
              </w:r>
            </w:p>
          </w:sdtContent>
        </w:sdt>
      </w:sdtContent>
    </w:sdt>
    <w:sdt>
      <w:sdtPr>
        <w:rPr>
          <w:rFonts w:asciiTheme="minorEastAsia" w:hAnsiTheme="minorEastAsia" w:hint="eastAsia"/>
          <w:b/>
          <w:color w:val="000000" w:themeColor="text1"/>
          <w:szCs w:val="21"/>
        </w:rPr>
        <w:alias w:val="模块:违约情况"/>
        <w:tag w:val="_SEC_1c904cfe27434037b4f59a8e37af4471"/>
        <w:id w:val="-869147454"/>
        <w:lock w:val="sdtLocked"/>
        <w:placeholder>
          <w:docPart w:val="GBC22222222222222222222222222222"/>
        </w:placeholder>
      </w:sdtPr>
      <w:sdtEndPr>
        <w:rPr>
          <w:rFonts w:ascii="宋体" w:hAnsi="宋体" w:hint="default"/>
          <w:b w:val="0"/>
        </w:rPr>
      </w:sdtEndPr>
      <w:sdtContent>
        <w:p w:rsidR="00756BA8" w:rsidRDefault="004B020D">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违约</w:t>
          </w:r>
          <w:r>
            <w:rPr>
              <w:rFonts w:asciiTheme="minorEastAsia" w:hAnsiTheme="minorEastAsia"/>
              <w:b/>
              <w:color w:val="000000" w:themeColor="text1"/>
              <w:szCs w:val="21"/>
            </w:rPr>
            <w:t>情况</w:t>
          </w:r>
        </w:p>
        <w:sdt>
          <w:sdtPr>
            <w:rPr>
              <w:rFonts w:asciiTheme="minorEastAsia" w:hAnsiTheme="minorEastAsia"/>
              <w:b/>
              <w:color w:val="000000" w:themeColor="text1"/>
              <w:szCs w:val="21"/>
            </w:rPr>
            <w:alias w:val="间接融资违约情况，是否适用[双击切换]"/>
            <w:tag w:val="_GBC_4f05a24d532f4bf7865ac0ec1a7fca2a"/>
            <w:id w:val="328105369"/>
            <w:lock w:val="sdtContentLocked"/>
            <w:placeholder>
              <w:docPart w:val="GBC22222222222222222222222222222"/>
            </w:placeholder>
          </w:sdtPr>
          <w:sdtEndPr>
            <w:rPr>
              <w:b w:val="0"/>
            </w:rPr>
          </w:sdtEndPr>
          <w:sdtContent>
            <w:p w:rsidR="00756BA8" w:rsidRDefault="004B020D" w:rsidP="00EC1EB4">
              <w:pPr>
                <w:ind w:right="420"/>
                <w:rPr>
                  <w:rFonts w:ascii="宋体" w:hAnsi="宋体"/>
                  <w:color w:val="000000" w:themeColor="text1"/>
                  <w:szCs w:val="21"/>
                </w:rPr>
              </w:pPr>
              <w:r>
                <w:rPr>
                  <w:rFonts w:ascii="宋体" w:eastAsia="宋体" w:hAnsi="宋体"/>
                  <w:color w:val="000000" w:themeColor="text1"/>
                  <w:szCs w:val="21"/>
                </w:rPr>
                <w:fldChar w:fldCharType="begin"/>
              </w:r>
              <w:r w:rsidR="00EC1EB4">
                <w:rPr>
                  <w:rFonts w:ascii="宋体" w:eastAsia="宋体" w:hAnsi="宋体"/>
                  <w:color w:val="000000" w:themeColor="text1"/>
                  <w:szCs w:val="21"/>
                </w:rPr>
                <w:instrText xml:space="preserve"> MACROBUTTON  SnrToggleCheckbox □适用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EC1EB4">
                <w:rPr>
                  <w:rFonts w:ascii="宋体" w:eastAsia="宋体" w:hAnsi="宋体"/>
                  <w:color w:val="000000" w:themeColor="text1"/>
                  <w:szCs w:val="21"/>
                </w:rPr>
                <w:instrText xml:space="preserve"> MACROBUTTON  SnrToggleCheckbox √不适用 </w:instrText>
              </w:r>
              <w:r>
                <w:rPr>
                  <w:rFonts w:ascii="宋体" w:eastAsia="宋体" w:hAnsi="宋体"/>
                  <w:color w:val="000000" w:themeColor="text1"/>
                  <w:szCs w:val="21"/>
                </w:rPr>
                <w:fldChar w:fldCharType="end"/>
              </w:r>
            </w:p>
          </w:sdtContent>
        </w:sdt>
      </w:sdtContent>
    </w:sdt>
    <w:p w:rsidR="00756BA8" w:rsidRDefault="004B020D" w:rsidP="00EC1EB4">
      <w:pPr>
        <w:pStyle w:val="2"/>
        <w:numPr>
          <w:ilvl w:val="0"/>
          <w:numId w:val="16"/>
        </w:numPr>
        <w:spacing w:beforeLines="150" w:before="468" w:after="156"/>
        <w:ind w:left="487" w:hangingChars="202" w:hanging="487"/>
      </w:pPr>
      <w:r>
        <w:rPr>
          <w:rFonts w:hint="eastAsia"/>
          <w:shd w:val="solid" w:color="FFFFFF" w:fill="auto"/>
        </w:rPr>
        <w:t>利润分配情况</w:t>
      </w:r>
    </w:p>
    <w:sdt>
      <w:sdtPr>
        <w:rPr>
          <w:rFonts w:ascii="Calibri" w:hAnsi="Calibri" w:hint="eastAsia"/>
          <w:b w:val="0"/>
          <w:bCs w:val="0"/>
          <w:szCs w:val="22"/>
        </w:rPr>
        <w:alias w:val="模块:报告期内的利润分配情况"/>
        <w:tag w:val="_SEC_b4f95acd0e8248028e2ee7cc075501dd"/>
        <w:id w:val="1682088583"/>
        <w:lock w:val="sdtLocked"/>
        <w:placeholder>
          <w:docPart w:val="GBC22222222222222222222222222222"/>
        </w:placeholder>
      </w:sdtPr>
      <w:sdtEndPr>
        <w:rPr>
          <w:rFonts w:asciiTheme="minorHAnsi" w:hAnsiTheme="minorHAnsi"/>
        </w:rPr>
      </w:sdtEndPr>
      <w:sdtContent>
        <w:p w:rsidR="00756BA8" w:rsidRDefault="004B020D">
          <w:pPr>
            <w:pStyle w:val="3"/>
            <w:numPr>
              <w:ilvl w:val="0"/>
              <w:numId w:val="19"/>
            </w:numPr>
            <w:spacing w:before="156" w:after="156"/>
          </w:pPr>
          <w:r>
            <w:rPr>
              <w:rFonts w:hint="eastAsia"/>
              <w:shd w:val="solid" w:color="FFFFFF" w:fill="auto"/>
            </w:rPr>
            <w:t>报告期内的利润分配情况</w:t>
          </w:r>
        </w:p>
        <w:sdt>
          <w:sdtPr>
            <w:rPr>
              <w:b/>
            </w:rPr>
            <w:alias w:val="报告期内的利润分配情况，是否适用[双击切换]"/>
            <w:tag w:val="_GBC_c9cc30656a2f4f16b34d5fffe3d8a82c"/>
            <w:id w:val="415910868"/>
            <w:lock w:val="sdtContentLocked"/>
            <w:placeholder>
              <w:docPart w:val="GBC22222222222222222222222222222"/>
            </w:placeholder>
          </w:sdtPr>
          <w:sdtEndPr>
            <w:rPr>
              <w:b w:val="0"/>
            </w:rPr>
          </w:sdtEndPr>
          <w:sdtContent>
            <w:p w:rsidR="00756BA8" w:rsidRDefault="004B020D" w:rsidP="00EC1EB4">
              <w:r>
                <w:rPr>
                  <w:rFonts w:ascii="宋体" w:eastAsia="宋体" w:hAnsi="宋体"/>
                </w:rPr>
                <w:fldChar w:fldCharType="begin"/>
              </w:r>
              <w:r w:rsidR="00EC1EB4">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EC1EB4">
                <w:rPr>
                  <w:rFonts w:ascii="宋体" w:eastAsia="宋体" w:hAnsi="宋体"/>
                </w:rPr>
                <w:instrText xml:space="preserve"> MACROBUTTON  SnrToggleCheckbox √不适用 </w:instrText>
              </w:r>
              <w:r>
                <w:rPr>
                  <w:rFonts w:ascii="宋体" w:eastAsia="宋体" w:hAnsi="宋体"/>
                </w:rPr>
                <w:fldChar w:fldCharType="end"/>
              </w:r>
            </w:p>
          </w:sdtContent>
        </w:sdt>
      </w:sdtContent>
    </w:sdt>
    <w:sdt>
      <w:sdtPr>
        <w:rPr>
          <w:rFonts w:ascii="Calibri" w:hAnsi="Calibri" w:hint="eastAsia"/>
          <w:b w:val="0"/>
          <w:bCs w:val="0"/>
          <w:szCs w:val="22"/>
        </w:rPr>
        <w:alias w:val="模块:利润分配预案"/>
        <w:tag w:val="_SEC_1eae7b6b4d404d45a9040bc80f55845c"/>
        <w:id w:val="1553192415"/>
        <w:lock w:val="sdtLocked"/>
        <w:placeholder>
          <w:docPart w:val="GBC22222222222222222222222222222"/>
        </w:placeholder>
      </w:sdtPr>
      <w:sdtEndPr>
        <w:rPr>
          <w:rFonts w:asciiTheme="minorHAnsi" w:hAnsiTheme="minorHAnsi"/>
        </w:rPr>
      </w:sdtEndPr>
      <w:sdtContent>
        <w:p w:rsidR="00756BA8" w:rsidRDefault="004B020D">
          <w:pPr>
            <w:pStyle w:val="3"/>
            <w:numPr>
              <w:ilvl w:val="0"/>
              <w:numId w:val="19"/>
            </w:numPr>
            <w:spacing w:before="156" w:after="156"/>
          </w:pPr>
          <w:r>
            <w:rPr>
              <w:rFonts w:hint="eastAsia"/>
              <w:shd w:val="solid" w:color="FFFFFF" w:fill="auto"/>
            </w:rPr>
            <w:t>利润分配预案</w:t>
          </w:r>
        </w:p>
        <w:sdt>
          <w:sdtPr>
            <w:rPr>
              <w:b/>
            </w:rPr>
            <w:alias w:val="利润分配预案，是否适用[双击切换]"/>
            <w:tag w:val="_GBC_d1159cf7fd2b4e9eaf8e17f06c5eeb56"/>
            <w:id w:val="-1669550441"/>
            <w:lock w:val="sdtContentLocked"/>
            <w:placeholder>
              <w:docPart w:val="GBC22222222222222222222222222222"/>
            </w:placeholder>
          </w:sdtPr>
          <w:sdtEndPr>
            <w:rPr>
              <w:b w:val="0"/>
            </w:rPr>
          </w:sdtEndPr>
          <w:sdtContent>
            <w:p w:rsidR="00756BA8" w:rsidRDefault="004B020D" w:rsidP="00EC1EB4">
              <w:r>
                <w:rPr>
                  <w:rFonts w:ascii="宋体" w:eastAsia="宋体" w:hAnsi="宋体"/>
                </w:rPr>
                <w:fldChar w:fldCharType="begin"/>
              </w:r>
              <w:r w:rsidR="00EC1EB4">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EC1EB4">
                <w:rPr>
                  <w:rFonts w:ascii="宋体" w:eastAsia="宋体" w:hAnsi="宋体"/>
                </w:rPr>
                <w:instrText xml:space="preserve"> MACROBUTTON  SnrToggleCheckbox √不适用 </w:instrText>
              </w:r>
              <w:r>
                <w:rPr>
                  <w:rFonts w:ascii="宋体" w:eastAsia="宋体" w:hAnsi="宋体"/>
                </w:rPr>
                <w:fldChar w:fldCharType="end"/>
              </w:r>
            </w:p>
          </w:sdtContent>
        </w:sdt>
      </w:sdtContent>
    </w:sdt>
    <w:p w:rsidR="00756BA8" w:rsidRDefault="004B020D">
      <w:r>
        <w:br w:type="page"/>
      </w:r>
    </w:p>
    <w:p w:rsidR="00756BA8" w:rsidRDefault="004B020D">
      <w:pPr>
        <w:pStyle w:val="1"/>
        <w:numPr>
          <w:ilvl w:val="0"/>
          <w:numId w:val="3"/>
        </w:numPr>
        <w:jc w:val="center"/>
        <w:rPr>
          <w:rFonts w:asciiTheme="minorEastAsia" w:eastAsiaTheme="minorEastAsia" w:hAnsiTheme="minorEastAsia"/>
        </w:rPr>
      </w:pPr>
      <w:bookmarkStart w:id="7" w:name="_Toc501355434"/>
      <w:r>
        <w:rPr>
          <w:rFonts w:hint="eastAsia"/>
          <w:shd w:val="solid" w:color="FFFFFF" w:fill="auto"/>
        </w:rPr>
        <w:lastRenderedPageBreak/>
        <w:t>董事</w:t>
      </w:r>
      <w:r>
        <w:rPr>
          <w:shd w:val="solid" w:color="FFFFFF" w:fill="auto"/>
        </w:rPr>
        <w:t>、监事、高级管理人员及员工情况</w:t>
      </w:r>
      <w:bookmarkEnd w:id="7"/>
    </w:p>
    <w:p w:rsidR="00756BA8" w:rsidRDefault="004B020D">
      <w:pPr>
        <w:pStyle w:val="2"/>
        <w:numPr>
          <w:ilvl w:val="0"/>
          <w:numId w:val="20"/>
        </w:numPr>
        <w:spacing w:before="156" w:after="156"/>
      </w:pPr>
      <w:r>
        <w:rPr>
          <w:rFonts w:hint="eastAsia"/>
          <w:shd w:val="solid" w:color="FFFFFF" w:fill="auto"/>
        </w:rPr>
        <w:t>董事</w:t>
      </w:r>
      <w:r>
        <w:rPr>
          <w:shd w:val="solid" w:color="FFFFFF" w:fill="auto"/>
        </w:rPr>
        <w:t>、监事、高级管理人员情况</w:t>
      </w:r>
    </w:p>
    <w:sdt>
      <w:sdtPr>
        <w:rPr>
          <w:rFonts w:ascii="Calibri" w:hAnsi="Calibri" w:hint="eastAsia"/>
          <w:b w:val="0"/>
          <w:bCs w:val="0"/>
          <w:szCs w:val="22"/>
        </w:rPr>
        <w:alias w:val="模块:基本情况"/>
        <w:tag w:val="_SEC_e830006080e8407e971b0f0f69c222b0"/>
        <w:id w:val="-978835186"/>
        <w:lock w:val="sdtLocked"/>
        <w:placeholder>
          <w:docPart w:val="GBC22222222222222222222222222222"/>
        </w:placeholder>
      </w:sdtPr>
      <w:sdtEndPr>
        <w:rPr>
          <w:rFonts w:asciiTheme="minorEastAsia" w:hAnsiTheme="minorEastAsia"/>
          <w:color w:val="000000" w:themeColor="text1"/>
          <w:szCs w:val="21"/>
        </w:rPr>
      </w:sdtEndPr>
      <w:sdtContent>
        <w:p w:rsidR="00756BA8" w:rsidRDefault="004B020D">
          <w:pPr>
            <w:pStyle w:val="3"/>
            <w:numPr>
              <w:ilvl w:val="0"/>
              <w:numId w:val="21"/>
            </w:numPr>
            <w:spacing w:before="156" w:after="156"/>
          </w:pPr>
          <w:r>
            <w:rPr>
              <w:rFonts w:hint="eastAsia"/>
              <w:shd w:val="solid" w:color="FFFFFF" w:fill="auto"/>
            </w:rPr>
            <w:t>基本情况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59"/>
            <w:gridCol w:w="2976"/>
            <w:gridCol w:w="709"/>
            <w:gridCol w:w="705"/>
            <w:gridCol w:w="850"/>
            <w:gridCol w:w="2132"/>
            <w:gridCol w:w="1332"/>
          </w:tblGrid>
          <w:tr w:rsidR="00D92305" w:rsidTr="00D92305">
            <w:sdt>
              <w:sdtPr>
                <w:tag w:val="_PLD_dac01a0b7f664df6901030f7d206fc0c"/>
                <w:id w:val="166527324"/>
                <w:lock w:val="sdtContentLocked"/>
              </w:sdtPr>
              <w:sdtEndPr/>
              <w:sdtContent>
                <w:tc>
                  <w:tcPr>
                    <w:tcW w:w="496" w:type="pct"/>
                    <w:shd w:val="pct15" w:color="auto" w:fill="auto"/>
                    <w:vAlign w:val="center"/>
                  </w:tcPr>
                  <w:p w:rsidR="00D92305" w:rsidRDefault="00D92305" w:rsidP="0066601D">
                    <w:pPr>
                      <w:pStyle w:val="ab"/>
                      <w:jc w:val="center"/>
                      <w:rPr>
                        <w:rFonts w:ascii="宋体" w:hAnsi="宋体"/>
                        <w:b w:val="0"/>
                        <w:szCs w:val="21"/>
                      </w:rPr>
                    </w:pPr>
                    <w:r>
                      <w:rPr>
                        <w:rFonts w:ascii="宋体" w:hAnsi="宋体" w:hint="eastAsia"/>
                        <w:b w:val="0"/>
                        <w:szCs w:val="21"/>
                      </w:rPr>
                      <w:t>姓名</w:t>
                    </w:r>
                  </w:p>
                </w:tc>
              </w:sdtContent>
            </w:sdt>
            <w:sdt>
              <w:sdtPr>
                <w:tag w:val="_PLD_edf0f253d53b467487b7be6e50343568"/>
                <w:id w:val="1980111616"/>
                <w:lock w:val="sdtContentLocked"/>
              </w:sdtPr>
              <w:sdtEndPr/>
              <w:sdtContent>
                <w:tc>
                  <w:tcPr>
                    <w:tcW w:w="1540" w:type="pct"/>
                    <w:shd w:val="pct15" w:color="auto" w:fill="auto"/>
                    <w:vAlign w:val="center"/>
                  </w:tcPr>
                  <w:p w:rsidR="00D92305" w:rsidRDefault="00D92305" w:rsidP="0066601D">
                    <w:pPr>
                      <w:pStyle w:val="ab"/>
                      <w:jc w:val="center"/>
                      <w:rPr>
                        <w:rFonts w:ascii="宋体" w:hAnsi="宋体"/>
                        <w:b w:val="0"/>
                        <w:szCs w:val="21"/>
                      </w:rPr>
                    </w:pPr>
                    <w:r>
                      <w:rPr>
                        <w:rFonts w:ascii="宋体" w:hAnsi="宋体" w:hint="eastAsia"/>
                        <w:b w:val="0"/>
                        <w:szCs w:val="21"/>
                      </w:rPr>
                      <w:t>职务</w:t>
                    </w:r>
                  </w:p>
                </w:tc>
              </w:sdtContent>
            </w:sdt>
            <w:sdt>
              <w:sdtPr>
                <w:tag w:val="_PLD_d00137cf8dde4d1aadcb04945bbbeb55"/>
                <w:id w:val="700982810"/>
                <w:lock w:val="sdtContentLocked"/>
              </w:sdtPr>
              <w:sdtEndPr/>
              <w:sdtContent>
                <w:tc>
                  <w:tcPr>
                    <w:tcW w:w="367" w:type="pct"/>
                    <w:shd w:val="pct15" w:color="auto" w:fill="auto"/>
                    <w:vAlign w:val="center"/>
                  </w:tcPr>
                  <w:p w:rsidR="00D92305" w:rsidRDefault="00D92305" w:rsidP="0066601D">
                    <w:pPr>
                      <w:pStyle w:val="ab"/>
                      <w:jc w:val="center"/>
                      <w:rPr>
                        <w:rFonts w:ascii="宋体" w:hAnsi="宋体"/>
                        <w:b w:val="0"/>
                        <w:szCs w:val="21"/>
                      </w:rPr>
                    </w:pPr>
                    <w:r>
                      <w:rPr>
                        <w:rFonts w:ascii="宋体" w:hAnsi="宋体" w:hint="eastAsia"/>
                        <w:b w:val="0"/>
                        <w:szCs w:val="21"/>
                      </w:rPr>
                      <w:t>性别</w:t>
                    </w:r>
                  </w:p>
                </w:tc>
              </w:sdtContent>
            </w:sdt>
            <w:sdt>
              <w:sdtPr>
                <w:tag w:val="_PLD_11c38314e2724f20b5ec15518501fa3c"/>
                <w:id w:val="301889648"/>
                <w:lock w:val="sdtContentLocked"/>
              </w:sdtPr>
              <w:sdtEndPr/>
              <w:sdtContent>
                <w:tc>
                  <w:tcPr>
                    <w:tcW w:w="365" w:type="pct"/>
                    <w:shd w:val="pct15" w:color="auto" w:fill="auto"/>
                    <w:vAlign w:val="center"/>
                  </w:tcPr>
                  <w:p w:rsidR="00D92305" w:rsidRDefault="00D92305" w:rsidP="0066601D">
                    <w:pPr>
                      <w:pStyle w:val="ab"/>
                      <w:jc w:val="center"/>
                      <w:rPr>
                        <w:rFonts w:ascii="宋体" w:hAnsi="宋体"/>
                        <w:b w:val="0"/>
                        <w:szCs w:val="21"/>
                      </w:rPr>
                    </w:pPr>
                    <w:r>
                      <w:rPr>
                        <w:rFonts w:ascii="宋体" w:hAnsi="宋体" w:hint="eastAsia"/>
                        <w:b w:val="0"/>
                        <w:szCs w:val="21"/>
                      </w:rPr>
                      <w:t>年龄</w:t>
                    </w:r>
                  </w:p>
                </w:tc>
              </w:sdtContent>
            </w:sdt>
            <w:sdt>
              <w:sdtPr>
                <w:tag w:val="_PLD_5f4cb3746ee549de84654e92f3fdc79e"/>
                <w:id w:val="-933436133"/>
                <w:lock w:val="sdtContentLocked"/>
              </w:sdtPr>
              <w:sdtEndPr/>
              <w:sdtContent>
                <w:tc>
                  <w:tcPr>
                    <w:tcW w:w="440" w:type="pct"/>
                    <w:shd w:val="pct15" w:color="auto" w:fill="auto"/>
                    <w:vAlign w:val="center"/>
                  </w:tcPr>
                  <w:p w:rsidR="00D92305" w:rsidRDefault="00D92305" w:rsidP="0066601D">
                    <w:pPr>
                      <w:pStyle w:val="ab"/>
                      <w:jc w:val="center"/>
                      <w:rPr>
                        <w:rFonts w:ascii="宋体" w:hAnsi="宋体"/>
                        <w:b w:val="0"/>
                        <w:szCs w:val="21"/>
                      </w:rPr>
                    </w:pPr>
                    <w:r>
                      <w:rPr>
                        <w:rFonts w:ascii="宋体" w:hAnsi="宋体" w:hint="eastAsia"/>
                        <w:b w:val="0"/>
                        <w:szCs w:val="21"/>
                      </w:rPr>
                      <w:t>学历</w:t>
                    </w:r>
                  </w:p>
                </w:tc>
              </w:sdtContent>
            </w:sdt>
            <w:sdt>
              <w:sdtPr>
                <w:tag w:val="_PLD_25def11d7b5946eb967b77ea261ce87a"/>
                <w:id w:val="-1514755198"/>
                <w:lock w:val="sdtContentLocked"/>
              </w:sdtPr>
              <w:sdtEndPr/>
              <w:sdtContent>
                <w:tc>
                  <w:tcPr>
                    <w:tcW w:w="1103" w:type="pct"/>
                    <w:shd w:val="pct15" w:color="auto" w:fill="auto"/>
                    <w:vAlign w:val="center"/>
                  </w:tcPr>
                  <w:p w:rsidR="00D92305" w:rsidRDefault="00D92305" w:rsidP="0066601D">
                    <w:pPr>
                      <w:pStyle w:val="ab"/>
                      <w:jc w:val="center"/>
                      <w:rPr>
                        <w:rFonts w:ascii="宋体" w:hAnsi="宋体"/>
                        <w:b w:val="0"/>
                        <w:szCs w:val="21"/>
                      </w:rPr>
                    </w:pPr>
                    <w:r>
                      <w:rPr>
                        <w:rFonts w:ascii="宋体" w:hAnsi="宋体" w:hint="eastAsia"/>
                        <w:b w:val="0"/>
                        <w:szCs w:val="21"/>
                      </w:rPr>
                      <w:t>任期</w:t>
                    </w:r>
                  </w:p>
                </w:tc>
              </w:sdtContent>
            </w:sdt>
            <w:sdt>
              <w:sdtPr>
                <w:tag w:val="_PLD_9e722a64a3de484598a929e273984207"/>
                <w:id w:val="-89242249"/>
                <w:lock w:val="sdtContentLocked"/>
              </w:sdtPr>
              <w:sdtEndPr/>
              <w:sdtContent>
                <w:tc>
                  <w:tcPr>
                    <w:tcW w:w="689" w:type="pct"/>
                    <w:shd w:val="pct15" w:color="auto" w:fill="auto"/>
                    <w:vAlign w:val="center"/>
                  </w:tcPr>
                  <w:p w:rsidR="00D92305" w:rsidRDefault="00D92305" w:rsidP="0066601D">
                    <w:pPr>
                      <w:pStyle w:val="ab"/>
                      <w:jc w:val="center"/>
                      <w:rPr>
                        <w:rFonts w:ascii="宋体" w:hAnsi="宋体"/>
                        <w:b w:val="0"/>
                        <w:szCs w:val="21"/>
                      </w:rPr>
                    </w:pPr>
                    <w:r>
                      <w:rPr>
                        <w:rFonts w:ascii="宋体" w:hAnsi="宋体" w:hint="eastAsia"/>
                        <w:b w:val="0"/>
                        <w:szCs w:val="21"/>
                      </w:rPr>
                      <w:t>是否</w:t>
                    </w:r>
                    <w:r>
                      <w:rPr>
                        <w:rFonts w:ascii="宋体" w:hAnsi="宋体"/>
                        <w:b w:val="0"/>
                        <w:szCs w:val="21"/>
                      </w:rPr>
                      <w:t>在公司领取薪酬</w:t>
                    </w:r>
                  </w:p>
                </w:tc>
              </w:sdtContent>
            </w:sdt>
          </w:tr>
          <w:sdt>
            <w:sdtPr>
              <w:rPr>
                <w:rFonts w:ascii="宋体" w:hAnsi="宋体"/>
                <w:szCs w:val="21"/>
              </w:rPr>
              <w:alias w:val="董事、监事、高级管理人员基本情况 [tuple]"/>
              <w:tag w:val="_TUP_56f776a45f2c45b5991a79c620eaccb5"/>
              <w:id w:val="1025139221"/>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李建民</w:t>
                    </w:r>
                  </w:p>
                </w:tc>
                <w:tc>
                  <w:tcPr>
                    <w:tcW w:w="1540" w:type="pct"/>
                    <w:vAlign w:val="center"/>
                  </w:tcPr>
                  <w:p w:rsidR="00D92305" w:rsidRDefault="00D92305" w:rsidP="00D92305">
                    <w:pPr>
                      <w:jc w:val="left"/>
                      <w:rPr>
                        <w:rFonts w:ascii="宋体" w:hAnsi="宋体"/>
                        <w:szCs w:val="21"/>
                      </w:rPr>
                    </w:pPr>
                    <w:r>
                      <w:t>董事长</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t>6</w:t>
                    </w:r>
                    <w:r>
                      <w:rPr>
                        <w:rFonts w:hint="eastAsia"/>
                      </w:rPr>
                      <w:t>5</w:t>
                    </w:r>
                  </w:p>
                </w:tc>
                <w:tc>
                  <w:tcPr>
                    <w:tcW w:w="440" w:type="pct"/>
                    <w:vAlign w:val="center"/>
                  </w:tcPr>
                  <w:p w:rsidR="00D92305" w:rsidRDefault="00D92305" w:rsidP="00D92305">
                    <w:pPr>
                      <w:jc w:val="center"/>
                      <w:rPr>
                        <w:rFonts w:ascii="宋体" w:hAnsi="宋体"/>
                        <w:szCs w:val="21"/>
                      </w:rPr>
                    </w:pPr>
                    <w:r>
                      <w:t>本科</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1014652948"/>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1301889975"/>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蒋利建</w:t>
                    </w:r>
                  </w:p>
                </w:tc>
                <w:tc>
                  <w:tcPr>
                    <w:tcW w:w="1540" w:type="pct"/>
                    <w:vAlign w:val="center"/>
                  </w:tcPr>
                  <w:p w:rsidR="00D92305" w:rsidRDefault="00D92305" w:rsidP="00D92305">
                    <w:pPr>
                      <w:jc w:val="left"/>
                      <w:rPr>
                        <w:rFonts w:ascii="宋体" w:hAnsi="宋体"/>
                        <w:szCs w:val="21"/>
                      </w:rPr>
                    </w:pPr>
                    <w:r>
                      <w:t>董事</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t>5</w:t>
                    </w:r>
                    <w:r>
                      <w:rPr>
                        <w:rFonts w:hint="eastAsia"/>
                      </w:rPr>
                      <w:t>8</w:t>
                    </w:r>
                  </w:p>
                </w:tc>
                <w:tc>
                  <w:tcPr>
                    <w:tcW w:w="440" w:type="pct"/>
                    <w:vAlign w:val="center"/>
                  </w:tcPr>
                  <w:p w:rsidR="00D92305" w:rsidRDefault="00D92305" w:rsidP="00D92305">
                    <w:pPr>
                      <w:jc w:val="center"/>
                      <w:rPr>
                        <w:rFonts w:ascii="宋体" w:hAnsi="宋体"/>
                        <w:szCs w:val="21"/>
                      </w:rPr>
                    </w:pPr>
                    <w:r>
                      <w:t>初中</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196204460"/>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965780268"/>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林发光</w:t>
                    </w:r>
                  </w:p>
                </w:tc>
                <w:tc>
                  <w:tcPr>
                    <w:tcW w:w="1540" w:type="pct"/>
                    <w:vAlign w:val="center"/>
                  </w:tcPr>
                  <w:p w:rsidR="00D92305" w:rsidRDefault="00D92305" w:rsidP="00D92305">
                    <w:pPr>
                      <w:jc w:val="left"/>
                      <w:rPr>
                        <w:rFonts w:ascii="宋体" w:hAnsi="宋体"/>
                        <w:szCs w:val="21"/>
                      </w:rPr>
                    </w:pPr>
                    <w:r>
                      <w:t>董事、副总经理</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t>5</w:t>
                    </w:r>
                    <w:r>
                      <w:rPr>
                        <w:rFonts w:hint="eastAsia"/>
                      </w:rPr>
                      <w:t>2</w:t>
                    </w:r>
                  </w:p>
                </w:tc>
                <w:tc>
                  <w:tcPr>
                    <w:tcW w:w="440" w:type="pct"/>
                    <w:vAlign w:val="center"/>
                  </w:tcPr>
                  <w:p w:rsidR="00D92305" w:rsidRDefault="00D92305" w:rsidP="00D92305">
                    <w:pPr>
                      <w:jc w:val="center"/>
                      <w:rPr>
                        <w:rFonts w:ascii="宋体" w:hAnsi="宋体"/>
                        <w:szCs w:val="21"/>
                      </w:rPr>
                    </w:pPr>
                    <w:r>
                      <w:t>本科</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299734043"/>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1045835738"/>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陈泽银</w:t>
                    </w:r>
                  </w:p>
                </w:tc>
                <w:tc>
                  <w:tcPr>
                    <w:tcW w:w="1540" w:type="pct"/>
                    <w:vAlign w:val="center"/>
                  </w:tcPr>
                  <w:p w:rsidR="00D92305" w:rsidRDefault="00D92305" w:rsidP="00D92305">
                    <w:pPr>
                      <w:jc w:val="left"/>
                      <w:rPr>
                        <w:rFonts w:ascii="宋体" w:hAnsi="宋体"/>
                        <w:szCs w:val="21"/>
                      </w:rPr>
                    </w:pPr>
                    <w:r>
                      <w:t>董事、总经理</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t>3</w:t>
                    </w:r>
                    <w:r>
                      <w:rPr>
                        <w:rFonts w:hint="eastAsia"/>
                      </w:rPr>
                      <w:t>9</w:t>
                    </w:r>
                  </w:p>
                </w:tc>
                <w:tc>
                  <w:tcPr>
                    <w:tcW w:w="440" w:type="pct"/>
                    <w:vAlign w:val="center"/>
                  </w:tcPr>
                  <w:p w:rsidR="00D92305" w:rsidRDefault="00D92305" w:rsidP="00D92305">
                    <w:pPr>
                      <w:jc w:val="center"/>
                      <w:rPr>
                        <w:rFonts w:ascii="宋体" w:hAnsi="宋体"/>
                        <w:szCs w:val="21"/>
                      </w:rPr>
                    </w:pPr>
                    <w:r>
                      <w:t>本科</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1988004135"/>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1231576261"/>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谢贵运</w:t>
                    </w:r>
                  </w:p>
                </w:tc>
                <w:tc>
                  <w:tcPr>
                    <w:tcW w:w="1540" w:type="pct"/>
                    <w:vAlign w:val="center"/>
                  </w:tcPr>
                  <w:p w:rsidR="00D92305" w:rsidRDefault="00D92305" w:rsidP="00D92305">
                    <w:pPr>
                      <w:jc w:val="left"/>
                      <w:rPr>
                        <w:rFonts w:ascii="宋体" w:hAnsi="宋体"/>
                        <w:szCs w:val="21"/>
                      </w:rPr>
                    </w:pPr>
                    <w:r>
                      <w:t>董事、副总经理、董事会秘书</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t>3</w:t>
                    </w:r>
                    <w:r>
                      <w:rPr>
                        <w:rFonts w:hint="eastAsia"/>
                      </w:rPr>
                      <w:t>7</w:t>
                    </w:r>
                  </w:p>
                </w:tc>
                <w:tc>
                  <w:tcPr>
                    <w:tcW w:w="440" w:type="pct"/>
                    <w:vAlign w:val="center"/>
                  </w:tcPr>
                  <w:p w:rsidR="00D92305" w:rsidRDefault="00D92305" w:rsidP="00D92305">
                    <w:pPr>
                      <w:jc w:val="center"/>
                      <w:rPr>
                        <w:rFonts w:ascii="宋体" w:hAnsi="宋体"/>
                        <w:szCs w:val="21"/>
                      </w:rPr>
                    </w:pPr>
                    <w:r>
                      <w:t>本科</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1237788069"/>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100957864"/>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陈光平</w:t>
                    </w:r>
                  </w:p>
                </w:tc>
                <w:tc>
                  <w:tcPr>
                    <w:tcW w:w="1540" w:type="pct"/>
                    <w:vAlign w:val="center"/>
                  </w:tcPr>
                  <w:p w:rsidR="00D92305" w:rsidRDefault="00D92305" w:rsidP="00D92305">
                    <w:pPr>
                      <w:jc w:val="left"/>
                      <w:rPr>
                        <w:rFonts w:ascii="宋体" w:hAnsi="宋体"/>
                        <w:szCs w:val="21"/>
                      </w:rPr>
                    </w:pPr>
                    <w:r>
                      <w:t>董事</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t>4</w:t>
                    </w:r>
                    <w:r>
                      <w:rPr>
                        <w:rFonts w:hint="eastAsia"/>
                      </w:rPr>
                      <w:t>2</w:t>
                    </w:r>
                  </w:p>
                </w:tc>
                <w:tc>
                  <w:tcPr>
                    <w:tcW w:w="440" w:type="pct"/>
                    <w:vAlign w:val="center"/>
                  </w:tcPr>
                  <w:p w:rsidR="00D92305" w:rsidRDefault="00D92305" w:rsidP="00D92305">
                    <w:pPr>
                      <w:jc w:val="center"/>
                      <w:rPr>
                        <w:rFonts w:ascii="宋体" w:hAnsi="宋体"/>
                        <w:szCs w:val="21"/>
                      </w:rPr>
                    </w:pPr>
                    <w:r>
                      <w:t>初中</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959074955"/>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2022611011"/>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王建宾</w:t>
                    </w:r>
                  </w:p>
                </w:tc>
                <w:tc>
                  <w:tcPr>
                    <w:tcW w:w="1540" w:type="pct"/>
                    <w:vAlign w:val="center"/>
                  </w:tcPr>
                  <w:p w:rsidR="00D92305" w:rsidRDefault="00D92305" w:rsidP="00D92305">
                    <w:pPr>
                      <w:jc w:val="left"/>
                      <w:rPr>
                        <w:rFonts w:ascii="宋体" w:hAnsi="宋体"/>
                        <w:szCs w:val="21"/>
                      </w:rPr>
                    </w:pPr>
                    <w:r>
                      <w:t>独立董事</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t>4</w:t>
                    </w:r>
                    <w:r>
                      <w:rPr>
                        <w:rFonts w:hint="eastAsia"/>
                      </w:rPr>
                      <w:t>3</w:t>
                    </w:r>
                  </w:p>
                </w:tc>
                <w:tc>
                  <w:tcPr>
                    <w:tcW w:w="440" w:type="pct"/>
                    <w:vAlign w:val="center"/>
                  </w:tcPr>
                  <w:p w:rsidR="00D92305" w:rsidRDefault="00D92305" w:rsidP="00D92305">
                    <w:pPr>
                      <w:jc w:val="center"/>
                      <w:rPr>
                        <w:rFonts w:ascii="宋体" w:hAnsi="宋体"/>
                        <w:szCs w:val="21"/>
                      </w:rPr>
                    </w:pPr>
                    <w:r>
                      <w:t>硕士</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1854614776"/>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1700231470"/>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蔡永明</w:t>
                    </w:r>
                  </w:p>
                </w:tc>
                <w:tc>
                  <w:tcPr>
                    <w:tcW w:w="1540" w:type="pct"/>
                    <w:vAlign w:val="center"/>
                  </w:tcPr>
                  <w:p w:rsidR="00D92305" w:rsidRDefault="00D92305" w:rsidP="00D92305">
                    <w:pPr>
                      <w:jc w:val="left"/>
                      <w:rPr>
                        <w:rFonts w:ascii="宋体" w:hAnsi="宋体"/>
                        <w:szCs w:val="21"/>
                      </w:rPr>
                    </w:pPr>
                    <w:r>
                      <w:t>独立董事</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t>4</w:t>
                    </w:r>
                    <w:r>
                      <w:rPr>
                        <w:rFonts w:hint="eastAsia"/>
                      </w:rPr>
                      <w:t>9</w:t>
                    </w:r>
                  </w:p>
                </w:tc>
                <w:tc>
                  <w:tcPr>
                    <w:tcW w:w="440" w:type="pct"/>
                    <w:vAlign w:val="center"/>
                  </w:tcPr>
                  <w:p w:rsidR="00D92305" w:rsidRDefault="00D92305" w:rsidP="00D92305">
                    <w:pPr>
                      <w:jc w:val="center"/>
                      <w:rPr>
                        <w:rFonts w:ascii="宋体" w:hAnsi="宋体"/>
                        <w:szCs w:val="21"/>
                      </w:rPr>
                    </w:pPr>
                    <w:r>
                      <w:t>本科</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586730243"/>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1355257996"/>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陈</w:t>
                    </w:r>
                    <w:r>
                      <w:t xml:space="preserve">  </w:t>
                    </w:r>
                    <w:r>
                      <w:t>为</w:t>
                    </w:r>
                  </w:p>
                </w:tc>
                <w:tc>
                  <w:tcPr>
                    <w:tcW w:w="1540" w:type="pct"/>
                    <w:vAlign w:val="center"/>
                  </w:tcPr>
                  <w:p w:rsidR="00D92305" w:rsidRDefault="00D92305" w:rsidP="00D92305">
                    <w:pPr>
                      <w:jc w:val="left"/>
                      <w:rPr>
                        <w:rFonts w:ascii="宋体" w:hAnsi="宋体"/>
                        <w:szCs w:val="21"/>
                      </w:rPr>
                    </w:pPr>
                    <w:r>
                      <w:t>独立董事</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rPr>
                        <w:rFonts w:hint="eastAsia"/>
                      </w:rPr>
                      <w:t>60</w:t>
                    </w:r>
                  </w:p>
                </w:tc>
                <w:tc>
                  <w:tcPr>
                    <w:tcW w:w="440" w:type="pct"/>
                    <w:vAlign w:val="center"/>
                  </w:tcPr>
                  <w:p w:rsidR="00D92305" w:rsidRDefault="00D92305" w:rsidP="00D92305">
                    <w:pPr>
                      <w:jc w:val="center"/>
                      <w:rPr>
                        <w:rFonts w:ascii="宋体" w:hAnsi="宋体"/>
                        <w:szCs w:val="21"/>
                      </w:rPr>
                    </w:pPr>
                    <w:r>
                      <w:t>博士</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2101373345"/>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1490444356"/>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叶中香</w:t>
                    </w:r>
                  </w:p>
                </w:tc>
                <w:tc>
                  <w:tcPr>
                    <w:tcW w:w="1540" w:type="pct"/>
                    <w:vAlign w:val="center"/>
                  </w:tcPr>
                  <w:p w:rsidR="00D92305" w:rsidRDefault="00D92305" w:rsidP="00D92305">
                    <w:pPr>
                      <w:jc w:val="left"/>
                      <w:rPr>
                        <w:rFonts w:ascii="宋体" w:hAnsi="宋体"/>
                        <w:szCs w:val="21"/>
                      </w:rPr>
                    </w:pPr>
                    <w:r>
                      <w:t>监事会主席</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t>6</w:t>
                    </w:r>
                    <w:r>
                      <w:rPr>
                        <w:rFonts w:hint="eastAsia"/>
                      </w:rPr>
                      <w:t>9</w:t>
                    </w:r>
                  </w:p>
                </w:tc>
                <w:tc>
                  <w:tcPr>
                    <w:tcW w:w="440" w:type="pct"/>
                    <w:vAlign w:val="center"/>
                  </w:tcPr>
                  <w:p w:rsidR="00D92305" w:rsidRDefault="00D92305" w:rsidP="00D92305">
                    <w:pPr>
                      <w:jc w:val="center"/>
                      <w:rPr>
                        <w:rFonts w:ascii="宋体" w:hAnsi="宋体"/>
                        <w:szCs w:val="21"/>
                      </w:rPr>
                    </w:pPr>
                    <w:r>
                      <w:t>初中</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785318889"/>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543793133"/>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林东伟</w:t>
                    </w:r>
                  </w:p>
                </w:tc>
                <w:tc>
                  <w:tcPr>
                    <w:tcW w:w="1540" w:type="pct"/>
                    <w:vAlign w:val="center"/>
                  </w:tcPr>
                  <w:p w:rsidR="00D92305" w:rsidRDefault="00D92305" w:rsidP="00D92305">
                    <w:pPr>
                      <w:jc w:val="left"/>
                      <w:rPr>
                        <w:rFonts w:ascii="宋体" w:hAnsi="宋体"/>
                        <w:szCs w:val="21"/>
                      </w:rPr>
                    </w:pPr>
                    <w:r>
                      <w:t>监事</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t>6</w:t>
                    </w:r>
                    <w:r>
                      <w:rPr>
                        <w:rFonts w:hint="eastAsia"/>
                      </w:rPr>
                      <w:t>5</w:t>
                    </w:r>
                  </w:p>
                </w:tc>
                <w:tc>
                  <w:tcPr>
                    <w:tcW w:w="440" w:type="pct"/>
                    <w:vAlign w:val="center"/>
                  </w:tcPr>
                  <w:p w:rsidR="00D92305" w:rsidRDefault="00D92305" w:rsidP="00D92305">
                    <w:pPr>
                      <w:jc w:val="center"/>
                      <w:rPr>
                        <w:rFonts w:ascii="宋体" w:hAnsi="宋体"/>
                        <w:szCs w:val="21"/>
                      </w:rPr>
                    </w:pPr>
                    <w:r>
                      <w:t>初中</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1741826323"/>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1406259484"/>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林</w:t>
                    </w:r>
                    <w:r>
                      <w:t xml:space="preserve">  </w:t>
                    </w:r>
                    <w:r>
                      <w:t>健</w:t>
                    </w:r>
                  </w:p>
                </w:tc>
                <w:tc>
                  <w:tcPr>
                    <w:tcW w:w="1540" w:type="pct"/>
                    <w:vAlign w:val="center"/>
                  </w:tcPr>
                  <w:p w:rsidR="00D92305" w:rsidRDefault="00D92305" w:rsidP="00D92305">
                    <w:pPr>
                      <w:jc w:val="left"/>
                      <w:rPr>
                        <w:rFonts w:ascii="宋体" w:hAnsi="宋体"/>
                        <w:szCs w:val="21"/>
                      </w:rPr>
                    </w:pPr>
                    <w:r>
                      <w:t>职工监事</w:t>
                    </w:r>
                  </w:p>
                </w:tc>
                <w:tc>
                  <w:tcPr>
                    <w:tcW w:w="367" w:type="pct"/>
                    <w:vAlign w:val="center"/>
                  </w:tcPr>
                  <w:p w:rsidR="00D92305" w:rsidRDefault="00D92305" w:rsidP="00D92305">
                    <w:pPr>
                      <w:jc w:val="center"/>
                      <w:rPr>
                        <w:rFonts w:ascii="宋体" w:hAnsi="宋体"/>
                        <w:szCs w:val="21"/>
                      </w:rPr>
                    </w:pPr>
                    <w:r>
                      <w:t>男</w:t>
                    </w:r>
                  </w:p>
                </w:tc>
                <w:tc>
                  <w:tcPr>
                    <w:tcW w:w="365" w:type="pct"/>
                    <w:vAlign w:val="center"/>
                  </w:tcPr>
                  <w:p w:rsidR="00D92305" w:rsidRDefault="00D92305" w:rsidP="00D92305">
                    <w:pPr>
                      <w:jc w:val="center"/>
                      <w:rPr>
                        <w:rFonts w:ascii="宋体" w:hAnsi="宋体"/>
                        <w:szCs w:val="21"/>
                      </w:rPr>
                    </w:pPr>
                    <w:r>
                      <w:t>3</w:t>
                    </w:r>
                    <w:r>
                      <w:rPr>
                        <w:rFonts w:hint="eastAsia"/>
                      </w:rPr>
                      <w:t>1</w:t>
                    </w:r>
                  </w:p>
                </w:tc>
                <w:tc>
                  <w:tcPr>
                    <w:tcW w:w="440" w:type="pct"/>
                    <w:vAlign w:val="center"/>
                  </w:tcPr>
                  <w:p w:rsidR="00D92305" w:rsidRDefault="00D92305" w:rsidP="00D92305">
                    <w:pPr>
                      <w:jc w:val="center"/>
                      <w:rPr>
                        <w:rFonts w:ascii="宋体" w:hAnsi="宋体"/>
                        <w:szCs w:val="21"/>
                      </w:rPr>
                    </w:pPr>
                    <w:r>
                      <w:t>本科</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1714725544"/>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sdt>
            <w:sdtPr>
              <w:rPr>
                <w:rFonts w:ascii="宋体" w:hAnsi="宋体"/>
                <w:szCs w:val="21"/>
              </w:rPr>
              <w:alias w:val="董事、监事、高级管理人员基本情况 [tuple]"/>
              <w:tag w:val="_TUP_56f776a45f2c45b5991a79c620eaccb5"/>
              <w:id w:val="-120614634"/>
              <w:lock w:val="sdtLocked"/>
            </w:sdtPr>
            <w:sdtEndPr/>
            <w:sdtContent>
              <w:tr w:rsidR="00D92305" w:rsidTr="00D92305">
                <w:tc>
                  <w:tcPr>
                    <w:tcW w:w="496" w:type="pct"/>
                    <w:vAlign w:val="center"/>
                  </w:tcPr>
                  <w:p w:rsidR="00D92305" w:rsidRDefault="00D92305" w:rsidP="00D92305">
                    <w:pPr>
                      <w:jc w:val="center"/>
                      <w:rPr>
                        <w:rFonts w:ascii="宋体" w:hAnsi="宋体"/>
                        <w:szCs w:val="21"/>
                      </w:rPr>
                    </w:pPr>
                    <w:r>
                      <w:t>陈秀丹</w:t>
                    </w:r>
                  </w:p>
                </w:tc>
                <w:tc>
                  <w:tcPr>
                    <w:tcW w:w="1540" w:type="pct"/>
                    <w:vAlign w:val="center"/>
                  </w:tcPr>
                  <w:p w:rsidR="00D92305" w:rsidRDefault="00D92305" w:rsidP="00D92305">
                    <w:pPr>
                      <w:jc w:val="left"/>
                      <w:rPr>
                        <w:rFonts w:ascii="宋体" w:hAnsi="宋体"/>
                        <w:szCs w:val="21"/>
                      </w:rPr>
                    </w:pPr>
                    <w:r>
                      <w:t>财务总监</w:t>
                    </w:r>
                  </w:p>
                </w:tc>
                <w:tc>
                  <w:tcPr>
                    <w:tcW w:w="367" w:type="pct"/>
                    <w:vAlign w:val="center"/>
                  </w:tcPr>
                  <w:p w:rsidR="00D92305" w:rsidRDefault="00D92305" w:rsidP="00D92305">
                    <w:pPr>
                      <w:jc w:val="center"/>
                      <w:rPr>
                        <w:rFonts w:ascii="宋体" w:hAnsi="宋体"/>
                        <w:szCs w:val="21"/>
                      </w:rPr>
                    </w:pPr>
                    <w:r>
                      <w:t>女</w:t>
                    </w:r>
                  </w:p>
                </w:tc>
                <w:tc>
                  <w:tcPr>
                    <w:tcW w:w="365" w:type="pct"/>
                    <w:vAlign w:val="center"/>
                  </w:tcPr>
                  <w:p w:rsidR="00D92305" w:rsidRDefault="00D92305" w:rsidP="00D92305">
                    <w:pPr>
                      <w:jc w:val="center"/>
                      <w:rPr>
                        <w:rFonts w:ascii="宋体" w:hAnsi="宋体"/>
                        <w:szCs w:val="21"/>
                      </w:rPr>
                    </w:pPr>
                    <w:r>
                      <w:t>5</w:t>
                    </w:r>
                    <w:r>
                      <w:rPr>
                        <w:rFonts w:hint="eastAsia"/>
                      </w:rPr>
                      <w:t>2</w:t>
                    </w:r>
                  </w:p>
                </w:tc>
                <w:tc>
                  <w:tcPr>
                    <w:tcW w:w="440" w:type="pct"/>
                    <w:vAlign w:val="center"/>
                  </w:tcPr>
                  <w:p w:rsidR="00D92305" w:rsidRDefault="00D92305" w:rsidP="00D92305">
                    <w:pPr>
                      <w:jc w:val="center"/>
                      <w:rPr>
                        <w:rFonts w:ascii="宋体" w:hAnsi="宋体"/>
                        <w:szCs w:val="21"/>
                      </w:rPr>
                    </w:pPr>
                    <w:r>
                      <w:t>大专</w:t>
                    </w:r>
                  </w:p>
                </w:tc>
                <w:tc>
                  <w:tcPr>
                    <w:tcW w:w="1103" w:type="pct"/>
                    <w:vAlign w:val="center"/>
                  </w:tcPr>
                  <w:p w:rsidR="00D92305" w:rsidRDefault="00D92305" w:rsidP="00D92305">
                    <w:pPr>
                      <w:jc w:val="left"/>
                      <w:rPr>
                        <w:rFonts w:ascii="宋体" w:hAnsi="宋体"/>
                        <w:szCs w:val="21"/>
                      </w:rPr>
                    </w:pPr>
                    <w:r>
                      <w:t>2017</w:t>
                    </w:r>
                    <w:r>
                      <w:t>年</w:t>
                    </w:r>
                    <w:r>
                      <w:t>4</w:t>
                    </w:r>
                    <w:r>
                      <w:t>月</w:t>
                    </w:r>
                    <w:r>
                      <w:t>18</w:t>
                    </w:r>
                    <w:r>
                      <w:t>日至</w:t>
                    </w:r>
                    <w:r>
                      <w:t>2020</w:t>
                    </w:r>
                    <w:r>
                      <w:t>年</w:t>
                    </w:r>
                    <w:r>
                      <w:t>4</w:t>
                    </w:r>
                    <w:r>
                      <w:t>月</w:t>
                    </w:r>
                    <w:r>
                      <w:t>17</w:t>
                    </w:r>
                    <w:r>
                      <w:t>日</w:t>
                    </w:r>
                  </w:p>
                </w:tc>
                <w:sdt>
                  <w:sdtPr>
                    <w:rPr>
                      <w:rFonts w:ascii="宋体" w:hAnsi="宋体"/>
                      <w:szCs w:val="21"/>
                    </w:rPr>
                    <w:alias w:val="董事、监事、高级管理人员，是否在公司领取薪酬"/>
                    <w:tag w:val="_GBC_7fb8b8a300c14a50acbef0c06063439c"/>
                    <w:id w:val="-1896193436"/>
                    <w:lock w:val="sdtLocked"/>
                    <w:comboBox>
                      <w:listItem w:displayText="是" w:value="是"/>
                      <w:listItem w:displayText="否" w:value="否"/>
                    </w:comboBox>
                  </w:sdtPr>
                  <w:sdtEndPr/>
                  <w:sdtContent>
                    <w:tc>
                      <w:tcPr>
                        <w:tcW w:w="689" w:type="pct"/>
                        <w:shd w:val="clear" w:color="auto" w:fill="auto"/>
                        <w:vAlign w:val="center"/>
                      </w:tcPr>
                      <w:p w:rsidR="00D92305" w:rsidRDefault="00D92305" w:rsidP="00D92305">
                        <w:pPr>
                          <w:jc w:val="center"/>
                          <w:rPr>
                            <w:rFonts w:ascii="宋体" w:hAnsi="宋体"/>
                            <w:szCs w:val="21"/>
                          </w:rPr>
                        </w:pPr>
                        <w:r>
                          <w:rPr>
                            <w:rFonts w:ascii="宋体" w:hAnsi="宋体"/>
                            <w:szCs w:val="21"/>
                          </w:rPr>
                          <w:t>是</w:t>
                        </w:r>
                      </w:p>
                    </w:tc>
                  </w:sdtContent>
                </w:sdt>
              </w:tr>
            </w:sdtContent>
          </w:sdt>
          <w:tr w:rsidR="00D92305" w:rsidTr="00D92305">
            <w:sdt>
              <w:sdtPr>
                <w:tag w:val="_PLD_d4e9de2a30f347f081be5fc09dd4a3e1"/>
                <w:id w:val="1216926520"/>
                <w:lock w:val="sdtContentLocked"/>
              </w:sdtPr>
              <w:sdtEndPr/>
              <w:sdtContent>
                <w:tc>
                  <w:tcPr>
                    <w:tcW w:w="4311" w:type="pct"/>
                    <w:gridSpan w:val="6"/>
                  </w:tcPr>
                  <w:p w:rsidR="00D92305" w:rsidRDefault="00D92305" w:rsidP="0066601D">
                    <w:pPr>
                      <w:pStyle w:val="ab"/>
                      <w:jc w:val="center"/>
                      <w:rPr>
                        <w:rFonts w:ascii="宋体" w:hAnsi="宋体"/>
                        <w:b w:val="0"/>
                        <w:szCs w:val="21"/>
                      </w:rPr>
                    </w:pPr>
                    <w:r>
                      <w:rPr>
                        <w:rFonts w:ascii="宋体" w:hAnsi="宋体" w:hint="eastAsia"/>
                        <w:b w:val="0"/>
                        <w:szCs w:val="21"/>
                      </w:rPr>
                      <w:t>董事会</w:t>
                    </w:r>
                    <w:r>
                      <w:rPr>
                        <w:rFonts w:ascii="宋体" w:hAnsi="宋体"/>
                        <w:b w:val="0"/>
                        <w:szCs w:val="21"/>
                      </w:rPr>
                      <w:t>人数</w:t>
                    </w:r>
                    <w:r>
                      <w:rPr>
                        <w:rFonts w:ascii="宋体" w:hAnsi="宋体" w:hint="eastAsia"/>
                        <w:b w:val="0"/>
                        <w:szCs w:val="21"/>
                      </w:rPr>
                      <w:t>：</w:t>
                    </w:r>
                  </w:p>
                </w:tc>
              </w:sdtContent>
            </w:sdt>
            <w:tc>
              <w:tcPr>
                <w:tcW w:w="689" w:type="pct"/>
              </w:tcPr>
              <w:p w:rsidR="00D92305" w:rsidRDefault="00D92305" w:rsidP="00D92305">
                <w:pPr>
                  <w:jc w:val="center"/>
                  <w:rPr>
                    <w:rFonts w:ascii="宋体" w:hAnsi="宋体"/>
                    <w:szCs w:val="21"/>
                  </w:rPr>
                </w:pPr>
                <w:r>
                  <w:rPr>
                    <w:rFonts w:ascii="宋体" w:hAnsi="宋体" w:hint="eastAsia"/>
                    <w:szCs w:val="21"/>
                  </w:rPr>
                  <w:t>9</w:t>
                </w:r>
              </w:p>
            </w:tc>
          </w:tr>
          <w:tr w:rsidR="00D92305" w:rsidTr="00D92305">
            <w:sdt>
              <w:sdtPr>
                <w:tag w:val="_PLD_0c261d0e5be34a8c833d38bf3f691ebc"/>
                <w:id w:val="1842814580"/>
                <w:lock w:val="sdtContentLocked"/>
              </w:sdtPr>
              <w:sdtEndPr/>
              <w:sdtContent>
                <w:tc>
                  <w:tcPr>
                    <w:tcW w:w="4311" w:type="pct"/>
                    <w:gridSpan w:val="6"/>
                  </w:tcPr>
                  <w:p w:rsidR="00D92305" w:rsidRDefault="00D92305" w:rsidP="0066601D">
                    <w:pPr>
                      <w:pStyle w:val="ab"/>
                      <w:jc w:val="center"/>
                      <w:rPr>
                        <w:rFonts w:ascii="宋体" w:hAnsi="宋体"/>
                        <w:b w:val="0"/>
                        <w:szCs w:val="21"/>
                      </w:rPr>
                    </w:pPr>
                    <w:r>
                      <w:rPr>
                        <w:rFonts w:ascii="宋体" w:hAnsi="宋体" w:hint="eastAsia"/>
                        <w:b w:val="0"/>
                        <w:szCs w:val="21"/>
                      </w:rPr>
                      <w:t>监事会</w:t>
                    </w:r>
                    <w:r>
                      <w:rPr>
                        <w:rFonts w:ascii="宋体" w:hAnsi="宋体"/>
                        <w:b w:val="0"/>
                        <w:szCs w:val="21"/>
                      </w:rPr>
                      <w:t>人数</w:t>
                    </w:r>
                    <w:r>
                      <w:rPr>
                        <w:rFonts w:ascii="宋体" w:hAnsi="宋体" w:hint="eastAsia"/>
                        <w:b w:val="0"/>
                        <w:szCs w:val="21"/>
                      </w:rPr>
                      <w:t>：</w:t>
                    </w:r>
                  </w:p>
                </w:tc>
              </w:sdtContent>
            </w:sdt>
            <w:tc>
              <w:tcPr>
                <w:tcW w:w="689" w:type="pct"/>
              </w:tcPr>
              <w:p w:rsidR="00D92305" w:rsidRDefault="00D92305" w:rsidP="00D92305">
                <w:pPr>
                  <w:jc w:val="center"/>
                  <w:rPr>
                    <w:rFonts w:ascii="宋体" w:hAnsi="宋体"/>
                    <w:szCs w:val="21"/>
                  </w:rPr>
                </w:pPr>
                <w:r>
                  <w:rPr>
                    <w:rFonts w:ascii="宋体" w:hAnsi="宋体" w:hint="eastAsia"/>
                    <w:szCs w:val="21"/>
                  </w:rPr>
                  <w:t>3</w:t>
                </w:r>
              </w:p>
            </w:tc>
          </w:tr>
          <w:tr w:rsidR="00D92305" w:rsidTr="00D92305">
            <w:sdt>
              <w:sdtPr>
                <w:tag w:val="_PLD_081556876a5e4ce0912f26845388a061"/>
                <w:id w:val="-2020535035"/>
                <w:lock w:val="sdtContentLocked"/>
              </w:sdtPr>
              <w:sdtEndPr/>
              <w:sdtContent>
                <w:tc>
                  <w:tcPr>
                    <w:tcW w:w="4311" w:type="pct"/>
                    <w:gridSpan w:val="6"/>
                  </w:tcPr>
                  <w:p w:rsidR="00D92305" w:rsidRDefault="00D92305" w:rsidP="0066601D">
                    <w:pPr>
                      <w:pStyle w:val="ab"/>
                      <w:jc w:val="center"/>
                      <w:rPr>
                        <w:rFonts w:ascii="宋体" w:hAnsi="宋体"/>
                        <w:b w:val="0"/>
                        <w:szCs w:val="21"/>
                      </w:rPr>
                    </w:pPr>
                    <w:r>
                      <w:rPr>
                        <w:rFonts w:ascii="宋体" w:hAnsi="宋体" w:hint="eastAsia"/>
                        <w:b w:val="0"/>
                        <w:szCs w:val="21"/>
                      </w:rPr>
                      <w:t>高级管理人员</w:t>
                    </w:r>
                    <w:r>
                      <w:rPr>
                        <w:rFonts w:ascii="宋体" w:hAnsi="宋体"/>
                        <w:b w:val="0"/>
                        <w:szCs w:val="21"/>
                      </w:rPr>
                      <w:t>人数：</w:t>
                    </w:r>
                  </w:p>
                </w:tc>
              </w:sdtContent>
            </w:sdt>
            <w:tc>
              <w:tcPr>
                <w:tcW w:w="689" w:type="pct"/>
              </w:tcPr>
              <w:p w:rsidR="00D92305" w:rsidRDefault="00D92305" w:rsidP="00D92305">
                <w:pPr>
                  <w:jc w:val="center"/>
                  <w:rPr>
                    <w:rFonts w:ascii="宋体" w:hAnsi="宋体"/>
                    <w:szCs w:val="21"/>
                  </w:rPr>
                </w:pPr>
                <w:r>
                  <w:rPr>
                    <w:rFonts w:ascii="宋体" w:hAnsi="宋体" w:hint="eastAsia"/>
                    <w:szCs w:val="21"/>
                  </w:rPr>
                  <w:t>4</w:t>
                </w:r>
              </w:p>
            </w:tc>
          </w:tr>
        </w:tbl>
        <w:p w:rsidR="00756BA8" w:rsidRDefault="00DD02AC">
          <w:pPr>
            <w:tabs>
              <w:tab w:val="left" w:pos="5140"/>
            </w:tabs>
            <w:rPr>
              <w:rFonts w:asciiTheme="minorEastAsia" w:hAnsiTheme="minorEastAsia"/>
              <w:b/>
              <w:color w:val="000000" w:themeColor="text1"/>
              <w:szCs w:val="21"/>
            </w:rPr>
          </w:pPr>
        </w:p>
      </w:sdtContent>
    </w:sdt>
    <w:sdt>
      <w:sdtPr>
        <w:rPr>
          <w:rFonts w:asciiTheme="minorEastAsia" w:hAnsiTheme="minorEastAsia" w:hint="eastAsia"/>
          <w:b/>
          <w:color w:val="000000" w:themeColor="text1"/>
          <w:szCs w:val="21"/>
        </w:rPr>
        <w:alias w:val="模块:董事、监事、高级管理人员相互间关系及与控股股东、实际控制人间关系"/>
        <w:tag w:val="_SEC_4ad80e200ee5422db504184c2300dbd7"/>
        <w:id w:val="1906262298"/>
        <w:lock w:val="sdtLocked"/>
        <w:placeholder>
          <w:docPart w:val="GBC22222222222222222222222222222"/>
        </w:placeholder>
      </w:sdtPr>
      <w:sdtEndPr>
        <w:rPr>
          <w:rFonts w:ascii="宋体" w:hAnsi="宋体" w:hint="default"/>
          <w:b w:val="0"/>
          <w:color w:val="auto"/>
        </w:rPr>
      </w:sdtEndPr>
      <w:sdtContent>
        <w:p w:rsidR="00756BA8" w:rsidRDefault="004B020D">
          <w:pPr>
            <w:tabs>
              <w:tab w:val="left" w:pos="5140"/>
            </w:tabs>
            <w:rPr>
              <w:rFonts w:ascii="宋体" w:hAnsi="宋体"/>
              <w:b/>
              <w:color w:val="000000" w:themeColor="text1"/>
              <w:szCs w:val="21"/>
            </w:rPr>
          </w:pPr>
          <w:r>
            <w:rPr>
              <w:rFonts w:ascii="宋体" w:hAnsi="宋体" w:hint="eastAsia"/>
              <w:b/>
              <w:color w:val="000000" w:themeColor="text1"/>
              <w:szCs w:val="21"/>
            </w:rPr>
            <w:t>董事</w:t>
          </w:r>
          <w:r>
            <w:rPr>
              <w:rFonts w:ascii="宋体" w:hAnsi="宋体"/>
              <w:b/>
              <w:color w:val="000000" w:themeColor="text1"/>
              <w:szCs w:val="21"/>
            </w:rPr>
            <w:t>、监事、高级管理人员相互间关系及与控股股东、实际</w:t>
          </w:r>
          <w:r>
            <w:rPr>
              <w:rFonts w:ascii="宋体" w:hAnsi="宋体" w:hint="eastAsia"/>
              <w:b/>
              <w:color w:val="000000" w:themeColor="text1"/>
              <w:szCs w:val="21"/>
            </w:rPr>
            <w:t>控制人间</w:t>
          </w:r>
          <w:r>
            <w:rPr>
              <w:rFonts w:ascii="宋体" w:hAnsi="宋体"/>
              <w:b/>
              <w:color w:val="000000" w:themeColor="text1"/>
              <w:szCs w:val="21"/>
            </w:rPr>
            <w:t>关系：</w:t>
          </w:r>
        </w:p>
        <w:tbl>
          <w:tblPr>
            <w:tblW w:w="5000" w:type="pct"/>
            <w:tblLook w:val="04A0" w:firstRow="1" w:lastRow="0" w:firstColumn="1" w:lastColumn="0" w:noHBand="0" w:noVBand="1"/>
          </w:tblPr>
          <w:tblGrid>
            <w:gridCol w:w="9663"/>
          </w:tblGrid>
          <w:tr w:rsidR="00756BA8" w:rsidTr="0066601D">
            <w:trPr>
              <w:trHeight w:val="830"/>
            </w:trPr>
            <w:sdt>
              <w:sdtPr>
                <w:rPr>
                  <w:rFonts w:ascii="宋体" w:hAnsi="宋体"/>
                  <w:color w:val="000000" w:themeColor="text1"/>
                  <w:szCs w:val="21"/>
                </w:rPr>
                <w:alias w:val="董事、监事、高级管理人员相互间关系及与控股股东、实际控制人间关系"/>
                <w:tag w:val="_GBC_055966ae206444bcac23e8412f4072bd"/>
                <w:id w:val="1106389964"/>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756BA8" w:rsidRDefault="0066601D" w:rsidP="0066601D">
                    <w:pPr>
                      <w:tabs>
                        <w:tab w:val="left" w:pos="5140"/>
                      </w:tabs>
                      <w:ind w:firstLineChars="200" w:firstLine="420"/>
                      <w:rPr>
                        <w:rFonts w:ascii="宋体" w:hAnsi="宋体"/>
                        <w:color w:val="000000" w:themeColor="text1"/>
                        <w:szCs w:val="21"/>
                      </w:rPr>
                    </w:pPr>
                    <w:r w:rsidRPr="008D6A4B">
                      <w:rPr>
                        <w:rFonts w:asciiTheme="minorEastAsia" w:hAnsiTheme="minorEastAsia"/>
                        <w:color w:val="000000" w:themeColor="text1"/>
                        <w:kern w:val="0"/>
                        <w:szCs w:val="21"/>
                      </w:rPr>
                      <w:t>公司董事、副总经理、董事会秘书谢贵运为公司董事陈光平的妹夫，除此之外，公司董事、监事、高级管理人员相互间及与控股股东、实际控制人间不存在关联关系。</w:t>
                    </w:r>
                  </w:p>
                </w:tc>
              </w:sdtContent>
            </w:sdt>
          </w:tr>
        </w:tbl>
        <w:p w:rsidR="00756BA8" w:rsidRDefault="00DD02AC">
          <w:pPr>
            <w:rPr>
              <w:rFonts w:ascii="宋体" w:hAnsi="宋体"/>
              <w:szCs w:val="21"/>
            </w:rPr>
          </w:pPr>
        </w:p>
      </w:sdtContent>
    </w:sdt>
    <w:sdt>
      <w:sdtPr>
        <w:rPr>
          <w:rFonts w:asciiTheme="minorEastAsia" w:hAnsiTheme="minorEastAsia" w:hint="eastAsia"/>
          <w:b w:val="0"/>
          <w:bCs w:val="0"/>
          <w:color w:val="000000" w:themeColor="text1"/>
          <w:szCs w:val="44"/>
        </w:rPr>
        <w:alias w:val="模块:持股情况"/>
        <w:tag w:val="_SEC_33ce3674d35d4b01ad5bda104623ca39"/>
        <w:id w:val="-1001959036"/>
        <w:lock w:val="sdtLocked"/>
        <w:placeholder>
          <w:docPart w:val="GBC22222222222222222222222222222"/>
        </w:placeholder>
      </w:sdtPr>
      <w:sdtEndPr>
        <w:rPr>
          <w:rFonts w:asciiTheme="minorHAnsi" w:hAnsiTheme="minorHAnsi"/>
          <w:color w:val="auto"/>
          <w:szCs w:val="22"/>
        </w:rPr>
      </w:sdtEndPr>
      <w:sdtContent>
        <w:p w:rsidR="00756BA8" w:rsidRDefault="004B020D">
          <w:pPr>
            <w:pStyle w:val="3"/>
            <w:numPr>
              <w:ilvl w:val="0"/>
              <w:numId w:val="21"/>
            </w:numPr>
            <w:spacing w:before="156" w:after="156"/>
            <w:rPr>
              <w:rFonts w:asciiTheme="minorEastAsia" w:hAnsiTheme="minorEastAsia"/>
              <w:color w:val="000000" w:themeColor="text1"/>
              <w:szCs w:val="44"/>
            </w:rPr>
          </w:pPr>
          <w:r>
            <w:rPr>
              <w:rFonts w:asciiTheme="minorEastAsia" w:hAnsiTheme="minorEastAsia" w:hint="eastAsia"/>
              <w:color w:val="000000" w:themeColor="text1"/>
              <w:szCs w:val="44"/>
              <w:shd w:val="solid" w:color="FFFFFF" w:fill="auto"/>
            </w:rPr>
            <w:t>持股情况</w:t>
          </w:r>
        </w:p>
        <w:sdt>
          <w:sdtPr>
            <w:rPr>
              <w:rFonts w:hint="eastAsia"/>
            </w:rPr>
            <w:tag w:val="_PLD_ff95542670f5469ebc6f6b397ac338c1"/>
            <w:id w:val="-568343862"/>
            <w:lock w:val="sdtContentLocked"/>
            <w:placeholder>
              <w:docPart w:val="GBC22222222222222222222222222222"/>
            </w:placeholder>
          </w:sdtPr>
          <w:sdtEndPr/>
          <w:sdtContent>
            <w:p w:rsidR="00756BA8" w:rsidRDefault="004B020D">
              <w:pPr>
                <w:ind w:left="6300" w:firstLine="420"/>
                <w:jc w:val="right"/>
              </w:pPr>
              <w:r>
                <w:rPr>
                  <w:rFonts w:hint="eastAsia"/>
                </w:rPr>
                <w:t>单位：股</w:t>
              </w:r>
            </w:p>
          </w:sdtContent>
        </w:sd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59"/>
            <w:gridCol w:w="2938"/>
            <w:gridCol w:w="1173"/>
            <w:gridCol w:w="709"/>
            <w:gridCol w:w="1196"/>
            <w:gridCol w:w="1345"/>
            <w:gridCol w:w="1343"/>
          </w:tblGrid>
          <w:tr w:rsidR="0066601D" w:rsidTr="0066601D">
            <w:sdt>
              <w:sdtPr>
                <w:tag w:val="_PLD_38b639bcaf924631a315a694380945e6"/>
                <w:id w:val="-254973824"/>
                <w:lock w:val="sdtContentLocked"/>
              </w:sdtPr>
              <w:sdtEndPr/>
              <w:sdtContent>
                <w:tc>
                  <w:tcPr>
                    <w:tcW w:w="496" w:type="pct"/>
                    <w:shd w:val="pct15" w:color="auto" w:fill="auto"/>
                    <w:vAlign w:val="center"/>
                  </w:tcPr>
                  <w:p w:rsidR="0066601D" w:rsidRDefault="0066601D" w:rsidP="0066601D">
                    <w:pPr>
                      <w:jc w:val="center"/>
                      <w:rPr>
                        <w:rFonts w:ascii="宋体" w:hAnsi="宋体"/>
                        <w:b/>
                        <w:szCs w:val="21"/>
                      </w:rPr>
                    </w:pPr>
                    <w:r>
                      <w:rPr>
                        <w:rFonts w:ascii="宋体" w:hAnsi="宋体" w:hint="eastAsia"/>
                        <w:b/>
                        <w:szCs w:val="21"/>
                      </w:rPr>
                      <w:t>姓名</w:t>
                    </w:r>
                  </w:p>
                </w:tc>
              </w:sdtContent>
            </w:sdt>
            <w:sdt>
              <w:sdtPr>
                <w:tag w:val="_PLD_fb46d45433b04b3680a45a4161e7c1a8"/>
                <w:id w:val="1239905208"/>
                <w:lock w:val="sdtContentLocked"/>
              </w:sdtPr>
              <w:sdtEndPr/>
              <w:sdtContent>
                <w:tc>
                  <w:tcPr>
                    <w:tcW w:w="1520" w:type="pct"/>
                    <w:shd w:val="pct15" w:color="auto" w:fill="auto"/>
                    <w:vAlign w:val="center"/>
                  </w:tcPr>
                  <w:p w:rsidR="0066601D" w:rsidRDefault="0066601D" w:rsidP="0066601D">
                    <w:pPr>
                      <w:jc w:val="center"/>
                      <w:rPr>
                        <w:rFonts w:ascii="宋体" w:hAnsi="宋体"/>
                        <w:b/>
                        <w:szCs w:val="21"/>
                      </w:rPr>
                    </w:pPr>
                    <w:r>
                      <w:rPr>
                        <w:rFonts w:ascii="宋体" w:hAnsi="宋体" w:hint="eastAsia"/>
                        <w:b/>
                        <w:szCs w:val="21"/>
                      </w:rPr>
                      <w:t>职务</w:t>
                    </w:r>
                  </w:p>
                </w:tc>
              </w:sdtContent>
            </w:sdt>
            <w:sdt>
              <w:sdtPr>
                <w:tag w:val="_PLD_75fb4bb172464a0aafea6f841612b02f"/>
                <w:id w:val="-1343540068"/>
                <w:lock w:val="sdtContentLocked"/>
              </w:sdtPr>
              <w:sdtEndPr/>
              <w:sdtContent>
                <w:tc>
                  <w:tcPr>
                    <w:tcW w:w="607" w:type="pct"/>
                    <w:shd w:val="pct15" w:color="auto" w:fill="auto"/>
                    <w:vAlign w:val="center"/>
                  </w:tcPr>
                  <w:p w:rsidR="0066601D" w:rsidRDefault="0066601D" w:rsidP="0066601D">
                    <w:pPr>
                      <w:jc w:val="center"/>
                      <w:rPr>
                        <w:rFonts w:ascii="宋体" w:hAnsi="宋体"/>
                        <w:b/>
                        <w:szCs w:val="21"/>
                      </w:rPr>
                    </w:pPr>
                    <w:r>
                      <w:rPr>
                        <w:rFonts w:ascii="宋体" w:hAnsi="宋体" w:hint="eastAsia"/>
                        <w:b/>
                        <w:szCs w:val="21"/>
                      </w:rPr>
                      <w:t>期初持普通股股数</w:t>
                    </w:r>
                  </w:p>
                </w:tc>
              </w:sdtContent>
            </w:sdt>
            <w:sdt>
              <w:sdtPr>
                <w:tag w:val="_PLD_afba4283339940199e23bf9b86d08a6b"/>
                <w:id w:val="-1843689473"/>
                <w:lock w:val="sdtContentLocked"/>
              </w:sdtPr>
              <w:sdtEndPr/>
              <w:sdtContent>
                <w:tc>
                  <w:tcPr>
                    <w:tcW w:w="367" w:type="pct"/>
                    <w:shd w:val="pct15" w:color="auto" w:fill="auto"/>
                    <w:vAlign w:val="center"/>
                  </w:tcPr>
                  <w:p w:rsidR="0066601D" w:rsidRDefault="0066601D" w:rsidP="0066601D">
                    <w:pPr>
                      <w:jc w:val="center"/>
                      <w:rPr>
                        <w:rFonts w:ascii="宋体" w:hAnsi="宋体"/>
                        <w:b/>
                        <w:szCs w:val="21"/>
                      </w:rPr>
                    </w:pPr>
                    <w:r>
                      <w:rPr>
                        <w:rFonts w:ascii="宋体" w:hAnsi="宋体"/>
                        <w:b/>
                        <w:szCs w:val="21"/>
                      </w:rPr>
                      <w:t>数量变动</w:t>
                    </w:r>
                  </w:p>
                </w:tc>
              </w:sdtContent>
            </w:sdt>
            <w:sdt>
              <w:sdtPr>
                <w:tag w:val="_PLD_655d4460079a4670b79d76e532d0d0b8"/>
                <w:id w:val="-1866213999"/>
                <w:lock w:val="sdtContentLocked"/>
              </w:sdtPr>
              <w:sdtEndPr/>
              <w:sdtContent>
                <w:tc>
                  <w:tcPr>
                    <w:tcW w:w="619" w:type="pct"/>
                    <w:shd w:val="pct15" w:color="auto" w:fill="auto"/>
                    <w:vAlign w:val="center"/>
                  </w:tcPr>
                  <w:p w:rsidR="0066601D" w:rsidRDefault="0066601D" w:rsidP="0066601D">
                    <w:pPr>
                      <w:jc w:val="center"/>
                      <w:rPr>
                        <w:rFonts w:ascii="宋体" w:hAnsi="宋体"/>
                        <w:b/>
                        <w:szCs w:val="21"/>
                      </w:rPr>
                    </w:pPr>
                    <w:r>
                      <w:rPr>
                        <w:rFonts w:ascii="宋体" w:hAnsi="宋体" w:hint="eastAsia"/>
                        <w:b/>
                        <w:szCs w:val="21"/>
                      </w:rPr>
                      <w:t>期末持普通股股数</w:t>
                    </w:r>
                  </w:p>
                </w:tc>
              </w:sdtContent>
            </w:sdt>
            <w:sdt>
              <w:sdtPr>
                <w:tag w:val="_PLD_4b000cd207ef4a07afa2050828a75af6"/>
                <w:id w:val="-1969421384"/>
                <w:lock w:val="sdtContentLocked"/>
              </w:sdtPr>
              <w:sdtEndPr/>
              <w:sdtContent>
                <w:tc>
                  <w:tcPr>
                    <w:tcW w:w="696" w:type="pct"/>
                    <w:shd w:val="pct15" w:color="auto" w:fill="auto"/>
                    <w:vAlign w:val="center"/>
                  </w:tcPr>
                  <w:p w:rsidR="0066601D" w:rsidRDefault="0066601D" w:rsidP="0066601D">
                    <w:pPr>
                      <w:jc w:val="center"/>
                      <w:rPr>
                        <w:rFonts w:ascii="宋体" w:hAnsi="宋体"/>
                        <w:b/>
                        <w:szCs w:val="21"/>
                      </w:rPr>
                    </w:pPr>
                    <w:r>
                      <w:rPr>
                        <w:rFonts w:ascii="宋体" w:hAnsi="宋体" w:hint="eastAsia"/>
                        <w:b/>
                        <w:szCs w:val="21"/>
                      </w:rPr>
                      <w:t>期末普通股持股比例%</w:t>
                    </w:r>
                  </w:p>
                </w:tc>
              </w:sdtContent>
            </w:sdt>
            <w:sdt>
              <w:sdtPr>
                <w:tag w:val="_PLD_a6523d018d8f4c5a8c1f8f010665a2ae"/>
                <w:id w:val="8342099"/>
                <w:lock w:val="sdtContentLocked"/>
              </w:sdtPr>
              <w:sdtEndPr/>
              <w:sdtContent>
                <w:tc>
                  <w:tcPr>
                    <w:tcW w:w="695" w:type="pct"/>
                    <w:shd w:val="pct15" w:color="auto" w:fill="auto"/>
                    <w:vAlign w:val="center"/>
                  </w:tcPr>
                  <w:p w:rsidR="0066601D" w:rsidRDefault="0066601D" w:rsidP="0066601D">
                    <w:pPr>
                      <w:jc w:val="center"/>
                      <w:rPr>
                        <w:rFonts w:ascii="宋体" w:hAnsi="宋体"/>
                        <w:b/>
                        <w:szCs w:val="21"/>
                      </w:rPr>
                    </w:pPr>
                    <w:r>
                      <w:rPr>
                        <w:rFonts w:ascii="宋体" w:hAnsi="宋体" w:hint="eastAsia"/>
                        <w:b/>
                        <w:szCs w:val="21"/>
                      </w:rPr>
                      <w:t>期末</w:t>
                    </w:r>
                    <w:r>
                      <w:rPr>
                        <w:rFonts w:ascii="宋体" w:hAnsi="宋体"/>
                        <w:b/>
                        <w:szCs w:val="21"/>
                      </w:rPr>
                      <w:t>持有</w:t>
                    </w:r>
                    <w:r>
                      <w:rPr>
                        <w:rFonts w:ascii="宋体" w:hAnsi="宋体" w:hint="eastAsia"/>
                        <w:b/>
                        <w:szCs w:val="21"/>
                      </w:rPr>
                      <w:t>股票期权</w:t>
                    </w:r>
                    <w:r>
                      <w:rPr>
                        <w:rFonts w:ascii="宋体" w:hAnsi="宋体"/>
                        <w:b/>
                        <w:szCs w:val="21"/>
                      </w:rPr>
                      <w:t>数量</w:t>
                    </w:r>
                  </w:p>
                </w:tc>
              </w:sdtContent>
            </w:sdt>
          </w:tr>
          <w:sdt>
            <w:sdtPr>
              <w:rPr>
                <w:rFonts w:ascii="宋体" w:hAnsi="宋体"/>
                <w:szCs w:val="21"/>
              </w:rPr>
              <w:alias w:val="董事、监事、高级管理人员持股明细情况 [tuple]"/>
              <w:tag w:val="_TUP_566fcf078407406093baa858ca23d4b4"/>
              <w:id w:val="-1550146224"/>
              <w:lock w:val="sdtLocked"/>
            </w:sdtPr>
            <w:sdtEndPr/>
            <w:sdtContent>
              <w:tr w:rsidR="0066601D" w:rsidTr="0066601D">
                <w:tc>
                  <w:tcPr>
                    <w:tcW w:w="496" w:type="pct"/>
                  </w:tcPr>
                  <w:p w:rsidR="0066601D" w:rsidRDefault="0066601D" w:rsidP="0066601D">
                    <w:pPr>
                      <w:jc w:val="center"/>
                      <w:rPr>
                        <w:rFonts w:ascii="宋体" w:hAnsi="宋体"/>
                        <w:szCs w:val="21"/>
                      </w:rPr>
                    </w:pPr>
                    <w:r>
                      <w:t>李建民</w:t>
                    </w:r>
                  </w:p>
                </w:tc>
                <w:tc>
                  <w:tcPr>
                    <w:tcW w:w="1520" w:type="pct"/>
                  </w:tcPr>
                  <w:p w:rsidR="0066601D" w:rsidRDefault="0066601D" w:rsidP="0066601D">
                    <w:pPr>
                      <w:rPr>
                        <w:rFonts w:ascii="宋体" w:hAnsi="宋体"/>
                        <w:szCs w:val="21"/>
                      </w:rPr>
                    </w:pPr>
                    <w:r>
                      <w:t>董事长</w:t>
                    </w:r>
                  </w:p>
                </w:tc>
                <w:tc>
                  <w:tcPr>
                    <w:tcW w:w="607" w:type="pct"/>
                  </w:tcPr>
                  <w:p w:rsidR="0066601D" w:rsidRDefault="0066601D" w:rsidP="0066601D">
                    <w:pPr>
                      <w:jc w:val="right"/>
                      <w:rPr>
                        <w:rFonts w:ascii="宋体" w:hAnsi="宋体"/>
                        <w:szCs w:val="21"/>
                      </w:rPr>
                    </w:pPr>
                    <w:r>
                      <w:t>36,708,000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36,708,000</w:t>
                    </w:r>
                  </w:p>
                </w:tc>
                <w:tc>
                  <w:tcPr>
                    <w:tcW w:w="696" w:type="pct"/>
                    <w:shd w:val="clear" w:color="auto" w:fill="auto"/>
                  </w:tcPr>
                  <w:p w:rsidR="0066601D" w:rsidRDefault="0066601D" w:rsidP="0066601D">
                    <w:pPr>
                      <w:jc w:val="right"/>
                      <w:rPr>
                        <w:rFonts w:ascii="宋体" w:hAnsi="宋体"/>
                        <w:szCs w:val="21"/>
                      </w:rPr>
                    </w:pPr>
                    <w:r>
                      <w:t>36.42%</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1233585574"/>
              <w:lock w:val="sdtLocked"/>
            </w:sdtPr>
            <w:sdtEndPr/>
            <w:sdtContent>
              <w:tr w:rsidR="0066601D" w:rsidTr="0066601D">
                <w:tc>
                  <w:tcPr>
                    <w:tcW w:w="496" w:type="pct"/>
                  </w:tcPr>
                  <w:p w:rsidR="0066601D" w:rsidRDefault="0066601D" w:rsidP="0066601D">
                    <w:pPr>
                      <w:jc w:val="center"/>
                      <w:rPr>
                        <w:rFonts w:ascii="宋体" w:hAnsi="宋体"/>
                        <w:szCs w:val="21"/>
                      </w:rPr>
                    </w:pPr>
                    <w:r>
                      <w:t>蒋利建</w:t>
                    </w:r>
                  </w:p>
                </w:tc>
                <w:tc>
                  <w:tcPr>
                    <w:tcW w:w="1520" w:type="pct"/>
                  </w:tcPr>
                  <w:p w:rsidR="0066601D" w:rsidRDefault="0066601D" w:rsidP="0066601D">
                    <w:pPr>
                      <w:rPr>
                        <w:rFonts w:ascii="宋体" w:hAnsi="宋体"/>
                        <w:szCs w:val="21"/>
                      </w:rPr>
                    </w:pPr>
                    <w:r>
                      <w:t>董事</w:t>
                    </w:r>
                  </w:p>
                </w:tc>
                <w:tc>
                  <w:tcPr>
                    <w:tcW w:w="607" w:type="pct"/>
                  </w:tcPr>
                  <w:p w:rsidR="0066601D" w:rsidRDefault="0066601D" w:rsidP="0066601D">
                    <w:pPr>
                      <w:jc w:val="right"/>
                      <w:rPr>
                        <w:rFonts w:ascii="宋体" w:hAnsi="宋体"/>
                        <w:szCs w:val="21"/>
                      </w:rPr>
                    </w:pPr>
                    <w:r>
                      <w:t>16,800,000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16,800,000</w:t>
                    </w:r>
                  </w:p>
                </w:tc>
                <w:tc>
                  <w:tcPr>
                    <w:tcW w:w="696" w:type="pct"/>
                    <w:shd w:val="clear" w:color="auto" w:fill="auto"/>
                  </w:tcPr>
                  <w:p w:rsidR="0066601D" w:rsidRDefault="0066601D" w:rsidP="0066601D">
                    <w:pPr>
                      <w:jc w:val="right"/>
                      <w:rPr>
                        <w:rFonts w:ascii="宋体" w:hAnsi="宋体"/>
                        <w:szCs w:val="21"/>
                      </w:rPr>
                    </w:pPr>
                    <w:r>
                      <w:t>16.67%</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5292264"/>
              <w:lock w:val="sdtLocked"/>
            </w:sdtPr>
            <w:sdtEndPr/>
            <w:sdtContent>
              <w:tr w:rsidR="0066601D" w:rsidTr="0066601D">
                <w:tc>
                  <w:tcPr>
                    <w:tcW w:w="496" w:type="pct"/>
                  </w:tcPr>
                  <w:p w:rsidR="0066601D" w:rsidRDefault="0066601D" w:rsidP="0066601D">
                    <w:pPr>
                      <w:jc w:val="center"/>
                      <w:rPr>
                        <w:rFonts w:ascii="宋体" w:hAnsi="宋体"/>
                        <w:szCs w:val="21"/>
                      </w:rPr>
                    </w:pPr>
                    <w:r>
                      <w:t>林发光</w:t>
                    </w:r>
                  </w:p>
                </w:tc>
                <w:tc>
                  <w:tcPr>
                    <w:tcW w:w="1520" w:type="pct"/>
                  </w:tcPr>
                  <w:p w:rsidR="0066601D" w:rsidRDefault="0066601D" w:rsidP="0066601D">
                    <w:pPr>
                      <w:rPr>
                        <w:rFonts w:ascii="宋体" w:hAnsi="宋体"/>
                        <w:szCs w:val="21"/>
                      </w:rPr>
                    </w:pPr>
                    <w:r>
                      <w:t>董事、副总经理</w:t>
                    </w:r>
                  </w:p>
                </w:tc>
                <w:tc>
                  <w:tcPr>
                    <w:tcW w:w="607" w:type="pct"/>
                  </w:tcPr>
                  <w:p w:rsidR="0066601D" w:rsidRDefault="0066601D" w:rsidP="0066601D">
                    <w:pPr>
                      <w:jc w:val="right"/>
                      <w:rPr>
                        <w:rFonts w:ascii="宋体" w:hAnsi="宋体"/>
                        <w:szCs w:val="21"/>
                      </w:rPr>
                    </w:pPr>
                    <w:r>
                      <w:t>8,400,000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8,400,000</w:t>
                    </w:r>
                  </w:p>
                </w:tc>
                <w:tc>
                  <w:tcPr>
                    <w:tcW w:w="696" w:type="pct"/>
                    <w:shd w:val="clear" w:color="auto" w:fill="auto"/>
                  </w:tcPr>
                  <w:p w:rsidR="0066601D" w:rsidRDefault="0066601D" w:rsidP="0066601D">
                    <w:pPr>
                      <w:jc w:val="right"/>
                      <w:rPr>
                        <w:rFonts w:ascii="宋体" w:hAnsi="宋体"/>
                        <w:szCs w:val="21"/>
                      </w:rPr>
                    </w:pPr>
                    <w:r>
                      <w:t>8.33%</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721903890"/>
              <w:lock w:val="sdtLocked"/>
            </w:sdtPr>
            <w:sdtEndPr/>
            <w:sdtContent>
              <w:tr w:rsidR="0066601D" w:rsidTr="0066601D">
                <w:tc>
                  <w:tcPr>
                    <w:tcW w:w="496" w:type="pct"/>
                  </w:tcPr>
                  <w:p w:rsidR="0066601D" w:rsidRDefault="0066601D" w:rsidP="0066601D">
                    <w:pPr>
                      <w:jc w:val="center"/>
                      <w:rPr>
                        <w:rFonts w:ascii="宋体" w:hAnsi="宋体"/>
                        <w:szCs w:val="21"/>
                      </w:rPr>
                    </w:pPr>
                    <w:r>
                      <w:t>陈泽银</w:t>
                    </w:r>
                  </w:p>
                </w:tc>
                <w:tc>
                  <w:tcPr>
                    <w:tcW w:w="1520" w:type="pct"/>
                  </w:tcPr>
                  <w:p w:rsidR="0066601D" w:rsidRDefault="0066601D" w:rsidP="0066601D">
                    <w:pPr>
                      <w:rPr>
                        <w:rFonts w:ascii="宋体" w:hAnsi="宋体"/>
                        <w:szCs w:val="21"/>
                      </w:rPr>
                    </w:pPr>
                    <w:r>
                      <w:t>董事、总经理</w:t>
                    </w:r>
                  </w:p>
                </w:tc>
                <w:tc>
                  <w:tcPr>
                    <w:tcW w:w="607" w:type="pct"/>
                  </w:tcPr>
                  <w:p w:rsidR="0066601D" w:rsidRDefault="0066601D" w:rsidP="0066601D">
                    <w:pPr>
                      <w:jc w:val="right"/>
                      <w:rPr>
                        <w:rFonts w:ascii="宋体" w:hAnsi="宋体"/>
                        <w:szCs w:val="21"/>
                      </w:rPr>
                    </w:pPr>
                    <w:r>
                      <w:t>1,092,000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1,092,000</w:t>
                    </w:r>
                  </w:p>
                </w:tc>
                <w:tc>
                  <w:tcPr>
                    <w:tcW w:w="696" w:type="pct"/>
                    <w:shd w:val="clear" w:color="auto" w:fill="auto"/>
                  </w:tcPr>
                  <w:p w:rsidR="0066601D" w:rsidRDefault="0066601D" w:rsidP="0066601D">
                    <w:pPr>
                      <w:jc w:val="right"/>
                      <w:rPr>
                        <w:rFonts w:ascii="宋体" w:hAnsi="宋体"/>
                        <w:szCs w:val="21"/>
                      </w:rPr>
                    </w:pPr>
                    <w:r>
                      <w:t>1.08%</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2096078723"/>
              <w:lock w:val="sdtLocked"/>
            </w:sdtPr>
            <w:sdtEndPr/>
            <w:sdtContent>
              <w:tr w:rsidR="0066601D" w:rsidTr="0066601D">
                <w:tc>
                  <w:tcPr>
                    <w:tcW w:w="496" w:type="pct"/>
                  </w:tcPr>
                  <w:p w:rsidR="0066601D" w:rsidRDefault="0066601D" w:rsidP="0066601D">
                    <w:pPr>
                      <w:jc w:val="center"/>
                      <w:rPr>
                        <w:rFonts w:ascii="宋体" w:hAnsi="宋体"/>
                        <w:szCs w:val="21"/>
                      </w:rPr>
                    </w:pPr>
                    <w:r>
                      <w:t>谢贵运</w:t>
                    </w:r>
                  </w:p>
                </w:tc>
                <w:tc>
                  <w:tcPr>
                    <w:tcW w:w="1520" w:type="pct"/>
                  </w:tcPr>
                  <w:p w:rsidR="0066601D" w:rsidRDefault="0066601D" w:rsidP="0066601D">
                    <w:pPr>
                      <w:rPr>
                        <w:rFonts w:ascii="宋体" w:hAnsi="宋体"/>
                        <w:szCs w:val="21"/>
                      </w:rPr>
                    </w:pPr>
                    <w:r>
                      <w:t>董事、副总经理、董事会秘书</w:t>
                    </w:r>
                  </w:p>
                </w:tc>
                <w:tc>
                  <w:tcPr>
                    <w:tcW w:w="607" w:type="pct"/>
                  </w:tcPr>
                  <w:p w:rsidR="0066601D" w:rsidRDefault="0066601D" w:rsidP="0066601D">
                    <w:pPr>
                      <w:jc w:val="right"/>
                      <w:rPr>
                        <w:rFonts w:ascii="宋体" w:hAnsi="宋体"/>
                        <w:szCs w:val="21"/>
                      </w:rPr>
                    </w:pPr>
                    <w:r>
                      <w:t>840,000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840,000</w:t>
                    </w:r>
                  </w:p>
                </w:tc>
                <w:tc>
                  <w:tcPr>
                    <w:tcW w:w="696" w:type="pct"/>
                    <w:shd w:val="clear" w:color="auto" w:fill="auto"/>
                  </w:tcPr>
                  <w:p w:rsidR="0066601D" w:rsidRDefault="0066601D" w:rsidP="0066601D">
                    <w:pPr>
                      <w:jc w:val="right"/>
                      <w:rPr>
                        <w:rFonts w:ascii="宋体" w:hAnsi="宋体"/>
                        <w:szCs w:val="21"/>
                      </w:rPr>
                    </w:pPr>
                    <w:r>
                      <w:t>0.83%</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162315557"/>
              <w:lock w:val="sdtLocked"/>
            </w:sdtPr>
            <w:sdtEndPr/>
            <w:sdtContent>
              <w:tr w:rsidR="0066601D" w:rsidTr="0066601D">
                <w:tc>
                  <w:tcPr>
                    <w:tcW w:w="496" w:type="pct"/>
                  </w:tcPr>
                  <w:p w:rsidR="0066601D" w:rsidRDefault="0066601D" w:rsidP="0066601D">
                    <w:pPr>
                      <w:jc w:val="center"/>
                      <w:rPr>
                        <w:rFonts w:ascii="宋体" w:hAnsi="宋体"/>
                        <w:szCs w:val="21"/>
                      </w:rPr>
                    </w:pPr>
                    <w:r>
                      <w:t>陈光平</w:t>
                    </w:r>
                  </w:p>
                </w:tc>
                <w:tc>
                  <w:tcPr>
                    <w:tcW w:w="1520" w:type="pct"/>
                  </w:tcPr>
                  <w:p w:rsidR="0066601D" w:rsidRDefault="0066601D" w:rsidP="0066601D">
                    <w:pPr>
                      <w:rPr>
                        <w:rFonts w:ascii="宋体" w:hAnsi="宋体"/>
                        <w:szCs w:val="21"/>
                      </w:rPr>
                    </w:pPr>
                    <w:r>
                      <w:t>董事</w:t>
                    </w:r>
                  </w:p>
                </w:tc>
                <w:tc>
                  <w:tcPr>
                    <w:tcW w:w="607" w:type="pct"/>
                  </w:tcPr>
                  <w:p w:rsidR="0066601D" w:rsidRDefault="0066601D" w:rsidP="0066601D">
                    <w:pPr>
                      <w:jc w:val="right"/>
                      <w:rPr>
                        <w:rFonts w:ascii="宋体" w:hAnsi="宋体"/>
                        <w:szCs w:val="21"/>
                      </w:rPr>
                    </w:pPr>
                    <w:r>
                      <w:t>840,000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840,000</w:t>
                    </w:r>
                  </w:p>
                </w:tc>
                <w:tc>
                  <w:tcPr>
                    <w:tcW w:w="696" w:type="pct"/>
                    <w:shd w:val="clear" w:color="auto" w:fill="auto"/>
                  </w:tcPr>
                  <w:p w:rsidR="0066601D" w:rsidRDefault="0066601D" w:rsidP="0066601D">
                    <w:pPr>
                      <w:jc w:val="right"/>
                      <w:rPr>
                        <w:rFonts w:ascii="宋体" w:hAnsi="宋体"/>
                        <w:szCs w:val="21"/>
                      </w:rPr>
                    </w:pPr>
                    <w:r>
                      <w:t>0.83%</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754702321"/>
              <w:lock w:val="sdtLocked"/>
            </w:sdtPr>
            <w:sdtEndPr/>
            <w:sdtContent>
              <w:tr w:rsidR="0066601D" w:rsidTr="0066601D">
                <w:tc>
                  <w:tcPr>
                    <w:tcW w:w="496" w:type="pct"/>
                  </w:tcPr>
                  <w:p w:rsidR="0066601D" w:rsidRDefault="0066601D" w:rsidP="0066601D">
                    <w:pPr>
                      <w:jc w:val="center"/>
                      <w:rPr>
                        <w:rFonts w:ascii="宋体" w:hAnsi="宋体"/>
                        <w:szCs w:val="21"/>
                      </w:rPr>
                    </w:pPr>
                    <w:r>
                      <w:t>王建宾</w:t>
                    </w:r>
                  </w:p>
                </w:tc>
                <w:tc>
                  <w:tcPr>
                    <w:tcW w:w="1520" w:type="pct"/>
                  </w:tcPr>
                  <w:p w:rsidR="0066601D" w:rsidRDefault="0066601D" w:rsidP="0066601D">
                    <w:pPr>
                      <w:rPr>
                        <w:rFonts w:ascii="宋体" w:hAnsi="宋体"/>
                        <w:szCs w:val="21"/>
                      </w:rPr>
                    </w:pPr>
                    <w:r>
                      <w:t>独立董事</w:t>
                    </w:r>
                  </w:p>
                </w:tc>
                <w:tc>
                  <w:tcPr>
                    <w:tcW w:w="607" w:type="pct"/>
                  </w:tcPr>
                  <w:p w:rsidR="0066601D" w:rsidRDefault="0066601D" w:rsidP="0066601D">
                    <w:pPr>
                      <w:jc w:val="right"/>
                      <w:rPr>
                        <w:rFonts w:ascii="宋体" w:hAnsi="宋体"/>
                        <w:szCs w:val="21"/>
                      </w:rPr>
                    </w:pPr>
                    <w:r>
                      <w:t>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0</w:t>
                    </w:r>
                  </w:p>
                </w:tc>
                <w:tc>
                  <w:tcPr>
                    <w:tcW w:w="696" w:type="pct"/>
                    <w:shd w:val="clear" w:color="auto" w:fill="auto"/>
                  </w:tcPr>
                  <w:p w:rsidR="0066601D" w:rsidRDefault="0066601D" w:rsidP="0066601D">
                    <w:pPr>
                      <w:jc w:val="right"/>
                      <w:rPr>
                        <w:rFonts w:ascii="宋体" w:hAnsi="宋体"/>
                        <w:szCs w:val="21"/>
                      </w:rPr>
                    </w:pPr>
                    <w:r>
                      <w:t>0.00%</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1442220118"/>
              <w:lock w:val="sdtLocked"/>
            </w:sdtPr>
            <w:sdtEndPr/>
            <w:sdtContent>
              <w:tr w:rsidR="0066601D" w:rsidTr="0066601D">
                <w:tc>
                  <w:tcPr>
                    <w:tcW w:w="496" w:type="pct"/>
                  </w:tcPr>
                  <w:p w:rsidR="0066601D" w:rsidRDefault="0066601D" w:rsidP="0066601D">
                    <w:pPr>
                      <w:jc w:val="center"/>
                      <w:rPr>
                        <w:rFonts w:ascii="宋体" w:hAnsi="宋体"/>
                        <w:szCs w:val="21"/>
                      </w:rPr>
                    </w:pPr>
                    <w:r>
                      <w:t>蔡永明</w:t>
                    </w:r>
                  </w:p>
                </w:tc>
                <w:tc>
                  <w:tcPr>
                    <w:tcW w:w="1520" w:type="pct"/>
                  </w:tcPr>
                  <w:p w:rsidR="0066601D" w:rsidRDefault="0066601D" w:rsidP="0066601D">
                    <w:pPr>
                      <w:rPr>
                        <w:rFonts w:ascii="宋体" w:hAnsi="宋体"/>
                        <w:szCs w:val="21"/>
                      </w:rPr>
                    </w:pPr>
                    <w:r>
                      <w:t>独立董事</w:t>
                    </w:r>
                  </w:p>
                </w:tc>
                <w:tc>
                  <w:tcPr>
                    <w:tcW w:w="607" w:type="pct"/>
                  </w:tcPr>
                  <w:p w:rsidR="0066601D" w:rsidRDefault="0066601D" w:rsidP="0066601D">
                    <w:pPr>
                      <w:jc w:val="right"/>
                      <w:rPr>
                        <w:rFonts w:ascii="宋体" w:hAnsi="宋体"/>
                        <w:szCs w:val="21"/>
                      </w:rPr>
                    </w:pPr>
                    <w:r>
                      <w:t>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0</w:t>
                    </w:r>
                  </w:p>
                </w:tc>
                <w:tc>
                  <w:tcPr>
                    <w:tcW w:w="696" w:type="pct"/>
                    <w:shd w:val="clear" w:color="auto" w:fill="auto"/>
                  </w:tcPr>
                  <w:p w:rsidR="0066601D" w:rsidRDefault="0066601D" w:rsidP="0066601D">
                    <w:pPr>
                      <w:jc w:val="right"/>
                      <w:rPr>
                        <w:rFonts w:ascii="宋体" w:hAnsi="宋体"/>
                        <w:szCs w:val="21"/>
                      </w:rPr>
                    </w:pPr>
                    <w:r>
                      <w:t>0.00%</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560905227"/>
              <w:lock w:val="sdtLocked"/>
            </w:sdtPr>
            <w:sdtEndPr/>
            <w:sdtContent>
              <w:tr w:rsidR="0066601D" w:rsidTr="0066601D">
                <w:tc>
                  <w:tcPr>
                    <w:tcW w:w="496" w:type="pct"/>
                  </w:tcPr>
                  <w:p w:rsidR="0066601D" w:rsidRDefault="0066601D" w:rsidP="0066601D">
                    <w:pPr>
                      <w:jc w:val="center"/>
                      <w:rPr>
                        <w:rFonts w:ascii="宋体" w:hAnsi="宋体"/>
                        <w:szCs w:val="21"/>
                      </w:rPr>
                    </w:pPr>
                    <w:r>
                      <w:t>陈</w:t>
                    </w:r>
                    <w:r>
                      <w:t xml:space="preserve">  </w:t>
                    </w:r>
                    <w:r>
                      <w:t>为</w:t>
                    </w:r>
                  </w:p>
                </w:tc>
                <w:tc>
                  <w:tcPr>
                    <w:tcW w:w="1520" w:type="pct"/>
                  </w:tcPr>
                  <w:p w:rsidR="0066601D" w:rsidRDefault="0066601D" w:rsidP="0066601D">
                    <w:pPr>
                      <w:rPr>
                        <w:rFonts w:ascii="宋体" w:hAnsi="宋体"/>
                        <w:szCs w:val="21"/>
                      </w:rPr>
                    </w:pPr>
                    <w:r>
                      <w:t>独立董事</w:t>
                    </w:r>
                  </w:p>
                </w:tc>
                <w:tc>
                  <w:tcPr>
                    <w:tcW w:w="607" w:type="pct"/>
                  </w:tcPr>
                  <w:p w:rsidR="0066601D" w:rsidRDefault="0066601D" w:rsidP="0066601D">
                    <w:pPr>
                      <w:jc w:val="right"/>
                      <w:rPr>
                        <w:rFonts w:ascii="宋体" w:hAnsi="宋体"/>
                        <w:szCs w:val="21"/>
                      </w:rPr>
                    </w:pPr>
                    <w:r>
                      <w:t>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0</w:t>
                    </w:r>
                  </w:p>
                </w:tc>
                <w:tc>
                  <w:tcPr>
                    <w:tcW w:w="696" w:type="pct"/>
                    <w:shd w:val="clear" w:color="auto" w:fill="auto"/>
                  </w:tcPr>
                  <w:p w:rsidR="0066601D" w:rsidRDefault="0066601D" w:rsidP="0066601D">
                    <w:pPr>
                      <w:jc w:val="right"/>
                      <w:rPr>
                        <w:rFonts w:ascii="宋体" w:hAnsi="宋体"/>
                        <w:szCs w:val="21"/>
                      </w:rPr>
                    </w:pPr>
                    <w:r>
                      <w:t>0.00%</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1468860840"/>
              <w:lock w:val="sdtLocked"/>
            </w:sdtPr>
            <w:sdtEndPr/>
            <w:sdtContent>
              <w:tr w:rsidR="0066601D" w:rsidTr="0066601D">
                <w:tc>
                  <w:tcPr>
                    <w:tcW w:w="496" w:type="pct"/>
                  </w:tcPr>
                  <w:p w:rsidR="0066601D" w:rsidRDefault="0066601D" w:rsidP="0066601D">
                    <w:pPr>
                      <w:jc w:val="center"/>
                      <w:rPr>
                        <w:rFonts w:ascii="宋体" w:hAnsi="宋体"/>
                        <w:szCs w:val="21"/>
                      </w:rPr>
                    </w:pPr>
                    <w:r>
                      <w:t>叶中香</w:t>
                    </w:r>
                  </w:p>
                </w:tc>
                <w:tc>
                  <w:tcPr>
                    <w:tcW w:w="1520" w:type="pct"/>
                  </w:tcPr>
                  <w:p w:rsidR="0066601D" w:rsidRDefault="0066601D" w:rsidP="0066601D">
                    <w:pPr>
                      <w:rPr>
                        <w:rFonts w:ascii="宋体" w:hAnsi="宋体"/>
                        <w:szCs w:val="21"/>
                      </w:rPr>
                    </w:pPr>
                    <w:r>
                      <w:t>监事会主席</w:t>
                    </w:r>
                  </w:p>
                </w:tc>
                <w:tc>
                  <w:tcPr>
                    <w:tcW w:w="607" w:type="pct"/>
                  </w:tcPr>
                  <w:p w:rsidR="0066601D" w:rsidRDefault="0066601D" w:rsidP="0066601D">
                    <w:pPr>
                      <w:jc w:val="right"/>
                      <w:rPr>
                        <w:rFonts w:ascii="宋体" w:hAnsi="宋体"/>
                        <w:szCs w:val="21"/>
                      </w:rPr>
                    </w:pPr>
                    <w:r>
                      <w:t>12,600,000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12,600,000</w:t>
                    </w:r>
                  </w:p>
                </w:tc>
                <w:tc>
                  <w:tcPr>
                    <w:tcW w:w="696" w:type="pct"/>
                    <w:shd w:val="clear" w:color="auto" w:fill="auto"/>
                  </w:tcPr>
                  <w:p w:rsidR="0066601D" w:rsidRDefault="0066601D" w:rsidP="0066601D">
                    <w:pPr>
                      <w:jc w:val="right"/>
                      <w:rPr>
                        <w:rFonts w:ascii="宋体" w:hAnsi="宋体"/>
                        <w:szCs w:val="21"/>
                      </w:rPr>
                    </w:pPr>
                    <w:r>
                      <w:t>12.50%</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808238087"/>
              <w:lock w:val="sdtLocked"/>
            </w:sdtPr>
            <w:sdtEndPr/>
            <w:sdtContent>
              <w:tr w:rsidR="0066601D" w:rsidTr="0066601D">
                <w:tc>
                  <w:tcPr>
                    <w:tcW w:w="496" w:type="pct"/>
                  </w:tcPr>
                  <w:p w:rsidR="0066601D" w:rsidRDefault="0066601D" w:rsidP="0066601D">
                    <w:pPr>
                      <w:jc w:val="center"/>
                      <w:rPr>
                        <w:rFonts w:ascii="宋体" w:hAnsi="宋体"/>
                        <w:szCs w:val="21"/>
                      </w:rPr>
                    </w:pPr>
                    <w:r>
                      <w:t>林东伟</w:t>
                    </w:r>
                  </w:p>
                </w:tc>
                <w:tc>
                  <w:tcPr>
                    <w:tcW w:w="1520" w:type="pct"/>
                  </w:tcPr>
                  <w:p w:rsidR="0066601D" w:rsidRDefault="0066601D" w:rsidP="0066601D">
                    <w:pPr>
                      <w:rPr>
                        <w:rFonts w:ascii="宋体" w:hAnsi="宋体"/>
                        <w:szCs w:val="21"/>
                      </w:rPr>
                    </w:pPr>
                    <w:r>
                      <w:t>监事</w:t>
                    </w:r>
                  </w:p>
                </w:tc>
                <w:tc>
                  <w:tcPr>
                    <w:tcW w:w="607" w:type="pct"/>
                  </w:tcPr>
                  <w:p w:rsidR="0066601D" w:rsidRDefault="0066601D" w:rsidP="0066601D">
                    <w:pPr>
                      <w:jc w:val="right"/>
                      <w:rPr>
                        <w:rFonts w:ascii="宋体" w:hAnsi="宋体"/>
                        <w:szCs w:val="21"/>
                      </w:rPr>
                    </w:pPr>
                    <w:r>
                      <w:t>4,200,000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4,200,000</w:t>
                    </w:r>
                  </w:p>
                </w:tc>
                <w:tc>
                  <w:tcPr>
                    <w:tcW w:w="696" w:type="pct"/>
                    <w:shd w:val="clear" w:color="auto" w:fill="auto"/>
                  </w:tcPr>
                  <w:p w:rsidR="0066601D" w:rsidRDefault="0066601D" w:rsidP="0066601D">
                    <w:pPr>
                      <w:jc w:val="right"/>
                      <w:rPr>
                        <w:rFonts w:ascii="宋体" w:hAnsi="宋体"/>
                        <w:szCs w:val="21"/>
                      </w:rPr>
                    </w:pPr>
                    <w:r>
                      <w:t>4.17%</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302392638"/>
              <w:lock w:val="sdtLocked"/>
            </w:sdtPr>
            <w:sdtEndPr/>
            <w:sdtContent>
              <w:tr w:rsidR="0066601D" w:rsidTr="0066601D">
                <w:tc>
                  <w:tcPr>
                    <w:tcW w:w="496" w:type="pct"/>
                  </w:tcPr>
                  <w:p w:rsidR="0066601D" w:rsidRDefault="0066601D" w:rsidP="0066601D">
                    <w:pPr>
                      <w:jc w:val="center"/>
                      <w:rPr>
                        <w:rFonts w:ascii="宋体" w:hAnsi="宋体"/>
                        <w:szCs w:val="21"/>
                      </w:rPr>
                    </w:pPr>
                    <w:r>
                      <w:t>林</w:t>
                    </w:r>
                    <w:r>
                      <w:t xml:space="preserve">  </w:t>
                    </w:r>
                    <w:r>
                      <w:t>健</w:t>
                    </w:r>
                  </w:p>
                </w:tc>
                <w:tc>
                  <w:tcPr>
                    <w:tcW w:w="1520" w:type="pct"/>
                  </w:tcPr>
                  <w:p w:rsidR="0066601D" w:rsidRDefault="0066601D" w:rsidP="0066601D">
                    <w:pPr>
                      <w:rPr>
                        <w:rFonts w:ascii="宋体" w:hAnsi="宋体"/>
                        <w:szCs w:val="21"/>
                      </w:rPr>
                    </w:pPr>
                    <w:r>
                      <w:t>职工监事</w:t>
                    </w:r>
                  </w:p>
                </w:tc>
                <w:tc>
                  <w:tcPr>
                    <w:tcW w:w="607" w:type="pct"/>
                  </w:tcPr>
                  <w:p w:rsidR="0066601D" w:rsidRDefault="0066601D" w:rsidP="0066601D">
                    <w:pPr>
                      <w:jc w:val="right"/>
                      <w:rPr>
                        <w:rFonts w:ascii="宋体" w:hAnsi="宋体"/>
                        <w:szCs w:val="21"/>
                      </w:rPr>
                    </w:pPr>
                    <w:r>
                      <w:t>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0</w:t>
                    </w:r>
                  </w:p>
                </w:tc>
                <w:tc>
                  <w:tcPr>
                    <w:tcW w:w="696" w:type="pct"/>
                    <w:shd w:val="clear" w:color="auto" w:fill="auto"/>
                  </w:tcPr>
                  <w:p w:rsidR="0066601D" w:rsidRDefault="0066601D" w:rsidP="0066601D">
                    <w:pPr>
                      <w:jc w:val="right"/>
                      <w:rPr>
                        <w:rFonts w:ascii="宋体" w:hAnsi="宋体"/>
                        <w:szCs w:val="21"/>
                      </w:rPr>
                    </w:pPr>
                    <w:r>
                      <w:t>0.00%</w:t>
                    </w:r>
                  </w:p>
                </w:tc>
                <w:tc>
                  <w:tcPr>
                    <w:tcW w:w="695" w:type="pct"/>
                  </w:tcPr>
                  <w:p w:rsidR="0066601D" w:rsidRDefault="0066601D" w:rsidP="0066601D">
                    <w:pPr>
                      <w:jc w:val="right"/>
                      <w:rPr>
                        <w:rFonts w:ascii="宋体" w:hAnsi="宋体"/>
                        <w:szCs w:val="21"/>
                      </w:rPr>
                    </w:pPr>
                    <w:r>
                      <w:t>0</w:t>
                    </w:r>
                  </w:p>
                </w:tc>
              </w:tr>
            </w:sdtContent>
          </w:sdt>
          <w:sdt>
            <w:sdtPr>
              <w:rPr>
                <w:rFonts w:ascii="宋体" w:hAnsi="宋体"/>
                <w:szCs w:val="21"/>
              </w:rPr>
              <w:alias w:val="董事、监事、高级管理人员持股明细情况 [tuple]"/>
              <w:tag w:val="_TUP_566fcf078407406093baa858ca23d4b4"/>
              <w:id w:val="-1479138799"/>
              <w:lock w:val="sdtLocked"/>
            </w:sdtPr>
            <w:sdtEndPr/>
            <w:sdtContent>
              <w:tr w:rsidR="0066601D" w:rsidTr="0066601D">
                <w:tc>
                  <w:tcPr>
                    <w:tcW w:w="496" w:type="pct"/>
                  </w:tcPr>
                  <w:p w:rsidR="0066601D" w:rsidRDefault="0066601D" w:rsidP="0066601D">
                    <w:pPr>
                      <w:jc w:val="center"/>
                      <w:rPr>
                        <w:rFonts w:ascii="宋体" w:hAnsi="宋体"/>
                        <w:szCs w:val="21"/>
                      </w:rPr>
                    </w:pPr>
                    <w:r>
                      <w:t>陈秀丹</w:t>
                    </w:r>
                  </w:p>
                </w:tc>
                <w:tc>
                  <w:tcPr>
                    <w:tcW w:w="1520" w:type="pct"/>
                  </w:tcPr>
                  <w:p w:rsidR="0066601D" w:rsidRDefault="0066601D" w:rsidP="0066601D">
                    <w:pPr>
                      <w:rPr>
                        <w:rFonts w:ascii="宋体" w:hAnsi="宋体"/>
                        <w:szCs w:val="21"/>
                      </w:rPr>
                    </w:pPr>
                    <w:r>
                      <w:t>财务总监</w:t>
                    </w:r>
                  </w:p>
                </w:tc>
                <w:tc>
                  <w:tcPr>
                    <w:tcW w:w="607" w:type="pct"/>
                  </w:tcPr>
                  <w:p w:rsidR="0066601D" w:rsidRDefault="0066601D" w:rsidP="0066601D">
                    <w:pPr>
                      <w:jc w:val="right"/>
                      <w:rPr>
                        <w:rFonts w:ascii="宋体" w:hAnsi="宋体"/>
                        <w:szCs w:val="21"/>
                      </w:rPr>
                    </w:pPr>
                    <w:r>
                      <w:t>840,000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840,000</w:t>
                    </w:r>
                  </w:p>
                </w:tc>
                <w:tc>
                  <w:tcPr>
                    <w:tcW w:w="696" w:type="pct"/>
                    <w:shd w:val="clear" w:color="auto" w:fill="auto"/>
                  </w:tcPr>
                  <w:p w:rsidR="0066601D" w:rsidRDefault="0066601D" w:rsidP="0066601D">
                    <w:pPr>
                      <w:jc w:val="right"/>
                      <w:rPr>
                        <w:rFonts w:ascii="宋体" w:hAnsi="宋体"/>
                        <w:szCs w:val="21"/>
                      </w:rPr>
                    </w:pPr>
                    <w:r>
                      <w:t>0.83%</w:t>
                    </w:r>
                  </w:p>
                </w:tc>
                <w:tc>
                  <w:tcPr>
                    <w:tcW w:w="695" w:type="pct"/>
                  </w:tcPr>
                  <w:p w:rsidR="0066601D" w:rsidRDefault="0066601D" w:rsidP="0066601D">
                    <w:pPr>
                      <w:jc w:val="right"/>
                      <w:rPr>
                        <w:rFonts w:ascii="宋体" w:hAnsi="宋体"/>
                        <w:szCs w:val="21"/>
                      </w:rPr>
                    </w:pPr>
                    <w:r>
                      <w:t>0</w:t>
                    </w:r>
                  </w:p>
                </w:tc>
              </w:tr>
            </w:sdtContent>
          </w:sdt>
          <w:tr w:rsidR="0066601D" w:rsidTr="0066601D">
            <w:sdt>
              <w:sdtPr>
                <w:tag w:val="_PLD_46f187a1f26648e2922444ce9c20829d"/>
                <w:id w:val="616027349"/>
                <w:lock w:val="sdtContentLocked"/>
              </w:sdtPr>
              <w:sdtEndPr/>
              <w:sdtContent>
                <w:tc>
                  <w:tcPr>
                    <w:tcW w:w="496" w:type="pct"/>
                  </w:tcPr>
                  <w:p w:rsidR="0066601D" w:rsidRDefault="0066601D" w:rsidP="0066601D">
                    <w:pPr>
                      <w:jc w:val="center"/>
                      <w:rPr>
                        <w:rFonts w:ascii="宋体" w:hAnsi="宋体"/>
                        <w:b/>
                        <w:szCs w:val="21"/>
                      </w:rPr>
                    </w:pPr>
                    <w:r>
                      <w:rPr>
                        <w:rFonts w:ascii="宋体" w:hAnsi="宋体" w:hint="eastAsia"/>
                        <w:b/>
                        <w:szCs w:val="21"/>
                      </w:rPr>
                      <w:t>合计</w:t>
                    </w:r>
                  </w:p>
                </w:tc>
              </w:sdtContent>
            </w:sdt>
            <w:sdt>
              <w:sdtPr>
                <w:tag w:val="_PLD_bad8b7b19ecb4e708a547bfce206938b"/>
                <w:id w:val="1571534299"/>
                <w:lock w:val="sdtContentLocked"/>
              </w:sdtPr>
              <w:sdtEndPr/>
              <w:sdtContent>
                <w:tc>
                  <w:tcPr>
                    <w:tcW w:w="1520" w:type="pct"/>
                  </w:tcPr>
                  <w:p w:rsidR="0066601D" w:rsidRDefault="0066601D" w:rsidP="0066601D">
                    <w:pPr>
                      <w:jc w:val="center"/>
                      <w:rPr>
                        <w:rFonts w:ascii="宋体" w:hAnsi="宋体"/>
                        <w:szCs w:val="21"/>
                      </w:rPr>
                    </w:pPr>
                    <w:r>
                      <w:rPr>
                        <w:rFonts w:ascii="宋体" w:hAnsi="宋体" w:hint="eastAsia"/>
                        <w:szCs w:val="21"/>
                      </w:rPr>
                      <w:t>-</w:t>
                    </w:r>
                  </w:p>
                </w:tc>
              </w:sdtContent>
            </w:sdt>
            <w:tc>
              <w:tcPr>
                <w:tcW w:w="607" w:type="pct"/>
              </w:tcPr>
              <w:p w:rsidR="0066601D" w:rsidRDefault="0066601D" w:rsidP="0066601D">
                <w:pPr>
                  <w:jc w:val="right"/>
                  <w:rPr>
                    <w:rFonts w:ascii="宋体" w:hAnsi="宋体"/>
                    <w:szCs w:val="21"/>
                  </w:rPr>
                </w:pPr>
                <w:r>
                  <w:t>82,320,000</w:t>
                </w:r>
              </w:p>
            </w:tc>
            <w:tc>
              <w:tcPr>
                <w:tcW w:w="367" w:type="pct"/>
              </w:tcPr>
              <w:p w:rsidR="0066601D" w:rsidRDefault="0066601D" w:rsidP="0066601D">
                <w:pPr>
                  <w:jc w:val="right"/>
                  <w:rPr>
                    <w:rFonts w:ascii="宋体" w:hAnsi="宋体"/>
                    <w:szCs w:val="21"/>
                  </w:rPr>
                </w:pPr>
                <w:r>
                  <w:rPr>
                    <w:rFonts w:hint="eastAsia"/>
                  </w:rPr>
                  <w:t>0</w:t>
                </w:r>
              </w:p>
            </w:tc>
            <w:tc>
              <w:tcPr>
                <w:tcW w:w="619" w:type="pct"/>
              </w:tcPr>
              <w:p w:rsidR="0066601D" w:rsidRDefault="0066601D" w:rsidP="0066601D">
                <w:pPr>
                  <w:jc w:val="right"/>
                  <w:rPr>
                    <w:rFonts w:ascii="宋体" w:hAnsi="宋体"/>
                    <w:szCs w:val="21"/>
                  </w:rPr>
                </w:pPr>
                <w:r>
                  <w:t>82,320,000</w:t>
                </w:r>
              </w:p>
            </w:tc>
            <w:tc>
              <w:tcPr>
                <w:tcW w:w="696" w:type="pct"/>
                <w:shd w:val="clear" w:color="auto" w:fill="auto"/>
              </w:tcPr>
              <w:p w:rsidR="0066601D" w:rsidRDefault="0066601D" w:rsidP="0066601D">
                <w:pPr>
                  <w:jc w:val="right"/>
                  <w:rPr>
                    <w:rFonts w:ascii="宋体" w:hAnsi="宋体"/>
                    <w:szCs w:val="21"/>
                  </w:rPr>
                </w:pPr>
                <w:r>
                  <w:t>81.66%</w:t>
                </w:r>
              </w:p>
            </w:tc>
            <w:tc>
              <w:tcPr>
                <w:tcW w:w="695" w:type="pct"/>
              </w:tcPr>
              <w:p w:rsidR="0066601D" w:rsidRDefault="0066601D" w:rsidP="0066601D">
                <w:pPr>
                  <w:jc w:val="right"/>
                  <w:rPr>
                    <w:rFonts w:ascii="宋体" w:hAnsi="宋体"/>
                    <w:szCs w:val="21"/>
                  </w:rPr>
                </w:pPr>
                <w:r>
                  <w:t>0</w:t>
                </w:r>
              </w:p>
            </w:tc>
          </w:tr>
        </w:tbl>
        <w:p w:rsidR="00756BA8" w:rsidRDefault="00DD02AC"/>
      </w:sdtContent>
    </w:sdt>
    <w:sdt>
      <w:sdtPr>
        <w:rPr>
          <w:rFonts w:asciiTheme="minorHAnsi" w:hAnsiTheme="minorHAnsi" w:hint="eastAsia"/>
          <w:b w:val="0"/>
          <w:bCs w:val="0"/>
          <w:szCs w:val="22"/>
        </w:rPr>
        <w:alias w:val="模块:变动情况"/>
        <w:tag w:val="_SEC_852ef97262f348549e5cd798cae4ae95"/>
        <w:id w:val="-246349949"/>
        <w:lock w:val="sdtLocked"/>
        <w:placeholder>
          <w:docPart w:val="GBC22222222222222222222222222222"/>
        </w:placeholder>
      </w:sdtPr>
      <w:sdtEndPr>
        <w:rPr>
          <w:rFonts w:hint="default"/>
        </w:rPr>
      </w:sdtEndPr>
      <w:sdtContent>
        <w:p w:rsidR="00756BA8" w:rsidRDefault="004B020D">
          <w:pPr>
            <w:pStyle w:val="3"/>
            <w:numPr>
              <w:ilvl w:val="0"/>
              <w:numId w:val="21"/>
            </w:numPr>
            <w:spacing w:before="156" w:after="156"/>
          </w:pPr>
          <w:r>
            <w:rPr>
              <w:rFonts w:hint="eastAsia"/>
              <w:shd w:val="solid" w:color="FFFFFF" w:fill="auto"/>
            </w:rPr>
            <w:t>变</w:t>
          </w:r>
          <w:r>
            <w:rPr>
              <w:rFonts w:asciiTheme="minorEastAsia" w:hAnsiTheme="minorEastAsia" w:hint="eastAsia"/>
              <w:color w:val="000000" w:themeColor="text1"/>
              <w:szCs w:val="44"/>
              <w:shd w:val="solid" w:color="FFFFFF" w:fill="auto"/>
            </w:rPr>
            <w:t>动</w:t>
          </w:r>
          <w:r>
            <w:rPr>
              <w:rFonts w:hint="eastAsia"/>
              <w:shd w:val="solid" w:color="FFFFFF" w:fill="auto"/>
            </w:rPr>
            <w:t>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85"/>
            <w:gridCol w:w="5740"/>
            <w:gridCol w:w="2238"/>
          </w:tblGrid>
          <w:tr w:rsidR="00756BA8" w:rsidTr="006E676D">
            <w:sdt>
              <w:sdtPr>
                <w:tag w:val="_PLD_892dfbbd374b4cfeaae216d49be414a6"/>
                <w:id w:val="870652187"/>
                <w:lock w:val="sdtContentLocked"/>
              </w:sdtPr>
              <w:sdtEndPr/>
              <w:sdtContent>
                <w:tc>
                  <w:tcPr>
                    <w:tcW w:w="872" w:type="pct"/>
                    <w:vMerge w:val="restart"/>
                    <w:vAlign w:val="center"/>
                  </w:tcPr>
                  <w:p w:rsidR="00756BA8" w:rsidRDefault="004B020D">
                    <w:pPr>
                      <w:jc w:val="center"/>
                      <w:rPr>
                        <w:rFonts w:ascii="宋体" w:hAnsi="宋体"/>
                        <w:b/>
                        <w:szCs w:val="21"/>
                      </w:rPr>
                    </w:pPr>
                    <w:r>
                      <w:rPr>
                        <w:rFonts w:ascii="宋体" w:hAnsi="宋体" w:hint="eastAsia"/>
                        <w:b/>
                        <w:szCs w:val="21"/>
                      </w:rPr>
                      <w:t>信息统计</w:t>
                    </w:r>
                  </w:p>
                </w:tc>
              </w:sdtContent>
            </w:sdt>
            <w:sdt>
              <w:sdtPr>
                <w:tag w:val="_PLD_5973e20d7fd6486a89f071920fe9f616"/>
                <w:id w:val="1943261259"/>
                <w:lock w:val="sdtContentLocked"/>
              </w:sdtPr>
              <w:sdtEndPr/>
              <w:sdtContent>
                <w:tc>
                  <w:tcPr>
                    <w:tcW w:w="2970" w:type="pct"/>
                    <w:vAlign w:val="center"/>
                  </w:tcPr>
                  <w:p w:rsidR="00756BA8" w:rsidRDefault="004B020D">
                    <w:pPr>
                      <w:jc w:val="center"/>
                      <w:rPr>
                        <w:rFonts w:ascii="宋体" w:hAnsi="宋体"/>
                        <w:szCs w:val="21"/>
                      </w:rPr>
                    </w:pPr>
                    <w:r>
                      <w:rPr>
                        <w:rFonts w:ascii="宋体" w:hAnsi="宋体" w:hint="eastAsia"/>
                        <w:szCs w:val="21"/>
                      </w:rPr>
                      <w:t>董事长</w:t>
                    </w:r>
                    <w:r>
                      <w:rPr>
                        <w:rFonts w:ascii="宋体" w:hAnsi="宋体"/>
                        <w:szCs w:val="21"/>
                      </w:rPr>
                      <w:t>是否发生变动</w:t>
                    </w:r>
                  </w:p>
                </w:tc>
              </w:sdtContent>
            </w:sdt>
            <w:sdt>
              <w:sdtPr>
                <w:rPr>
                  <w:rFonts w:ascii="宋体" w:hAnsi="宋体"/>
                  <w:szCs w:val="21"/>
                </w:rPr>
                <w:alias w:val="董事长是否发生变动[双击切换]"/>
                <w:tag w:val="_GBC_d3cefad10e49452387046e7a594dff89"/>
                <w:id w:val="-1353946199"/>
                <w:lock w:val="sdtContentLocked"/>
              </w:sdtPr>
              <w:sdtEndPr/>
              <w:sdtContent>
                <w:tc>
                  <w:tcPr>
                    <w:tcW w:w="1158" w:type="pct"/>
                    <w:shd w:val="clear" w:color="auto" w:fill="auto"/>
                    <w:vAlign w:val="center"/>
                  </w:tcPr>
                  <w:p w:rsidR="00756BA8" w:rsidRDefault="004B020D">
                    <w:pPr>
                      <w:jc w:val="center"/>
                      <w:rPr>
                        <w:rFonts w:ascii="宋体" w:hAnsi="宋体"/>
                        <w:szCs w:val="21"/>
                      </w:rPr>
                    </w:pPr>
                    <w:r>
                      <w:rPr>
                        <w:rFonts w:ascii="宋体" w:eastAsia="宋体" w:hAnsi="宋体"/>
                        <w:szCs w:val="21"/>
                      </w:rPr>
                      <w:fldChar w:fldCharType="begin"/>
                    </w:r>
                    <w:r w:rsidR="00546761">
                      <w:rPr>
                        <w:rFonts w:ascii="宋体" w:eastAsia="宋体" w:hAnsi="宋体"/>
                        <w:szCs w:val="21"/>
                      </w:rPr>
                      <w:instrText xml:space="preserve"> MACROBUTTON  SnrToggleCheckbox □是 </w:instrText>
                    </w:r>
                    <w:r>
                      <w:rPr>
                        <w:rFonts w:ascii="宋体" w:eastAsia="宋体" w:hAnsi="宋体"/>
                        <w:szCs w:val="21"/>
                      </w:rPr>
                      <w:fldChar w:fldCharType="end"/>
                    </w:r>
                    <w:r>
                      <w:rPr>
                        <w:rFonts w:ascii="宋体" w:eastAsia="宋体" w:hAnsi="宋体"/>
                        <w:szCs w:val="21"/>
                      </w:rPr>
                      <w:fldChar w:fldCharType="begin"/>
                    </w:r>
                    <w:r w:rsidR="00546761">
                      <w:rPr>
                        <w:rFonts w:ascii="宋体" w:eastAsia="宋体" w:hAnsi="宋体"/>
                        <w:szCs w:val="21"/>
                      </w:rPr>
                      <w:instrText xml:space="preserve"> MACROBUTTON  SnrToggleCheckbox √否 </w:instrText>
                    </w:r>
                    <w:r>
                      <w:rPr>
                        <w:rFonts w:ascii="宋体" w:eastAsia="宋体" w:hAnsi="宋体"/>
                        <w:szCs w:val="21"/>
                      </w:rPr>
                      <w:fldChar w:fldCharType="end"/>
                    </w:r>
                  </w:p>
                </w:tc>
              </w:sdtContent>
            </w:sdt>
          </w:tr>
          <w:tr w:rsidR="00756BA8" w:rsidTr="006E676D">
            <w:tc>
              <w:tcPr>
                <w:tcW w:w="872" w:type="pct"/>
                <w:vMerge/>
              </w:tcPr>
              <w:p w:rsidR="00756BA8" w:rsidRDefault="00756BA8">
                <w:pPr>
                  <w:jc w:val="center"/>
                  <w:rPr>
                    <w:rFonts w:ascii="宋体" w:hAnsi="宋体"/>
                    <w:szCs w:val="21"/>
                  </w:rPr>
                </w:pPr>
              </w:p>
            </w:tc>
            <w:sdt>
              <w:sdtPr>
                <w:tag w:val="_PLD_10b53b7fa0b14c06ad30dc6172755329"/>
                <w:id w:val="889306686"/>
                <w:lock w:val="sdtContentLocked"/>
              </w:sdtPr>
              <w:sdtEndPr/>
              <w:sdtContent>
                <w:tc>
                  <w:tcPr>
                    <w:tcW w:w="2970" w:type="pct"/>
                  </w:tcPr>
                  <w:p w:rsidR="00756BA8" w:rsidRDefault="004B020D">
                    <w:pPr>
                      <w:jc w:val="center"/>
                      <w:rPr>
                        <w:rFonts w:ascii="宋体" w:hAnsi="宋体"/>
                        <w:szCs w:val="21"/>
                      </w:rPr>
                    </w:pPr>
                    <w:r>
                      <w:rPr>
                        <w:rFonts w:ascii="宋体" w:hAnsi="宋体" w:hint="eastAsia"/>
                        <w:szCs w:val="21"/>
                      </w:rPr>
                      <w:t>总经理</w:t>
                    </w:r>
                    <w:r>
                      <w:rPr>
                        <w:rFonts w:ascii="宋体" w:hAnsi="宋体"/>
                        <w:szCs w:val="21"/>
                      </w:rPr>
                      <w:t>是否</w:t>
                    </w:r>
                    <w:r>
                      <w:rPr>
                        <w:rFonts w:ascii="宋体" w:hAnsi="宋体" w:hint="eastAsia"/>
                        <w:szCs w:val="21"/>
                      </w:rPr>
                      <w:t>发生</w:t>
                    </w:r>
                    <w:r>
                      <w:rPr>
                        <w:rFonts w:ascii="宋体" w:hAnsi="宋体"/>
                        <w:szCs w:val="21"/>
                      </w:rPr>
                      <w:t>变动</w:t>
                    </w:r>
                  </w:p>
                </w:tc>
              </w:sdtContent>
            </w:sdt>
            <w:sdt>
              <w:sdtPr>
                <w:rPr>
                  <w:rFonts w:ascii="宋体" w:hAnsi="宋体"/>
                  <w:szCs w:val="21"/>
                </w:rPr>
                <w:alias w:val="总经理是否发生变动[双击切换]"/>
                <w:tag w:val="_GBC_47e91fad6b6742859b847e06dd7adb90"/>
                <w:id w:val="-1921705137"/>
                <w:lock w:val="sdtContentLocked"/>
              </w:sdtPr>
              <w:sdtEndPr/>
              <w:sdtContent>
                <w:tc>
                  <w:tcPr>
                    <w:tcW w:w="1158" w:type="pct"/>
                  </w:tcPr>
                  <w:p w:rsidR="00756BA8" w:rsidRDefault="004B020D">
                    <w:pPr>
                      <w:jc w:val="center"/>
                      <w:rPr>
                        <w:rFonts w:ascii="宋体" w:hAnsi="宋体"/>
                        <w:szCs w:val="21"/>
                      </w:rPr>
                    </w:pPr>
                    <w:r>
                      <w:rPr>
                        <w:rFonts w:ascii="宋体" w:eastAsia="宋体" w:hAnsi="宋体"/>
                        <w:szCs w:val="21"/>
                      </w:rPr>
                      <w:fldChar w:fldCharType="begin"/>
                    </w:r>
                    <w:r w:rsidR="00546761">
                      <w:rPr>
                        <w:rFonts w:ascii="宋体" w:eastAsia="宋体" w:hAnsi="宋体"/>
                        <w:szCs w:val="21"/>
                      </w:rPr>
                      <w:instrText xml:space="preserve"> MACROBUTTON  SnrToggleCheckbox □是 </w:instrText>
                    </w:r>
                    <w:r>
                      <w:rPr>
                        <w:rFonts w:ascii="宋体" w:eastAsia="宋体" w:hAnsi="宋体"/>
                        <w:szCs w:val="21"/>
                      </w:rPr>
                      <w:fldChar w:fldCharType="end"/>
                    </w:r>
                    <w:r>
                      <w:rPr>
                        <w:rFonts w:ascii="宋体" w:eastAsia="宋体" w:hAnsi="宋体"/>
                        <w:szCs w:val="21"/>
                      </w:rPr>
                      <w:fldChar w:fldCharType="begin"/>
                    </w:r>
                    <w:r w:rsidR="00546761">
                      <w:rPr>
                        <w:rFonts w:ascii="宋体" w:eastAsia="宋体" w:hAnsi="宋体"/>
                        <w:szCs w:val="21"/>
                      </w:rPr>
                      <w:instrText xml:space="preserve"> MACROBUTTON  SnrToggleCheckbox √否 </w:instrText>
                    </w:r>
                    <w:r>
                      <w:rPr>
                        <w:rFonts w:ascii="宋体" w:eastAsia="宋体" w:hAnsi="宋体"/>
                        <w:szCs w:val="21"/>
                      </w:rPr>
                      <w:fldChar w:fldCharType="end"/>
                    </w:r>
                  </w:p>
                </w:tc>
              </w:sdtContent>
            </w:sdt>
          </w:tr>
          <w:tr w:rsidR="00756BA8" w:rsidTr="006E676D">
            <w:tc>
              <w:tcPr>
                <w:tcW w:w="872" w:type="pct"/>
                <w:vMerge/>
              </w:tcPr>
              <w:p w:rsidR="00756BA8" w:rsidRDefault="00756BA8">
                <w:pPr>
                  <w:jc w:val="center"/>
                  <w:rPr>
                    <w:rFonts w:ascii="宋体" w:hAnsi="宋体"/>
                    <w:szCs w:val="21"/>
                  </w:rPr>
                </w:pPr>
              </w:p>
            </w:tc>
            <w:sdt>
              <w:sdtPr>
                <w:tag w:val="_PLD_b8251952f4784446896c67f07b8c4aec"/>
                <w:id w:val="-975449018"/>
                <w:lock w:val="sdtContentLocked"/>
              </w:sdtPr>
              <w:sdtEndPr/>
              <w:sdtContent>
                <w:tc>
                  <w:tcPr>
                    <w:tcW w:w="2970" w:type="pct"/>
                  </w:tcPr>
                  <w:p w:rsidR="00756BA8" w:rsidRDefault="004B020D">
                    <w:pPr>
                      <w:jc w:val="center"/>
                      <w:rPr>
                        <w:rFonts w:ascii="宋体" w:hAnsi="宋体"/>
                        <w:szCs w:val="21"/>
                      </w:rPr>
                    </w:pPr>
                    <w:r>
                      <w:rPr>
                        <w:rFonts w:ascii="宋体" w:hAnsi="宋体" w:hint="eastAsia"/>
                        <w:szCs w:val="21"/>
                      </w:rPr>
                      <w:t>董事会秘书是否</w:t>
                    </w:r>
                    <w:r>
                      <w:rPr>
                        <w:rFonts w:ascii="宋体" w:hAnsi="宋体"/>
                        <w:szCs w:val="21"/>
                      </w:rPr>
                      <w:t>发生变动</w:t>
                    </w:r>
                  </w:p>
                </w:tc>
              </w:sdtContent>
            </w:sdt>
            <w:sdt>
              <w:sdtPr>
                <w:rPr>
                  <w:rFonts w:ascii="宋体" w:hAnsi="宋体"/>
                  <w:szCs w:val="21"/>
                </w:rPr>
                <w:alias w:val="董事会秘书是否发生变动[双击切换]"/>
                <w:tag w:val="_GBC_64332c8cf8834fa0b6019184e22b4f57"/>
                <w:id w:val="-1839298126"/>
                <w:lock w:val="sdtContentLocked"/>
              </w:sdtPr>
              <w:sdtEndPr/>
              <w:sdtContent>
                <w:tc>
                  <w:tcPr>
                    <w:tcW w:w="1158" w:type="pct"/>
                  </w:tcPr>
                  <w:p w:rsidR="00756BA8" w:rsidRDefault="004B020D">
                    <w:pPr>
                      <w:jc w:val="center"/>
                      <w:rPr>
                        <w:rFonts w:ascii="宋体" w:hAnsi="宋体"/>
                        <w:szCs w:val="21"/>
                      </w:rPr>
                    </w:pPr>
                    <w:r>
                      <w:rPr>
                        <w:rFonts w:ascii="宋体" w:eastAsia="宋体" w:hAnsi="宋体"/>
                        <w:szCs w:val="21"/>
                      </w:rPr>
                      <w:fldChar w:fldCharType="begin"/>
                    </w:r>
                    <w:r w:rsidR="00546761">
                      <w:rPr>
                        <w:rFonts w:ascii="宋体" w:eastAsia="宋体" w:hAnsi="宋体"/>
                        <w:szCs w:val="21"/>
                      </w:rPr>
                      <w:instrText xml:space="preserve"> MACROBUTTON  SnrToggleCheckbox □是 </w:instrText>
                    </w:r>
                    <w:r>
                      <w:rPr>
                        <w:rFonts w:ascii="宋体" w:eastAsia="宋体" w:hAnsi="宋体"/>
                        <w:szCs w:val="21"/>
                      </w:rPr>
                      <w:fldChar w:fldCharType="end"/>
                    </w:r>
                    <w:r>
                      <w:rPr>
                        <w:rFonts w:ascii="宋体" w:eastAsia="宋体" w:hAnsi="宋体"/>
                        <w:szCs w:val="21"/>
                      </w:rPr>
                      <w:fldChar w:fldCharType="begin"/>
                    </w:r>
                    <w:r w:rsidR="00546761">
                      <w:rPr>
                        <w:rFonts w:ascii="宋体" w:eastAsia="宋体" w:hAnsi="宋体"/>
                        <w:szCs w:val="21"/>
                      </w:rPr>
                      <w:instrText xml:space="preserve"> MACROBUTTON  SnrToggleCheckbox √否 </w:instrText>
                    </w:r>
                    <w:r>
                      <w:rPr>
                        <w:rFonts w:ascii="宋体" w:eastAsia="宋体" w:hAnsi="宋体"/>
                        <w:szCs w:val="21"/>
                      </w:rPr>
                      <w:fldChar w:fldCharType="end"/>
                    </w:r>
                  </w:p>
                </w:tc>
              </w:sdtContent>
            </w:sdt>
          </w:tr>
          <w:tr w:rsidR="00756BA8" w:rsidTr="006E676D">
            <w:tc>
              <w:tcPr>
                <w:tcW w:w="872" w:type="pct"/>
                <w:vMerge/>
                <w:tcBorders>
                  <w:bottom w:val="single" w:sz="4" w:space="0" w:color="5B9BD5" w:themeColor="accent1"/>
                </w:tcBorders>
              </w:tcPr>
              <w:p w:rsidR="00756BA8" w:rsidRDefault="00756BA8">
                <w:pPr>
                  <w:jc w:val="center"/>
                  <w:rPr>
                    <w:rFonts w:ascii="宋体" w:hAnsi="宋体"/>
                    <w:szCs w:val="21"/>
                  </w:rPr>
                </w:pPr>
              </w:p>
            </w:tc>
            <w:sdt>
              <w:sdtPr>
                <w:tag w:val="_PLD_a27d385b97ef4947b9ba85d92bf8b28f"/>
                <w:id w:val="-503131512"/>
                <w:lock w:val="sdtContentLocked"/>
              </w:sdtPr>
              <w:sdtEndPr/>
              <w:sdtContent>
                <w:tc>
                  <w:tcPr>
                    <w:tcW w:w="2970" w:type="pct"/>
                    <w:tcBorders>
                      <w:bottom w:val="single" w:sz="4" w:space="0" w:color="5B9BD5" w:themeColor="accent1"/>
                    </w:tcBorders>
                  </w:tcPr>
                  <w:p w:rsidR="00756BA8" w:rsidRDefault="004B020D">
                    <w:pPr>
                      <w:jc w:val="center"/>
                      <w:rPr>
                        <w:rFonts w:ascii="宋体" w:hAnsi="宋体"/>
                        <w:szCs w:val="21"/>
                      </w:rPr>
                    </w:pPr>
                    <w:r>
                      <w:rPr>
                        <w:rFonts w:ascii="宋体" w:hAnsi="宋体" w:hint="eastAsia"/>
                        <w:szCs w:val="21"/>
                      </w:rPr>
                      <w:t>财务</w:t>
                    </w:r>
                    <w:r>
                      <w:rPr>
                        <w:rFonts w:ascii="宋体" w:hAnsi="宋体"/>
                        <w:szCs w:val="21"/>
                      </w:rPr>
                      <w:t>总监是否发生变动</w:t>
                    </w:r>
                  </w:p>
                </w:tc>
              </w:sdtContent>
            </w:sdt>
            <w:sdt>
              <w:sdtPr>
                <w:rPr>
                  <w:rFonts w:ascii="宋体" w:hAnsi="宋体"/>
                  <w:szCs w:val="21"/>
                </w:rPr>
                <w:alias w:val="财务总监是否发生变动[双击切换]"/>
                <w:tag w:val="_GBC_2f3b64b228244d659a13de3775883418"/>
                <w:id w:val="-1216343261"/>
                <w:lock w:val="sdtContentLocked"/>
              </w:sdtPr>
              <w:sdtEndPr/>
              <w:sdtContent>
                <w:tc>
                  <w:tcPr>
                    <w:tcW w:w="1158" w:type="pct"/>
                    <w:tcBorders>
                      <w:bottom w:val="single" w:sz="4" w:space="0" w:color="5B9BD5" w:themeColor="accent1"/>
                    </w:tcBorders>
                  </w:tcPr>
                  <w:p w:rsidR="00756BA8" w:rsidRDefault="004B020D">
                    <w:pPr>
                      <w:jc w:val="center"/>
                      <w:rPr>
                        <w:rFonts w:ascii="宋体" w:hAnsi="宋体"/>
                        <w:szCs w:val="21"/>
                      </w:rPr>
                    </w:pPr>
                    <w:r>
                      <w:rPr>
                        <w:rFonts w:ascii="宋体" w:eastAsia="宋体" w:hAnsi="宋体"/>
                        <w:szCs w:val="21"/>
                      </w:rPr>
                      <w:fldChar w:fldCharType="begin"/>
                    </w:r>
                    <w:r w:rsidR="00546761">
                      <w:rPr>
                        <w:rFonts w:ascii="宋体" w:eastAsia="宋体" w:hAnsi="宋体"/>
                        <w:szCs w:val="21"/>
                      </w:rPr>
                      <w:instrText xml:space="preserve"> MACROBUTTON  SnrToggleCheckbox □是 </w:instrText>
                    </w:r>
                    <w:r>
                      <w:rPr>
                        <w:rFonts w:ascii="宋体" w:eastAsia="宋体" w:hAnsi="宋体"/>
                        <w:szCs w:val="21"/>
                      </w:rPr>
                      <w:fldChar w:fldCharType="end"/>
                    </w:r>
                    <w:r>
                      <w:rPr>
                        <w:rFonts w:ascii="宋体" w:eastAsia="宋体" w:hAnsi="宋体"/>
                        <w:szCs w:val="21"/>
                      </w:rPr>
                      <w:fldChar w:fldCharType="begin"/>
                    </w:r>
                    <w:r w:rsidR="00546761">
                      <w:rPr>
                        <w:rFonts w:ascii="宋体" w:eastAsia="宋体" w:hAnsi="宋体"/>
                        <w:szCs w:val="21"/>
                      </w:rPr>
                      <w:instrText xml:space="preserve"> MACROBUTTON  SnrToggleCheckbox √否 </w:instrText>
                    </w:r>
                    <w:r>
                      <w:rPr>
                        <w:rFonts w:ascii="宋体" w:eastAsia="宋体" w:hAnsi="宋体"/>
                        <w:szCs w:val="21"/>
                      </w:rPr>
                      <w:fldChar w:fldCharType="end"/>
                    </w:r>
                  </w:p>
                </w:tc>
              </w:sdtContent>
            </w:sdt>
          </w:tr>
        </w:tbl>
        <w:p w:rsidR="00756BA8" w:rsidRDefault="00DD02AC"/>
      </w:sdtContent>
    </w:sdt>
    <w:p w:rsidR="00756BA8" w:rsidRDefault="004B020D">
      <w:pPr>
        <w:pStyle w:val="2"/>
        <w:numPr>
          <w:ilvl w:val="0"/>
          <w:numId w:val="20"/>
        </w:numPr>
        <w:spacing w:before="156" w:after="156"/>
      </w:pPr>
      <w:r>
        <w:rPr>
          <w:shd w:val="solid" w:color="FFFFFF" w:fill="auto"/>
        </w:rPr>
        <w:t>员工情况</w:t>
      </w:r>
    </w:p>
    <w:sdt>
      <w:sdtPr>
        <w:rPr>
          <w:rFonts w:ascii="Calibri" w:hAnsi="Calibri" w:hint="eastAsia"/>
          <w:b w:val="0"/>
          <w:bCs w:val="0"/>
          <w:szCs w:val="22"/>
        </w:rPr>
        <w:alias w:val="模块:在职员工（母公司及控股子公司）基本情况"/>
        <w:tag w:val="_SEC_1f7bf819f9c04333977eb28392bcd527"/>
        <w:id w:val="-1684672286"/>
        <w:lock w:val="sdtLocked"/>
        <w:placeholder>
          <w:docPart w:val="GBC22222222222222222222222222222"/>
        </w:placeholder>
      </w:sdtPr>
      <w:sdtEndPr>
        <w:rPr>
          <w:rFonts w:asciiTheme="minorEastAsia" w:hAnsiTheme="minorEastAsia"/>
          <w:color w:val="000000" w:themeColor="text1"/>
          <w:szCs w:val="21"/>
        </w:rPr>
      </w:sdtEndPr>
      <w:sdtContent>
        <w:p w:rsidR="00756BA8" w:rsidRDefault="004B020D">
          <w:pPr>
            <w:pStyle w:val="3"/>
            <w:numPr>
              <w:ilvl w:val="0"/>
              <w:numId w:val="22"/>
            </w:numPr>
            <w:spacing w:before="156" w:after="156"/>
          </w:pPr>
          <w:r>
            <w:rPr>
              <w:rFonts w:hint="eastAsia"/>
              <w:shd w:val="solid" w:color="FFFFFF" w:fill="auto"/>
            </w:rPr>
            <w:t>在职员工（公司</w:t>
          </w:r>
          <w:r>
            <w:rPr>
              <w:shd w:val="solid" w:color="FFFFFF" w:fill="auto"/>
            </w:rPr>
            <w:t>及</w:t>
          </w:r>
          <w:r>
            <w:rPr>
              <w:rFonts w:hint="eastAsia"/>
              <w:shd w:val="solid" w:color="FFFFFF" w:fill="auto"/>
            </w:rPr>
            <w:t>控股</w:t>
          </w:r>
          <w:r>
            <w:rPr>
              <w:shd w:val="solid" w:color="FFFFFF" w:fill="auto"/>
            </w:rPr>
            <w:t>子公司）基本情况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89"/>
            <w:gridCol w:w="3038"/>
            <w:gridCol w:w="3036"/>
          </w:tblGrid>
          <w:tr w:rsidR="00890E8E" w:rsidTr="00890E8E">
            <w:sdt>
              <w:sdtPr>
                <w:rPr>
                  <w:rFonts w:asciiTheme="minorEastAsia" w:hAnsiTheme="minorEastAsia"/>
                  <w:szCs w:val="21"/>
                </w:rPr>
                <w:tag w:val="_PLD_2f7f52c9223c405584be0f21848c1941"/>
                <w:id w:val="1443797853"/>
                <w:lock w:val="sdtContentLocked"/>
              </w:sdtPr>
              <w:sdtEndPr/>
              <w:sdtContent>
                <w:tc>
                  <w:tcPr>
                    <w:tcW w:w="1857" w:type="pct"/>
                    <w:shd w:val="pct15" w:color="auto" w:fill="auto"/>
                    <w:vAlign w:val="center"/>
                  </w:tcPr>
                  <w:p w:rsidR="00890E8E" w:rsidRDefault="00890E8E" w:rsidP="00890E8E">
                    <w:pPr>
                      <w:tabs>
                        <w:tab w:val="left" w:pos="5140"/>
                      </w:tabs>
                      <w:jc w:val="center"/>
                      <w:rPr>
                        <w:rFonts w:asciiTheme="minorEastAsia" w:hAnsiTheme="minorEastAsia"/>
                        <w:b/>
                        <w:color w:val="000000" w:themeColor="text1"/>
                        <w:szCs w:val="21"/>
                      </w:rPr>
                    </w:pPr>
                    <w:r>
                      <w:rPr>
                        <w:rFonts w:asciiTheme="minorEastAsia" w:hAnsiTheme="minorEastAsia" w:hint="eastAsia"/>
                        <w:b/>
                        <w:color w:val="000000" w:themeColor="text1"/>
                        <w:szCs w:val="21"/>
                      </w:rPr>
                      <w:t>按工作性质</w:t>
                    </w:r>
                    <w:r>
                      <w:rPr>
                        <w:rFonts w:asciiTheme="minorEastAsia" w:hAnsiTheme="minorEastAsia"/>
                        <w:b/>
                        <w:color w:val="000000" w:themeColor="text1"/>
                        <w:szCs w:val="21"/>
                      </w:rPr>
                      <w:t>分</w:t>
                    </w:r>
                    <w:r>
                      <w:rPr>
                        <w:rFonts w:asciiTheme="minorEastAsia" w:hAnsiTheme="minorEastAsia" w:hint="eastAsia"/>
                        <w:b/>
                        <w:color w:val="000000" w:themeColor="text1"/>
                        <w:szCs w:val="21"/>
                      </w:rPr>
                      <w:t>类</w:t>
                    </w:r>
                  </w:p>
                </w:tc>
              </w:sdtContent>
            </w:sdt>
            <w:sdt>
              <w:sdtPr>
                <w:rPr>
                  <w:rFonts w:asciiTheme="minorEastAsia" w:hAnsiTheme="minorEastAsia"/>
                  <w:szCs w:val="21"/>
                </w:rPr>
                <w:tag w:val="_PLD_137448b76f694ae4a444424c1eefd4be"/>
                <w:id w:val="-1390867965"/>
                <w:lock w:val="sdtContentLocked"/>
              </w:sdtPr>
              <w:sdtEndPr/>
              <w:sdtContent>
                <w:tc>
                  <w:tcPr>
                    <w:tcW w:w="1572" w:type="pct"/>
                    <w:shd w:val="pct15" w:color="auto" w:fill="auto"/>
                    <w:vAlign w:val="center"/>
                  </w:tcPr>
                  <w:p w:rsidR="00890E8E" w:rsidRDefault="00890E8E" w:rsidP="00890E8E">
                    <w:pPr>
                      <w:tabs>
                        <w:tab w:val="left" w:pos="5140"/>
                      </w:tabs>
                      <w:jc w:val="center"/>
                      <w:rPr>
                        <w:rFonts w:asciiTheme="minorEastAsia" w:hAnsiTheme="minorEastAsia"/>
                        <w:b/>
                        <w:color w:val="000000" w:themeColor="text1"/>
                        <w:szCs w:val="21"/>
                      </w:rPr>
                    </w:pPr>
                    <w:r>
                      <w:rPr>
                        <w:rFonts w:asciiTheme="minorEastAsia" w:hAnsiTheme="minorEastAsia" w:hint="eastAsia"/>
                        <w:b/>
                        <w:color w:val="000000" w:themeColor="text1"/>
                        <w:szCs w:val="21"/>
                      </w:rPr>
                      <w:t>期初人数</w:t>
                    </w:r>
                  </w:p>
                </w:tc>
              </w:sdtContent>
            </w:sdt>
            <w:sdt>
              <w:sdtPr>
                <w:rPr>
                  <w:rFonts w:asciiTheme="minorEastAsia" w:hAnsiTheme="minorEastAsia"/>
                  <w:szCs w:val="21"/>
                </w:rPr>
                <w:tag w:val="_PLD_f5fbd2a7c262410cab1161b2c8cc226f"/>
                <w:id w:val="1397619427"/>
                <w:lock w:val="sdtContentLocked"/>
              </w:sdtPr>
              <w:sdtEndPr/>
              <w:sdtContent>
                <w:tc>
                  <w:tcPr>
                    <w:tcW w:w="1571" w:type="pct"/>
                    <w:shd w:val="pct15" w:color="auto" w:fill="auto"/>
                    <w:vAlign w:val="center"/>
                  </w:tcPr>
                  <w:p w:rsidR="00890E8E" w:rsidRDefault="00890E8E" w:rsidP="00890E8E">
                    <w:pPr>
                      <w:tabs>
                        <w:tab w:val="left" w:pos="5140"/>
                      </w:tabs>
                      <w:jc w:val="center"/>
                      <w:rPr>
                        <w:rFonts w:asciiTheme="minorEastAsia" w:hAnsiTheme="minorEastAsia"/>
                        <w:b/>
                        <w:color w:val="000000" w:themeColor="text1"/>
                        <w:szCs w:val="21"/>
                      </w:rPr>
                    </w:pPr>
                    <w:r>
                      <w:rPr>
                        <w:rFonts w:asciiTheme="minorEastAsia" w:hAnsiTheme="minorEastAsia" w:hint="eastAsia"/>
                        <w:b/>
                        <w:color w:val="000000" w:themeColor="text1"/>
                        <w:szCs w:val="21"/>
                      </w:rPr>
                      <w:t>期末人数</w:t>
                    </w:r>
                  </w:p>
                </w:tc>
              </w:sdtContent>
            </w:sdt>
          </w:tr>
          <w:sdt>
            <w:sdtPr>
              <w:rPr>
                <w:rFonts w:asciiTheme="minorEastAsia" w:hAnsiTheme="minorEastAsia"/>
                <w:color w:val="000000" w:themeColor="text1"/>
                <w:szCs w:val="21"/>
              </w:rPr>
              <w:alias w:val="在职员工按工作性质分类 [tuple]"/>
              <w:tag w:val="_TUP_ce5e77e6c365483fae26c311e0165151"/>
              <w:id w:val="2104215679"/>
              <w:lock w:val="sdtLocked"/>
            </w:sdtPr>
            <w:sdtEndPr/>
            <w:sdtContent>
              <w:tr w:rsidR="00890E8E" w:rsidTr="00890E8E">
                <w:sdt>
                  <w:sdtPr>
                    <w:rPr>
                      <w:rFonts w:asciiTheme="minorEastAsia" w:hAnsiTheme="minorEastAsia"/>
                      <w:color w:val="000000" w:themeColor="text1"/>
                      <w:szCs w:val="21"/>
                    </w:rPr>
                    <w:alias w:val="在职员工按工作性质分类，员工类别"/>
                    <w:tag w:val="_GBC_776a7241f3014a5ebc3a7e2057c337a8"/>
                    <w:id w:val="1123356321"/>
                    <w:lock w:val="sdtLocked"/>
                    <w:comboBox>
                      <w:listItem w:displayText="行政管理人员" w:value="行政管理人员"/>
                      <w:listItem w:displayText="生产人员" w:value="生产人员"/>
                      <w:listItem w:displayText="销售人员" w:value="销售人员"/>
                      <w:listItem w:displayText="技术人员" w:value="技术人员"/>
                      <w:listItem w:displayText="财务人员" w:value="财务人员"/>
                    </w:comboBox>
                  </w:sdtPr>
                  <w:sdtEndPr/>
                  <w:sdtContent>
                    <w:tc>
                      <w:tcPr>
                        <w:tcW w:w="1857" w:type="pct"/>
                      </w:tcPr>
                      <w:p w:rsidR="00890E8E" w:rsidRDefault="00890E8E" w:rsidP="00890E8E">
                        <w:pPr>
                          <w:tabs>
                            <w:tab w:val="left" w:pos="5140"/>
                          </w:tabs>
                          <w:jc w:val="center"/>
                          <w:rPr>
                            <w:rFonts w:asciiTheme="minorEastAsia" w:hAnsiTheme="minorEastAsia"/>
                            <w:color w:val="000000" w:themeColor="text1"/>
                            <w:szCs w:val="21"/>
                          </w:rPr>
                        </w:pPr>
                        <w:r>
                          <w:rPr>
                            <w:rFonts w:asciiTheme="minorEastAsia" w:hAnsiTheme="minorEastAsia"/>
                            <w:color w:val="000000" w:themeColor="text1"/>
                            <w:szCs w:val="21"/>
                          </w:rPr>
                          <w:t>行政管理人员</w:t>
                        </w:r>
                      </w:p>
                    </w:tc>
                  </w:sdtContent>
                </w:sdt>
                <w:tc>
                  <w:tcPr>
                    <w:tcW w:w="1572" w:type="pct"/>
                  </w:tcPr>
                  <w:p w:rsidR="00890E8E" w:rsidRDefault="00890E8E" w:rsidP="00890E8E">
                    <w:pPr>
                      <w:tabs>
                        <w:tab w:val="left" w:pos="5140"/>
                      </w:tabs>
                      <w:jc w:val="center"/>
                      <w:rPr>
                        <w:rFonts w:asciiTheme="minorEastAsia" w:hAnsiTheme="minorEastAsia"/>
                        <w:szCs w:val="21"/>
                      </w:rPr>
                    </w:pPr>
                    <w:r>
                      <w:t>42</w:t>
                    </w:r>
                  </w:p>
                </w:tc>
                <w:tc>
                  <w:tcPr>
                    <w:tcW w:w="1571" w:type="pct"/>
                    <w:vAlign w:val="center"/>
                  </w:tcPr>
                  <w:p w:rsidR="00890E8E" w:rsidRDefault="00890E8E" w:rsidP="00890E8E">
                    <w:pPr>
                      <w:tabs>
                        <w:tab w:val="left" w:pos="5140"/>
                      </w:tabs>
                      <w:jc w:val="center"/>
                      <w:rPr>
                        <w:rFonts w:asciiTheme="minorEastAsia" w:hAnsiTheme="minorEastAsia"/>
                        <w:szCs w:val="21"/>
                      </w:rPr>
                    </w:pPr>
                    <w:r>
                      <w:t>48</w:t>
                    </w:r>
                  </w:p>
                </w:tc>
              </w:tr>
            </w:sdtContent>
          </w:sdt>
          <w:sdt>
            <w:sdtPr>
              <w:rPr>
                <w:rFonts w:asciiTheme="minorEastAsia" w:hAnsiTheme="minorEastAsia"/>
                <w:color w:val="000000" w:themeColor="text1"/>
                <w:szCs w:val="21"/>
              </w:rPr>
              <w:alias w:val="在职员工按工作性质分类 [tuple]"/>
              <w:tag w:val="_TUP_ce5e77e6c365483fae26c311e0165151"/>
              <w:id w:val="-1257905450"/>
              <w:lock w:val="sdtLocked"/>
            </w:sdtPr>
            <w:sdtEndPr/>
            <w:sdtContent>
              <w:tr w:rsidR="00890E8E" w:rsidTr="00890E8E">
                <w:sdt>
                  <w:sdtPr>
                    <w:rPr>
                      <w:rFonts w:asciiTheme="minorEastAsia" w:hAnsiTheme="minorEastAsia"/>
                      <w:color w:val="000000" w:themeColor="text1"/>
                      <w:szCs w:val="21"/>
                    </w:rPr>
                    <w:alias w:val="在职员工按工作性质分类，员工类别"/>
                    <w:tag w:val="_GBC_776a7241f3014a5ebc3a7e2057c337a8"/>
                    <w:id w:val="484595808"/>
                    <w:lock w:val="sdtLocked"/>
                    <w:comboBox>
                      <w:listItem w:displayText="行政管理人员" w:value="行政管理人员"/>
                      <w:listItem w:displayText="生产人员" w:value="生产人员"/>
                      <w:listItem w:displayText="销售人员" w:value="销售人员"/>
                      <w:listItem w:displayText="技术人员" w:value="技术人员"/>
                      <w:listItem w:displayText="财务人员" w:value="财务人员"/>
                    </w:comboBox>
                  </w:sdtPr>
                  <w:sdtEndPr>
                    <w:rPr>
                      <w:color w:val="auto"/>
                    </w:rPr>
                  </w:sdtEndPr>
                  <w:sdtContent>
                    <w:tc>
                      <w:tcPr>
                        <w:tcW w:w="1857" w:type="pct"/>
                      </w:tcPr>
                      <w:p w:rsidR="00890E8E" w:rsidRDefault="00890E8E" w:rsidP="00890E8E">
                        <w:pPr>
                          <w:tabs>
                            <w:tab w:val="left" w:pos="5140"/>
                          </w:tabs>
                          <w:jc w:val="center"/>
                          <w:rPr>
                            <w:rFonts w:asciiTheme="minorEastAsia" w:hAnsiTheme="minorEastAsia"/>
                            <w:szCs w:val="21"/>
                          </w:rPr>
                        </w:pPr>
                        <w:r>
                          <w:rPr>
                            <w:rFonts w:asciiTheme="minorEastAsia" w:hAnsiTheme="minorEastAsia"/>
                            <w:szCs w:val="21"/>
                          </w:rPr>
                          <w:t>生产人员</w:t>
                        </w:r>
                      </w:p>
                    </w:tc>
                  </w:sdtContent>
                </w:sdt>
                <w:tc>
                  <w:tcPr>
                    <w:tcW w:w="1572" w:type="pct"/>
                  </w:tcPr>
                  <w:p w:rsidR="00890E8E" w:rsidRDefault="00890E8E" w:rsidP="00890E8E">
                    <w:pPr>
                      <w:tabs>
                        <w:tab w:val="left" w:pos="5140"/>
                      </w:tabs>
                      <w:jc w:val="center"/>
                      <w:rPr>
                        <w:rFonts w:asciiTheme="minorEastAsia" w:hAnsiTheme="minorEastAsia"/>
                        <w:szCs w:val="21"/>
                      </w:rPr>
                    </w:pPr>
                    <w:r>
                      <w:t>87</w:t>
                    </w:r>
                  </w:p>
                </w:tc>
                <w:tc>
                  <w:tcPr>
                    <w:tcW w:w="1571" w:type="pct"/>
                    <w:vAlign w:val="center"/>
                  </w:tcPr>
                  <w:p w:rsidR="00890E8E" w:rsidRDefault="00890E8E" w:rsidP="00890E8E">
                    <w:pPr>
                      <w:tabs>
                        <w:tab w:val="left" w:pos="5140"/>
                      </w:tabs>
                      <w:jc w:val="center"/>
                      <w:rPr>
                        <w:rFonts w:asciiTheme="minorEastAsia" w:hAnsiTheme="minorEastAsia"/>
                        <w:szCs w:val="21"/>
                      </w:rPr>
                    </w:pPr>
                    <w:r>
                      <w:t>73</w:t>
                    </w:r>
                  </w:p>
                </w:tc>
              </w:tr>
            </w:sdtContent>
          </w:sdt>
          <w:sdt>
            <w:sdtPr>
              <w:rPr>
                <w:rFonts w:asciiTheme="minorEastAsia" w:hAnsiTheme="minorEastAsia"/>
                <w:color w:val="000000" w:themeColor="text1"/>
                <w:szCs w:val="21"/>
              </w:rPr>
              <w:alias w:val="在职员工按工作性质分类 [tuple]"/>
              <w:tag w:val="_TUP_ce5e77e6c365483fae26c311e0165151"/>
              <w:id w:val="-787196758"/>
              <w:lock w:val="sdtLocked"/>
            </w:sdtPr>
            <w:sdtEndPr/>
            <w:sdtContent>
              <w:tr w:rsidR="00890E8E" w:rsidTr="00890E8E">
                <w:sdt>
                  <w:sdtPr>
                    <w:rPr>
                      <w:rFonts w:asciiTheme="minorEastAsia" w:hAnsiTheme="minorEastAsia"/>
                      <w:color w:val="000000" w:themeColor="text1"/>
                      <w:szCs w:val="21"/>
                    </w:rPr>
                    <w:alias w:val="在职员工按工作性质分类，员工类别"/>
                    <w:tag w:val="_GBC_776a7241f3014a5ebc3a7e2057c337a8"/>
                    <w:id w:val="-1533029921"/>
                    <w:lock w:val="sdtLocked"/>
                    <w:comboBox>
                      <w:listItem w:displayText="行政管理人员" w:value="行政管理人员"/>
                      <w:listItem w:displayText="生产人员" w:value="生产人员"/>
                      <w:listItem w:displayText="销售人员" w:value="销售人员"/>
                      <w:listItem w:displayText="技术人员" w:value="技术人员"/>
                      <w:listItem w:displayText="财务人员" w:value="财务人员"/>
                    </w:comboBox>
                  </w:sdtPr>
                  <w:sdtEndPr>
                    <w:rPr>
                      <w:color w:val="auto"/>
                    </w:rPr>
                  </w:sdtEndPr>
                  <w:sdtContent>
                    <w:tc>
                      <w:tcPr>
                        <w:tcW w:w="1857" w:type="pct"/>
                      </w:tcPr>
                      <w:p w:rsidR="00890E8E" w:rsidRDefault="00890E8E" w:rsidP="00890E8E">
                        <w:pPr>
                          <w:tabs>
                            <w:tab w:val="left" w:pos="5140"/>
                          </w:tabs>
                          <w:jc w:val="center"/>
                          <w:rPr>
                            <w:rFonts w:asciiTheme="minorEastAsia" w:hAnsiTheme="minorEastAsia"/>
                            <w:szCs w:val="21"/>
                          </w:rPr>
                        </w:pPr>
                        <w:r>
                          <w:rPr>
                            <w:rFonts w:asciiTheme="minorEastAsia" w:hAnsiTheme="minorEastAsia"/>
                            <w:color w:val="000000" w:themeColor="text1"/>
                            <w:szCs w:val="21"/>
                          </w:rPr>
                          <w:t>销售人员</w:t>
                        </w:r>
                      </w:p>
                    </w:tc>
                  </w:sdtContent>
                </w:sdt>
                <w:tc>
                  <w:tcPr>
                    <w:tcW w:w="1572" w:type="pct"/>
                  </w:tcPr>
                  <w:p w:rsidR="00890E8E" w:rsidRDefault="00890E8E" w:rsidP="00890E8E">
                    <w:pPr>
                      <w:tabs>
                        <w:tab w:val="left" w:pos="5140"/>
                      </w:tabs>
                      <w:jc w:val="center"/>
                      <w:rPr>
                        <w:rFonts w:asciiTheme="minorEastAsia" w:hAnsiTheme="minorEastAsia"/>
                        <w:szCs w:val="21"/>
                      </w:rPr>
                    </w:pPr>
                    <w:r>
                      <w:t>30</w:t>
                    </w:r>
                  </w:p>
                </w:tc>
                <w:tc>
                  <w:tcPr>
                    <w:tcW w:w="1571" w:type="pct"/>
                    <w:vAlign w:val="center"/>
                  </w:tcPr>
                  <w:p w:rsidR="00890E8E" w:rsidRDefault="00890E8E" w:rsidP="00890E8E">
                    <w:pPr>
                      <w:tabs>
                        <w:tab w:val="left" w:pos="5140"/>
                      </w:tabs>
                      <w:jc w:val="center"/>
                      <w:rPr>
                        <w:rFonts w:asciiTheme="minorEastAsia" w:hAnsiTheme="minorEastAsia"/>
                        <w:szCs w:val="21"/>
                      </w:rPr>
                    </w:pPr>
                    <w:r>
                      <w:t>41</w:t>
                    </w:r>
                  </w:p>
                </w:tc>
              </w:tr>
            </w:sdtContent>
          </w:sdt>
          <w:sdt>
            <w:sdtPr>
              <w:rPr>
                <w:rFonts w:asciiTheme="minorEastAsia" w:hAnsiTheme="minorEastAsia"/>
                <w:color w:val="000000" w:themeColor="text1"/>
                <w:szCs w:val="21"/>
              </w:rPr>
              <w:alias w:val="在职员工按工作性质分类 [tuple]"/>
              <w:tag w:val="_TUP_ce5e77e6c365483fae26c311e0165151"/>
              <w:id w:val="1650090100"/>
              <w:lock w:val="sdtLocked"/>
            </w:sdtPr>
            <w:sdtEndPr/>
            <w:sdtContent>
              <w:tr w:rsidR="00890E8E" w:rsidTr="00890E8E">
                <w:sdt>
                  <w:sdtPr>
                    <w:rPr>
                      <w:rFonts w:asciiTheme="minorEastAsia" w:hAnsiTheme="minorEastAsia"/>
                      <w:color w:val="000000" w:themeColor="text1"/>
                      <w:szCs w:val="21"/>
                    </w:rPr>
                    <w:alias w:val="在职员工按工作性质分类，员工类别"/>
                    <w:tag w:val="_GBC_776a7241f3014a5ebc3a7e2057c337a8"/>
                    <w:id w:val="1175842741"/>
                    <w:lock w:val="sdtLocked"/>
                    <w:comboBox>
                      <w:listItem w:displayText="行政管理人员" w:value="行政管理人员"/>
                      <w:listItem w:displayText="生产人员" w:value="生产人员"/>
                      <w:listItem w:displayText="销售人员" w:value="销售人员"/>
                      <w:listItem w:displayText="技术人员" w:value="技术人员"/>
                      <w:listItem w:displayText="财务人员" w:value="财务人员"/>
                    </w:comboBox>
                  </w:sdtPr>
                  <w:sdtEndPr>
                    <w:rPr>
                      <w:color w:val="auto"/>
                    </w:rPr>
                  </w:sdtEndPr>
                  <w:sdtContent>
                    <w:tc>
                      <w:tcPr>
                        <w:tcW w:w="1857" w:type="pct"/>
                      </w:tcPr>
                      <w:p w:rsidR="00890E8E" w:rsidRDefault="00890E8E" w:rsidP="00890E8E">
                        <w:pPr>
                          <w:tabs>
                            <w:tab w:val="left" w:pos="5140"/>
                          </w:tabs>
                          <w:jc w:val="center"/>
                          <w:rPr>
                            <w:rFonts w:asciiTheme="minorEastAsia" w:hAnsiTheme="minorEastAsia"/>
                            <w:szCs w:val="21"/>
                          </w:rPr>
                        </w:pPr>
                        <w:r>
                          <w:rPr>
                            <w:rFonts w:asciiTheme="minorEastAsia" w:hAnsiTheme="minorEastAsia"/>
                            <w:color w:val="000000" w:themeColor="text1"/>
                            <w:szCs w:val="21"/>
                          </w:rPr>
                          <w:t>技术人员</w:t>
                        </w:r>
                      </w:p>
                    </w:tc>
                  </w:sdtContent>
                </w:sdt>
                <w:tc>
                  <w:tcPr>
                    <w:tcW w:w="1572" w:type="pct"/>
                  </w:tcPr>
                  <w:p w:rsidR="00890E8E" w:rsidRDefault="00890E8E" w:rsidP="00890E8E">
                    <w:pPr>
                      <w:tabs>
                        <w:tab w:val="left" w:pos="5140"/>
                      </w:tabs>
                      <w:jc w:val="center"/>
                      <w:rPr>
                        <w:rFonts w:asciiTheme="minorEastAsia" w:hAnsiTheme="minorEastAsia"/>
                        <w:szCs w:val="21"/>
                      </w:rPr>
                    </w:pPr>
                    <w:r>
                      <w:t>57</w:t>
                    </w:r>
                  </w:p>
                </w:tc>
                <w:tc>
                  <w:tcPr>
                    <w:tcW w:w="1571" w:type="pct"/>
                    <w:vAlign w:val="center"/>
                  </w:tcPr>
                  <w:p w:rsidR="00890E8E" w:rsidRDefault="00890E8E" w:rsidP="00890E8E">
                    <w:pPr>
                      <w:tabs>
                        <w:tab w:val="left" w:pos="5140"/>
                      </w:tabs>
                      <w:jc w:val="center"/>
                      <w:rPr>
                        <w:rFonts w:asciiTheme="minorEastAsia" w:hAnsiTheme="minorEastAsia"/>
                        <w:szCs w:val="21"/>
                      </w:rPr>
                    </w:pPr>
                    <w:r>
                      <w:t>51</w:t>
                    </w:r>
                  </w:p>
                </w:tc>
              </w:tr>
            </w:sdtContent>
          </w:sdt>
          <w:sdt>
            <w:sdtPr>
              <w:rPr>
                <w:rFonts w:asciiTheme="minorEastAsia" w:hAnsiTheme="minorEastAsia"/>
                <w:color w:val="000000" w:themeColor="text1"/>
                <w:szCs w:val="21"/>
              </w:rPr>
              <w:alias w:val="在职员工按工作性质分类 [tuple]"/>
              <w:tag w:val="_TUP_ce5e77e6c365483fae26c311e0165151"/>
              <w:id w:val="1092898299"/>
              <w:lock w:val="sdtLocked"/>
            </w:sdtPr>
            <w:sdtEndPr/>
            <w:sdtContent>
              <w:tr w:rsidR="00890E8E" w:rsidTr="00890E8E">
                <w:sdt>
                  <w:sdtPr>
                    <w:rPr>
                      <w:rFonts w:asciiTheme="minorEastAsia" w:hAnsiTheme="minorEastAsia"/>
                      <w:color w:val="000000" w:themeColor="text1"/>
                      <w:szCs w:val="21"/>
                    </w:rPr>
                    <w:alias w:val="在职员工按工作性质分类，员工类别"/>
                    <w:tag w:val="_GBC_776a7241f3014a5ebc3a7e2057c337a8"/>
                    <w:id w:val="-1848858198"/>
                    <w:lock w:val="sdtLocked"/>
                    <w:comboBox>
                      <w:listItem w:displayText="行政管理人员" w:value="行政管理人员"/>
                      <w:listItem w:displayText="生产人员" w:value="生产人员"/>
                      <w:listItem w:displayText="销售人员" w:value="销售人员"/>
                      <w:listItem w:displayText="技术人员" w:value="技术人员"/>
                      <w:listItem w:displayText="财务人员" w:value="财务人员"/>
                    </w:comboBox>
                  </w:sdtPr>
                  <w:sdtEndPr/>
                  <w:sdtContent>
                    <w:tc>
                      <w:tcPr>
                        <w:tcW w:w="1857" w:type="pct"/>
                      </w:tcPr>
                      <w:p w:rsidR="00890E8E" w:rsidRDefault="00890E8E" w:rsidP="00890E8E">
                        <w:pPr>
                          <w:tabs>
                            <w:tab w:val="left" w:pos="5140"/>
                          </w:tabs>
                          <w:jc w:val="center"/>
                          <w:rPr>
                            <w:rFonts w:asciiTheme="minorEastAsia" w:hAnsiTheme="minorEastAsia"/>
                            <w:color w:val="000000" w:themeColor="text1"/>
                            <w:szCs w:val="21"/>
                          </w:rPr>
                        </w:pPr>
                        <w:r>
                          <w:rPr>
                            <w:rFonts w:asciiTheme="minorEastAsia" w:hAnsiTheme="minorEastAsia"/>
                            <w:color w:val="000000" w:themeColor="text1"/>
                            <w:szCs w:val="21"/>
                          </w:rPr>
                          <w:t>财务人员</w:t>
                        </w:r>
                      </w:p>
                    </w:tc>
                  </w:sdtContent>
                </w:sdt>
                <w:tc>
                  <w:tcPr>
                    <w:tcW w:w="1572" w:type="pct"/>
                  </w:tcPr>
                  <w:p w:rsidR="00890E8E" w:rsidRDefault="00890E8E" w:rsidP="00890E8E">
                    <w:pPr>
                      <w:tabs>
                        <w:tab w:val="left" w:pos="5140"/>
                      </w:tabs>
                      <w:jc w:val="center"/>
                      <w:rPr>
                        <w:rFonts w:asciiTheme="minorEastAsia" w:hAnsiTheme="minorEastAsia"/>
                        <w:szCs w:val="21"/>
                      </w:rPr>
                    </w:pPr>
                    <w:r>
                      <w:t>5</w:t>
                    </w:r>
                  </w:p>
                </w:tc>
                <w:tc>
                  <w:tcPr>
                    <w:tcW w:w="1571" w:type="pct"/>
                    <w:vAlign w:val="center"/>
                  </w:tcPr>
                  <w:p w:rsidR="00890E8E" w:rsidRDefault="00890E8E" w:rsidP="00890E8E">
                    <w:pPr>
                      <w:tabs>
                        <w:tab w:val="left" w:pos="5140"/>
                      </w:tabs>
                      <w:jc w:val="center"/>
                      <w:rPr>
                        <w:rFonts w:asciiTheme="minorEastAsia" w:hAnsiTheme="minorEastAsia"/>
                        <w:szCs w:val="21"/>
                      </w:rPr>
                    </w:pPr>
                    <w:r>
                      <w:t>6</w:t>
                    </w:r>
                  </w:p>
                </w:tc>
              </w:tr>
            </w:sdtContent>
          </w:sdt>
          <w:tr w:rsidR="00890E8E" w:rsidTr="00890E8E">
            <w:sdt>
              <w:sdtPr>
                <w:rPr>
                  <w:rFonts w:asciiTheme="minorEastAsia" w:hAnsiTheme="minorEastAsia"/>
                  <w:szCs w:val="21"/>
                </w:rPr>
                <w:tag w:val="_PLD_757d6f29877d495ba89cfa2d9a8e4971"/>
                <w:id w:val="-473767499"/>
                <w:lock w:val="sdtContentLocked"/>
              </w:sdtPr>
              <w:sdtEndPr/>
              <w:sdtContent>
                <w:tc>
                  <w:tcPr>
                    <w:tcW w:w="1857" w:type="pct"/>
                  </w:tcPr>
                  <w:p w:rsidR="00890E8E" w:rsidRDefault="00890E8E" w:rsidP="00890E8E">
                    <w:pPr>
                      <w:tabs>
                        <w:tab w:val="left" w:pos="5140"/>
                      </w:tabs>
                      <w:jc w:val="center"/>
                      <w:rPr>
                        <w:rFonts w:asciiTheme="minorEastAsia" w:hAnsiTheme="minorEastAsia"/>
                        <w:b/>
                        <w:color w:val="000000" w:themeColor="text1"/>
                        <w:szCs w:val="21"/>
                      </w:rPr>
                    </w:pPr>
                    <w:r>
                      <w:rPr>
                        <w:rFonts w:asciiTheme="minorEastAsia" w:hAnsiTheme="minorEastAsia" w:hint="eastAsia"/>
                        <w:b/>
                        <w:color w:val="000000" w:themeColor="text1"/>
                        <w:szCs w:val="21"/>
                      </w:rPr>
                      <w:t>员工总计</w:t>
                    </w:r>
                  </w:p>
                </w:tc>
              </w:sdtContent>
            </w:sdt>
            <w:tc>
              <w:tcPr>
                <w:tcW w:w="1572" w:type="pct"/>
              </w:tcPr>
              <w:p w:rsidR="00890E8E" w:rsidRDefault="00890E8E" w:rsidP="00890E8E">
                <w:pPr>
                  <w:tabs>
                    <w:tab w:val="left" w:pos="5140"/>
                  </w:tabs>
                  <w:jc w:val="center"/>
                  <w:rPr>
                    <w:rFonts w:asciiTheme="minorEastAsia" w:hAnsiTheme="minorEastAsia"/>
                    <w:szCs w:val="21"/>
                  </w:rPr>
                </w:pPr>
                <w:r>
                  <w:t>221</w:t>
                </w:r>
              </w:p>
            </w:tc>
            <w:tc>
              <w:tcPr>
                <w:tcW w:w="1571" w:type="pct"/>
                <w:vAlign w:val="center"/>
              </w:tcPr>
              <w:p w:rsidR="00890E8E" w:rsidRDefault="00890E8E" w:rsidP="00890E8E">
                <w:pPr>
                  <w:tabs>
                    <w:tab w:val="left" w:pos="5140"/>
                  </w:tabs>
                  <w:jc w:val="center"/>
                  <w:rPr>
                    <w:rFonts w:asciiTheme="minorEastAsia" w:hAnsiTheme="minorEastAsia"/>
                    <w:szCs w:val="21"/>
                  </w:rPr>
                </w:pPr>
                <w:r>
                  <w:t>219</w:t>
                </w:r>
              </w:p>
            </w:tc>
          </w:tr>
        </w:tbl>
        <w:p w:rsidR="00890E8E" w:rsidRDefault="00890E8E">
          <w:pPr>
            <w:tabs>
              <w:tab w:val="left" w:pos="5140"/>
            </w:tabs>
            <w:rPr>
              <w:rFonts w:asciiTheme="minorEastAsia" w:hAnsiTheme="minorEastAsia"/>
              <w:color w:val="000000" w:themeColor="text1"/>
              <w:szCs w:val="21"/>
            </w:rPr>
          </w:pP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91"/>
            <w:gridCol w:w="3036"/>
            <w:gridCol w:w="3036"/>
          </w:tblGrid>
          <w:tr w:rsidR="00890E8E" w:rsidTr="00890E8E">
            <w:sdt>
              <w:sdtPr>
                <w:tag w:val="_PLD_fdc01dfd1d11486aa41ae84c5f9f2a49"/>
                <w:id w:val="381907447"/>
                <w:lock w:val="sdtContentLocked"/>
              </w:sdtPr>
              <w:sdtEndPr/>
              <w:sdtContent>
                <w:tc>
                  <w:tcPr>
                    <w:tcW w:w="1858" w:type="pct"/>
                    <w:shd w:val="pct15" w:color="auto" w:fill="auto"/>
                    <w:vAlign w:val="center"/>
                  </w:tcPr>
                  <w:p w:rsidR="00890E8E" w:rsidRDefault="00890E8E" w:rsidP="00890E8E">
                    <w:pPr>
                      <w:tabs>
                        <w:tab w:val="left" w:pos="5140"/>
                      </w:tabs>
                      <w:jc w:val="center"/>
                      <w:rPr>
                        <w:rFonts w:asciiTheme="minorEastAsia" w:hAnsiTheme="minorEastAsia"/>
                        <w:b/>
                        <w:color w:val="000000" w:themeColor="text1"/>
                        <w:szCs w:val="21"/>
                      </w:rPr>
                    </w:pPr>
                    <w:r>
                      <w:rPr>
                        <w:rFonts w:asciiTheme="minorEastAsia" w:hAnsiTheme="minorEastAsia" w:hint="eastAsia"/>
                        <w:b/>
                        <w:color w:val="000000" w:themeColor="text1"/>
                        <w:szCs w:val="21"/>
                      </w:rPr>
                      <w:t>按</w:t>
                    </w:r>
                    <w:r>
                      <w:rPr>
                        <w:rFonts w:asciiTheme="minorEastAsia" w:hAnsiTheme="minorEastAsia"/>
                        <w:b/>
                        <w:color w:val="000000" w:themeColor="text1"/>
                        <w:szCs w:val="21"/>
                      </w:rPr>
                      <w:t>教育程度分</w:t>
                    </w:r>
                    <w:r>
                      <w:rPr>
                        <w:rFonts w:asciiTheme="minorEastAsia" w:hAnsiTheme="minorEastAsia" w:hint="eastAsia"/>
                        <w:b/>
                        <w:color w:val="000000" w:themeColor="text1"/>
                        <w:szCs w:val="21"/>
                      </w:rPr>
                      <w:t>类</w:t>
                    </w:r>
                  </w:p>
                </w:tc>
              </w:sdtContent>
            </w:sdt>
            <w:sdt>
              <w:sdtPr>
                <w:tag w:val="_PLD_d1d70a14705b46b5af66a79fafab3a66"/>
                <w:id w:val="1818145952"/>
                <w:lock w:val="sdtContentLocked"/>
              </w:sdtPr>
              <w:sdtEndPr/>
              <w:sdtContent>
                <w:tc>
                  <w:tcPr>
                    <w:tcW w:w="1571" w:type="pct"/>
                    <w:shd w:val="pct15" w:color="auto" w:fill="auto"/>
                    <w:vAlign w:val="center"/>
                  </w:tcPr>
                  <w:p w:rsidR="00890E8E" w:rsidRDefault="00890E8E" w:rsidP="00890E8E">
                    <w:pPr>
                      <w:tabs>
                        <w:tab w:val="left" w:pos="5140"/>
                      </w:tabs>
                      <w:jc w:val="center"/>
                      <w:rPr>
                        <w:rFonts w:asciiTheme="minorEastAsia" w:hAnsiTheme="minorEastAsia"/>
                        <w:b/>
                        <w:color w:val="000000" w:themeColor="text1"/>
                        <w:szCs w:val="21"/>
                      </w:rPr>
                    </w:pPr>
                    <w:r>
                      <w:rPr>
                        <w:rFonts w:asciiTheme="minorEastAsia" w:hAnsiTheme="minorEastAsia" w:hint="eastAsia"/>
                        <w:b/>
                        <w:color w:val="000000" w:themeColor="text1"/>
                        <w:szCs w:val="21"/>
                      </w:rPr>
                      <w:t>期初人数</w:t>
                    </w:r>
                  </w:p>
                </w:tc>
              </w:sdtContent>
            </w:sdt>
            <w:sdt>
              <w:sdtPr>
                <w:tag w:val="_PLD_97c04845d6254583a25a1a554b18e01d"/>
                <w:id w:val="-752590250"/>
                <w:lock w:val="sdtContentLocked"/>
              </w:sdtPr>
              <w:sdtEndPr/>
              <w:sdtContent>
                <w:tc>
                  <w:tcPr>
                    <w:tcW w:w="1571" w:type="pct"/>
                    <w:shd w:val="pct15" w:color="auto" w:fill="auto"/>
                    <w:vAlign w:val="center"/>
                  </w:tcPr>
                  <w:p w:rsidR="00890E8E" w:rsidRDefault="00890E8E" w:rsidP="00890E8E">
                    <w:pPr>
                      <w:tabs>
                        <w:tab w:val="left" w:pos="5140"/>
                      </w:tabs>
                      <w:jc w:val="center"/>
                      <w:rPr>
                        <w:rFonts w:asciiTheme="minorEastAsia" w:hAnsiTheme="minorEastAsia"/>
                        <w:b/>
                        <w:color w:val="000000" w:themeColor="text1"/>
                        <w:szCs w:val="21"/>
                      </w:rPr>
                    </w:pPr>
                    <w:r>
                      <w:rPr>
                        <w:rFonts w:asciiTheme="minorEastAsia" w:hAnsiTheme="minorEastAsia" w:hint="eastAsia"/>
                        <w:b/>
                        <w:color w:val="000000" w:themeColor="text1"/>
                        <w:szCs w:val="21"/>
                      </w:rPr>
                      <w:t>期末人数</w:t>
                    </w:r>
                  </w:p>
                </w:tc>
              </w:sdtContent>
            </w:sdt>
          </w:tr>
          <w:tr w:rsidR="00890E8E" w:rsidTr="00890E8E">
            <w:sdt>
              <w:sdtPr>
                <w:tag w:val="_PLD_fc147cf225504e71bb51842edc356d47"/>
                <w:id w:val="-707949994"/>
                <w:lock w:val="sdtContentLocked"/>
              </w:sdtPr>
              <w:sdtEndPr/>
              <w:sdtContent>
                <w:tc>
                  <w:tcPr>
                    <w:tcW w:w="1858" w:type="pct"/>
                  </w:tcPr>
                  <w:p w:rsidR="00890E8E" w:rsidRDefault="00890E8E" w:rsidP="00890E8E">
                    <w:pPr>
                      <w:tabs>
                        <w:tab w:val="left" w:pos="5140"/>
                      </w:tabs>
                      <w:jc w:val="center"/>
                      <w:rPr>
                        <w:rFonts w:asciiTheme="minorEastAsia" w:hAnsiTheme="minorEastAsia"/>
                        <w:color w:val="000000" w:themeColor="text1"/>
                        <w:szCs w:val="21"/>
                      </w:rPr>
                    </w:pPr>
                    <w:r>
                      <w:rPr>
                        <w:rFonts w:asciiTheme="minorEastAsia" w:hAnsiTheme="minorEastAsia" w:hint="eastAsia"/>
                        <w:color w:val="000000" w:themeColor="text1"/>
                        <w:szCs w:val="21"/>
                      </w:rPr>
                      <w:t>博士</w:t>
                    </w:r>
                  </w:p>
                </w:tc>
              </w:sdtContent>
            </w:sdt>
            <w:tc>
              <w:tcPr>
                <w:tcW w:w="1571" w:type="pct"/>
              </w:tcPr>
              <w:p w:rsidR="00890E8E" w:rsidRDefault="00890E8E" w:rsidP="00890E8E">
                <w:pPr>
                  <w:tabs>
                    <w:tab w:val="left" w:pos="5140"/>
                  </w:tabs>
                  <w:jc w:val="center"/>
                  <w:rPr>
                    <w:rFonts w:asciiTheme="minorEastAsia" w:hAnsiTheme="minorEastAsia"/>
                    <w:szCs w:val="21"/>
                  </w:rPr>
                </w:pPr>
                <w:r>
                  <w:t>1</w:t>
                </w:r>
              </w:p>
            </w:tc>
            <w:tc>
              <w:tcPr>
                <w:tcW w:w="1571" w:type="pct"/>
                <w:vAlign w:val="center"/>
              </w:tcPr>
              <w:p w:rsidR="00890E8E" w:rsidRDefault="00890E8E" w:rsidP="00890E8E">
                <w:pPr>
                  <w:tabs>
                    <w:tab w:val="left" w:pos="5140"/>
                  </w:tabs>
                  <w:jc w:val="center"/>
                  <w:rPr>
                    <w:rFonts w:asciiTheme="minorEastAsia" w:hAnsiTheme="minorEastAsia"/>
                    <w:szCs w:val="21"/>
                  </w:rPr>
                </w:pPr>
                <w:r>
                  <w:t>1</w:t>
                </w:r>
              </w:p>
            </w:tc>
          </w:tr>
          <w:tr w:rsidR="00890E8E" w:rsidTr="00890E8E">
            <w:sdt>
              <w:sdtPr>
                <w:tag w:val="_PLD_32697461f6394f12be50b1d0beb8915a"/>
                <w:id w:val="1688873224"/>
                <w:lock w:val="sdtContentLocked"/>
              </w:sdtPr>
              <w:sdtEndPr/>
              <w:sdtContent>
                <w:tc>
                  <w:tcPr>
                    <w:tcW w:w="1858" w:type="pct"/>
                  </w:tcPr>
                  <w:p w:rsidR="00890E8E" w:rsidRDefault="00890E8E" w:rsidP="00890E8E">
                    <w:pPr>
                      <w:tabs>
                        <w:tab w:val="left" w:pos="5140"/>
                      </w:tabs>
                      <w:jc w:val="center"/>
                      <w:rPr>
                        <w:rFonts w:asciiTheme="minorEastAsia" w:hAnsiTheme="minorEastAsia"/>
                        <w:color w:val="000000" w:themeColor="text1"/>
                        <w:szCs w:val="21"/>
                      </w:rPr>
                    </w:pPr>
                    <w:r>
                      <w:rPr>
                        <w:rFonts w:asciiTheme="minorEastAsia" w:hAnsiTheme="minorEastAsia" w:hint="eastAsia"/>
                        <w:color w:val="000000" w:themeColor="text1"/>
                        <w:szCs w:val="21"/>
                      </w:rPr>
                      <w:t>硕士</w:t>
                    </w:r>
                  </w:p>
                </w:tc>
              </w:sdtContent>
            </w:sdt>
            <w:tc>
              <w:tcPr>
                <w:tcW w:w="1571" w:type="pct"/>
              </w:tcPr>
              <w:p w:rsidR="00890E8E" w:rsidRDefault="00890E8E" w:rsidP="00890E8E">
                <w:pPr>
                  <w:tabs>
                    <w:tab w:val="left" w:pos="5140"/>
                  </w:tabs>
                  <w:jc w:val="center"/>
                  <w:rPr>
                    <w:rFonts w:asciiTheme="minorEastAsia" w:hAnsiTheme="minorEastAsia"/>
                    <w:szCs w:val="21"/>
                  </w:rPr>
                </w:pPr>
                <w:r>
                  <w:t>3</w:t>
                </w:r>
              </w:p>
            </w:tc>
            <w:tc>
              <w:tcPr>
                <w:tcW w:w="1571" w:type="pct"/>
                <w:vAlign w:val="center"/>
              </w:tcPr>
              <w:p w:rsidR="00890E8E" w:rsidRDefault="00890E8E" w:rsidP="00890E8E">
                <w:pPr>
                  <w:tabs>
                    <w:tab w:val="left" w:pos="5140"/>
                  </w:tabs>
                  <w:jc w:val="center"/>
                  <w:rPr>
                    <w:rFonts w:asciiTheme="minorEastAsia" w:hAnsiTheme="minorEastAsia"/>
                    <w:szCs w:val="21"/>
                  </w:rPr>
                </w:pPr>
                <w:r>
                  <w:t>2</w:t>
                </w:r>
              </w:p>
            </w:tc>
          </w:tr>
          <w:tr w:rsidR="00890E8E" w:rsidTr="00890E8E">
            <w:sdt>
              <w:sdtPr>
                <w:tag w:val="_PLD_0ee4ff1349cc46999efc0bee95f6bc04"/>
                <w:id w:val="1936094471"/>
                <w:lock w:val="sdtContentLocked"/>
              </w:sdtPr>
              <w:sdtEndPr/>
              <w:sdtContent>
                <w:tc>
                  <w:tcPr>
                    <w:tcW w:w="1858" w:type="pct"/>
                  </w:tcPr>
                  <w:p w:rsidR="00890E8E" w:rsidRDefault="00890E8E" w:rsidP="00890E8E">
                    <w:pPr>
                      <w:tabs>
                        <w:tab w:val="left" w:pos="5140"/>
                      </w:tabs>
                      <w:jc w:val="center"/>
                      <w:rPr>
                        <w:rFonts w:asciiTheme="minorEastAsia" w:hAnsiTheme="minorEastAsia"/>
                        <w:color w:val="000000" w:themeColor="text1"/>
                        <w:szCs w:val="21"/>
                      </w:rPr>
                    </w:pPr>
                    <w:r>
                      <w:rPr>
                        <w:rFonts w:asciiTheme="minorEastAsia" w:hAnsiTheme="minorEastAsia" w:hint="eastAsia"/>
                        <w:color w:val="000000" w:themeColor="text1"/>
                        <w:szCs w:val="21"/>
                      </w:rPr>
                      <w:t>本科</w:t>
                    </w:r>
                  </w:p>
                </w:tc>
              </w:sdtContent>
            </w:sdt>
            <w:tc>
              <w:tcPr>
                <w:tcW w:w="1571" w:type="pct"/>
              </w:tcPr>
              <w:p w:rsidR="00890E8E" w:rsidRDefault="00890E8E" w:rsidP="00890E8E">
                <w:pPr>
                  <w:tabs>
                    <w:tab w:val="left" w:pos="5140"/>
                  </w:tabs>
                  <w:jc w:val="center"/>
                  <w:rPr>
                    <w:rFonts w:asciiTheme="minorEastAsia" w:hAnsiTheme="minorEastAsia"/>
                    <w:szCs w:val="21"/>
                  </w:rPr>
                </w:pPr>
                <w:r>
                  <w:t>47</w:t>
                </w:r>
              </w:p>
            </w:tc>
            <w:tc>
              <w:tcPr>
                <w:tcW w:w="1571" w:type="pct"/>
                <w:vAlign w:val="center"/>
              </w:tcPr>
              <w:p w:rsidR="00890E8E" w:rsidRDefault="00890E8E" w:rsidP="00890E8E">
                <w:pPr>
                  <w:tabs>
                    <w:tab w:val="left" w:pos="5140"/>
                  </w:tabs>
                  <w:jc w:val="center"/>
                  <w:rPr>
                    <w:rFonts w:asciiTheme="minorEastAsia" w:hAnsiTheme="minorEastAsia"/>
                    <w:szCs w:val="21"/>
                  </w:rPr>
                </w:pPr>
                <w:r>
                  <w:t>49</w:t>
                </w:r>
              </w:p>
            </w:tc>
          </w:tr>
          <w:tr w:rsidR="00890E8E" w:rsidTr="00890E8E">
            <w:sdt>
              <w:sdtPr>
                <w:tag w:val="_PLD_b410385b751b4fcd9077fabcdf8e93d3"/>
                <w:id w:val="-118231928"/>
                <w:lock w:val="sdtContentLocked"/>
              </w:sdtPr>
              <w:sdtEndPr/>
              <w:sdtContent>
                <w:tc>
                  <w:tcPr>
                    <w:tcW w:w="1858" w:type="pct"/>
                  </w:tcPr>
                  <w:p w:rsidR="00890E8E" w:rsidRDefault="00890E8E" w:rsidP="00890E8E">
                    <w:pPr>
                      <w:tabs>
                        <w:tab w:val="left" w:pos="5140"/>
                      </w:tabs>
                      <w:jc w:val="center"/>
                      <w:rPr>
                        <w:rFonts w:asciiTheme="minorEastAsia" w:hAnsiTheme="minorEastAsia"/>
                        <w:color w:val="000000" w:themeColor="text1"/>
                        <w:szCs w:val="21"/>
                      </w:rPr>
                    </w:pPr>
                    <w:r>
                      <w:rPr>
                        <w:rFonts w:asciiTheme="minorEastAsia" w:hAnsiTheme="minorEastAsia" w:hint="eastAsia"/>
                        <w:color w:val="000000" w:themeColor="text1"/>
                        <w:szCs w:val="21"/>
                      </w:rPr>
                      <w:t>专科</w:t>
                    </w:r>
                  </w:p>
                </w:tc>
              </w:sdtContent>
            </w:sdt>
            <w:tc>
              <w:tcPr>
                <w:tcW w:w="1571" w:type="pct"/>
              </w:tcPr>
              <w:p w:rsidR="00890E8E" w:rsidRDefault="00890E8E" w:rsidP="00890E8E">
                <w:pPr>
                  <w:tabs>
                    <w:tab w:val="left" w:pos="5140"/>
                  </w:tabs>
                  <w:jc w:val="center"/>
                  <w:rPr>
                    <w:rFonts w:asciiTheme="minorEastAsia" w:hAnsiTheme="minorEastAsia"/>
                    <w:szCs w:val="21"/>
                  </w:rPr>
                </w:pPr>
                <w:r>
                  <w:t>50</w:t>
                </w:r>
              </w:p>
            </w:tc>
            <w:tc>
              <w:tcPr>
                <w:tcW w:w="1571" w:type="pct"/>
                <w:vAlign w:val="center"/>
              </w:tcPr>
              <w:p w:rsidR="00890E8E" w:rsidRDefault="00890E8E" w:rsidP="00890E8E">
                <w:pPr>
                  <w:tabs>
                    <w:tab w:val="left" w:pos="5140"/>
                  </w:tabs>
                  <w:jc w:val="center"/>
                  <w:rPr>
                    <w:rFonts w:asciiTheme="minorEastAsia" w:hAnsiTheme="minorEastAsia"/>
                    <w:szCs w:val="21"/>
                  </w:rPr>
                </w:pPr>
                <w:r>
                  <w:t>39</w:t>
                </w:r>
              </w:p>
            </w:tc>
          </w:tr>
          <w:tr w:rsidR="00890E8E" w:rsidTr="00890E8E">
            <w:sdt>
              <w:sdtPr>
                <w:tag w:val="_PLD_82be2fb167a8461291fe098b8543568c"/>
                <w:id w:val="2010632842"/>
                <w:lock w:val="sdtContentLocked"/>
              </w:sdtPr>
              <w:sdtEndPr/>
              <w:sdtContent>
                <w:tc>
                  <w:tcPr>
                    <w:tcW w:w="1858" w:type="pct"/>
                  </w:tcPr>
                  <w:p w:rsidR="00890E8E" w:rsidRDefault="00890E8E" w:rsidP="00890E8E">
                    <w:pPr>
                      <w:tabs>
                        <w:tab w:val="left" w:pos="5140"/>
                      </w:tabs>
                      <w:jc w:val="center"/>
                      <w:rPr>
                        <w:rFonts w:asciiTheme="minorEastAsia" w:hAnsiTheme="minorEastAsia"/>
                        <w:color w:val="000000" w:themeColor="text1"/>
                        <w:szCs w:val="21"/>
                      </w:rPr>
                    </w:pPr>
                    <w:r>
                      <w:rPr>
                        <w:rFonts w:asciiTheme="minorEastAsia" w:hAnsiTheme="minorEastAsia" w:hint="eastAsia"/>
                        <w:color w:val="000000" w:themeColor="text1"/>
                        <w:szCs w:val="21"/>
                      </w:rPr>
                      <w:t>专科</w:t>
                    </w:r>
                    <w:r>
                      <w:rPr>
                        <w:rFonts w:asciiTheme="minorEastAsia" w:hAnsiTheme="minorEastAsia"/>
                        <w:color w:val="000000" w:themeColor="text1"/>
                        <w:szCs w:val="21"/>
                      </w:rPr>
                      <w:t>以下</w:t>
                    </w:r>
                  </w:p>
                </w:tc>
              </w:sdtContent>
            </w:sdt>
            <w:tc>
              <w:tcPr>
                <w:tcW w:w="1571" w:type="pct"/>
              </w:tcPr>
              <w:p w:rsidR="00890E8E" w:rsidRDefault="00890E8E" w:rsidP="00890E8E">
                <w:pPr>
                  <w:tabs>
                    <w:tab w:val="left" w:pos="5140"/>
                  </w:tabs>
                  <w:jc w:val="center"/>
                  <w:rPr>
                    <w:rFonts w:asciiTheme="minorEastAsia" w:hAnsiTheme="minorEastAsia"/>
                    <w:szCs w:val="21"/>
                  </w:rPr>
                </w:pPr>
                <w:r>
                  <w:t>120</w:t>
                </w:r>
              </w:p>
            </w:tc>
            <w:tc>
              <w:tcPr>
                <w:tcW w:w="1571" w:type="pct"/>
                <w:vAlign w:val="center"/>
              </w:tcPr>
              <w:p w:rsidR="00890E8E" w:rsidRDefault="00890E8E" w:rsidP="00890E8E">
                <w:pPr>
                  <w:tabs>
                    <w:tab w:val="left" w:pos="5140"/>
                  </w:tabs>
                  <w:jc w:val="center"/>
                  <w:rPr>
                    <w:rFonts w:asciiTheme="minorEastAsia" w:hAnsiTheme="minorEastAsia"/>
                    <w:szCs w:val="21"/>
                  </w:rPr>
                </w:pPr>
                <w:r>
                  <w:t>128</w:t>
                </w:r>
              </w:p>
            </w:tc>
          </w:tr>
          <w:tr w:rsidR="00890E8E" w:rsidTr="00890E8E">
            <w:sdt>
              <w:sdtPr>
                <w:tag w:val="_PLD_c69cb0f650424a55b5d3606bd6a73079"/>
                <w:id w:val="1666515006"/>
                <w:lock w:val="sdtContentLocked"/>
              </w:sdtPr>
              <w:sdtEndPr/>
              <w:sdtContent>
                <w:tc>
                  <w:tcPr>
                    <w:tcW w:w="1858" w:type="pct"/>
                  </w:tcPr>
                  <w:p w:rsidR="00890E8E" w:rsidRDefault="00890E8E" w:rsidP="00890E8E">
                    <w:pPr>
                      <w:tabs>
                        <w:tab w:val="left" w:pos="5140"/>
                      </w:tabs>
                      <w:jc w:val="center"/>
                      <w:rPr>
                        <w:rFonts w:asciiTheme="minorEastAsia" w:hAnsiTheme="minorEastAsia"/>
                        <w:color w:val="000000" w:themeColor="text1"/>
                        <w:szCs w:val="21"/>
                      </w:rPr>
                    </w:pPr>
                    <w:r>
                      <w:rPr>
                        <w:rFonts w:asciiTheme="minorEastAsia" w:hAnsiTheme="minorEastAsia" w:hint="eastAsia"/>
                        <w:b/>
                        <w:color w:val="000000" w:themeColor="text1"/>
                        <w:szCs w:val="21"/>
                      </w:rPr>
                      <w:t>员工总计</w:t>
                    </w:r>
                  </w:p>
                </w:tc>
              </w:sdtContent>
            </w:sdt>
            <w:tc>
              <w:tcPr>
                <w:tcW w:w="1571" w:type="pct"/>
              </w:tcPr>
              <w:p w:rsidR="00890E8E" w:rsidRDefault="00890E8E" w:rsidP="00890E8E">
                <w:pPr>
                  <w:tabs>
                    <w:tab w:val="left" w:pos="5140"/>
                  </w:tabs>
                  <w:jc w:val="center"/>
                  <w:rPr>
                    <w:rFonts w:asciiTheme="minorEastAsia" w:hAnsiTheme="minorEastAsia"/>
                    <w:szCs w:val="21"/>
                  </w:rPr>
                </w:pPr>
                <w:r>
                  <w:t>221</w:t>
                </w:r>
              </w:p>
            </w:tc>
            <w:tc>
              <w:tcPr>
                <w:tcW w:w="1571" w:type="pct"/>
                <w:vAlign w:val="center"/>
              </w:tcPr>
              <w:p w:rsidR="00890E8E" w:rsidRDefault="00890E8E" w:rsidP="00890E8E">
                <w:pPr>
                  <w:tabs>
                    <w:tab w:val="left" w:pos="5140"/>
                  </w:tabs>
                  <w:jc w:val="center"/>
                  <w:rPr>
                    <w:rFonts w:asciiTheme="minorEastAsia" w:hAnsiTheme="minorEastAsia"/>
                    <w:szCs w:val="21"/>
                  </w:rPr>
                </w:pPr>
                <w:r>
                  <w:t>219</w:t>
                </w:r>
              </w:p>
            </w:tc>
          </w:tr>
        </w:tbl>
        <w:p w:rsidR="00756BA8" w:rsidRDefault="00DD02AC">
          <w:pPr>
            <w:tabs>
              <w:tab w:val="left" w:pos="5140"/>
            </w:tabs>
            <w:rPr>
              <w:rFonts w:asciiTheme="minorEastAsia" w:hAnsiTheme="minorEastAsia"/>
              <w:b/>
              <w:color w:val="000000" w:themeColor="text1"/>
              <w:szCs w:val="21"/>
            </w:rPr>
          </w:pPr>
        </w:p>
      </w:sdtContent>
    </w:sdt>
    <w:sdt>
      <w:sdtPr>
        <w:rPr>
          <w:rFonts w:asciiTheme="minorEastAsia" w:hAnsiTheme="minorEastAsia" w:hint="eastAsia"/>
          <w:b/>
          <w:color w:val="000000" w:themeColor="text1"/>
          <w:szCs w:val="21"/>
        </w:rPr>
        <w:alias w:val="模块:员工薪酬政策、培训计划以及需公司承担费用的离退休职工人数等情况"/>
        <w:tag w:val="_SEC_7ce03bbf152548ca86653fce67188368"/>
        <w:id w:val="432635660"/>
        <w:lock w:val="sdtLocked"/>
        <w:placeholder>
          <w:docPart w:val="GBC22222222222222222222222222222"/>
        </w:placeholder>
      </w:sdtPr>
      <w:sdtEndPr>
        <w:rPr>
          <w:rFonts w:hint="default"/>
          <w:b w:val="0"/>
        </w:rPr>
      </w:sdtEndPr>
      <w:sdtContent>
        <w:p w:rsidR="00756BA8" w:rsidRDefault="004B020D">
          <w:pPr>
            <w:tabs>
              <w:tab w:val="left" w:pos="5140"/>
            </w:tabs>
            <w:rPr>
              <w:rFonts w:asciiTheme="minorEastAsia" w:hAnsiTheme="minorEastAsia"/>
              <w:b/>
              <w:color w:val="000000" w:themeColor="text1"/>
              <w:szCs w:val="21"/>
            </w:rPr>
          </w:pPr>
          <w:r>
            <w:rPr>
              <w:rFonts w:asciiTheme="minorEastAsia" w:hAnsiTheme="minorEastAsia" w:hint="eastAsia"/>
              <w:b/>
              <w:color w:val="000000" w:themeColor="text1"/>
              <w:szCs w:val="21"/>
            </w:rPr>
            <w:t>员工薪酬政策、培训计划以及需公司承担费用的离退休职工人数等</w:t>
          </w:r>
          <w:r>
            <w:rPr>
              <w:rFonts w:asciiTheme="minorEastAsia" w:hAnsiTheme="minorEastAsia"/>
              <w:b/>
              <w:color w:val="000000" w:themeColor="text1"/>
              <w:szCs w:val="21"/>
            </w:rPr>
            <w:t>情况：</w:t>
          </w:r>
        </w:p>
        <w:tbl>
          <w:tblPr>
            <w:tblW w:w="5000" w:type="pct"/>
            <w:tblLook w:val="04A0" w:firstRow="1" w:lastRow="0" w:firstColumn="1" w:lastColumn="0" w:noHBand="0" w:noVBand="1"/>
          </w:tblPr>
          <w:tblGrid>
            <w:gridCol w:w="9663"/>
          </w:tblGrid>
          <w:tr w:rsidR="00756BA8" w:rsidTr="006E676D">
            <w:sdt>
              <w:sdtPr>
                <w:rPr>
                  <w:rFonts w:asciiTheme="minorEastAsia" w:hAnsiTheme="minorEastAsia"/>
                  <w:color w:val="000000" w:themeColor="text1"/>
                  <w:szCs w:val="21"/>
                </w:rPr>
                <w:alias w:val="员工薪酬政策、培训计划以及需公司承担费用的离退休职工人数等情况"/>
                <w:tag w:val="_GBC_1fec16ddbb2c4417bf3200fde4f10e4e"/>
                <w:id w:val="-1327586637"/>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90E8E" w:rsidRDefault="00890E8E" w:rsidP="00890E8E">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1、人员的变动、人才引进、招聘情况</w:t>
                    </w:r>
                  </w:p>
                  <w:p w:rsidR="00E555B1" w:rsidRDefault="00890E8E" w:rsidP="00E555B1">
                    <w:pPr>
                      <w:tabs>
                        <w:tab w:val="left" w:pos="5140"/>
                      </w:tabs>
                      <w:ind w:firstLineChars="200" w:firstLine="420"/>
                      <w:rPr>
                        <w:rFonts w:asciiTheme="minorEastAsia" w:hAnsiTheme="minorEastAsia"/>
                        <w:color w:val="000000" w:themeColor="text1"/>
                        <w:kern w:val="0"/>
                        <w:szCs w:val="21"/>
                      </w:rPr>
                    </w:pPr>
                    <w:r>
                      <w:rPr>
                        <w:rFonts w:asciiTheme="minorEastAsia" w:hAnsiTheme="minorEastAsia"/>
                        <w:color w:val="000000" w:themeColor="text1"/>
                        <w:kern w:val="0"/>
                        <w:szCs w:val="21"/>
                      </w:rPr>
                      <w:t>201</w:t>
                    </w:r>
                    <w:r>
                      <w:rPr>
                        <w:rFonts w:asciiTheme="minorEastAsia" w:hAnsiTheme="minorEastAsia" w:hint="eastAsia"/>
                        <w:color w:val="000000" w:themeColor="text1"/>
                        <w:kern w:val="0"/>
                        <w:szCs w:val="21"/>
                      </w:rPr>
                      <w:t>7</w:t>
                    </w:r>
                    <w:r>
                      <w:rPr>
                        <w:rFonts w:asciiTheme="minorEastAsia" w:hAnsiTheme="minorEastAsia"/>
                        <w:color w:val="000000" w:themeColor="text1"/>
                        <w:kern w:val="0"/>
                        <w:szCs w:val="21"/>
                      </w:rPr>
                      <w:t>年，公司员工情况基本稳定。随着公司规模发展壮大，对人员也呈现更高要求。201</w:t>
                    </w:r>
                    <w:r>
                      <w:rPr>
                        <w:rFonts w:asciiTheme="minorEastAsia" w:hAnsiTheme="minorEastAsia" w:hint="eastAsia"/>
                        <w:color w:val="000000" w:themeColor="text1"/>
                        <w:kern w:val="0"/>
                        <w:szCs w:val="21"/>
                      </w:rPr>
                      <w:t>7</w:t>
                    </w:r>
                    <w:r>
                      <w:rPr>
                        <w:rFonts w:asciiTheme="minorEastAsia" w:hAnsiTheme="minorEastAsia"/>
                        <w:color w:val="000000" w:themeColor="text1"/>
                        <w:kern w:val="0"/>
                        <w:szCs w:val="21"/>
                      </w:rPr>
                      <w:t>年，</w:t>
                    </w:r>
                    <w:r w:rsidR="00E92D5A" w:rsidRPr="008D6A4B">
                      <w:rPr>
                        <w:rFonts w:asciiTheme="minorEastAsia" w:hAnsiTheme="minorEastAsia"/>
                        <w:color w:val="000000" w:themeColor="text1"/>
                        <w:kern w:val="0"/>
                        <w:szCs w:val="21"/>
                      </w:rPr>
                      <w:t>公司采取招聘社会类优秀专业人才和优秀应届毕业生相结合的招聘方式，加强了销售队伍的建设和人才引进。</w:t>
                    </w:r>
                    <w:r>
                      <w:rPr>
                        <w:rFonts w:asciiTheme="minorEastAsia" w:hAnsiTheme="minorEastAsia"/>
                        <w:color w:val="000000" w:themeColor="text1"/>
                        <w:kern w:val="0"/>
                        <w:szCs w:val="21"/>
                      </w:rPr>
                      <w:t>公司采取</w:t>
                    </w:r>
                    <w:r>
                      <w:rPr>
                        <w:rFonts w:asciiTheme="minorEastAsia" w:hAnsiTheme="minorEastAsia" w:hint="eastAsia"/>
                        <w:color w:val="000000" w:themeColor="text1"/>
                        <w:kern w:val="0"/>
                        <w:szCs w:val="21"/>
                      </w:rPr>
                      <w:t>绩效考核等相关制度，对员工提出了更高的要求</w:t>
                    </w:r>
                    <w:r w:rsidR="00E92D5A">
                      <w:rPr>
                        <w:rFonts w:asciiTheme="minorEastAsia" w:hAnsiTheme="minorEastAsia" w:hint="eastAsia"/>
                        <w:color w:val="000000" w:themeColor="text1"/>
                        <w:kern w:val="0"/>
                        <w:szCs w:val="21"/>
                      </w:rPr>
                      <w:t>与</w:t>
                    </w:r>
                    <w:r>
                      <w:rPr>
                        <w:rFonts w:asciiTheme="minorEastAsia" w:hAnsiTheme="minorEastAsia" w:hint="eastAsia"/>
                        <w:color w:val="000000" w:themeColor="text1"/>
                        <w:kern w:val="0"/>
                        <w:szCs w:val="21"/>
                      </w:rPr>
                      <w:t>考核，</w:t>
                    </w:r>
                    <w:r w:rsidR="00E92D5A">
                      <w:rPr>
                        <w:rFonts w:asciiTheme="minorEastAsia" w:hAnsiTheme="minorEastAsia" w:hint="eastAsia"/>
                        <w:color w:val="000000" w:themeColor="text1"/>
                        <w:kern w:val="0"/>
                        <w:szCs w:val="21"/>
                      </w:rPr>
                      <w:t>并对</w:t>
                    </w:r>
                    <w:r w:rsidR="00E92D5A" w:rsidRPr="008D6A4B">
                      <w:rPr>
                        <w:rFonts w:asciiTheme="minorEastAsia" w:hAnsiTheme="minorEastAsia"/>
                        <w:color w:val="000000" w:themeColor="text1"/>
                        <w:kern w:val="0"/>
                        <w:szCs w:val="21"/>
                      </w:rPr>
                      <w:t>人员结构</w:t>
                    </w:r>
                    <w:r w:rsidR="00E555B1">
                      <w:rPr>
                        <w:rFonts w:asciiTheme="minorEastAsia" w:hAnsiTheme="minorEastAsia" w:hint="eastAsia"/>
                        <w:color w:val="000000" w:themeColor="text1"/>
                        <w:kern w:val="0"/>
                        <w:szCs w:val="21"/>
                      </w:rPr>
                      <w:t>进行</w:t>
                    </w:r>
                    <w:r w:rsidR="00E92D5A" w:rsidRPr="008D6A4B">
                      <w:rPr>
                        <w:rFonts w:asciiTheme="minorEastAsia" w:hAnsiTheme="minorEastAsia"/>
                        <w:color w:val="000000" w:themeColor="text1"/>
                        <w:kern w:val="0"/>
                        <w:szCs w:val="21"/>
                      </w:rPr>
                      <w:t>进一步优化</w:t>
                    </w:r>
                    <w:r w:rsidR="00E92D5A">
                      <w:rPr>
                        <w:rFonts w:asciiTheme="minorEastAsia" w:hAnsiTheme="minorEastAsia" w:hint="eastAsia"/>
                        <w:color w:val="000000" w:themeColor="text1"/>
                        <w:kern w:val="0"/>
                        <w:szCs w:val="21"/>
                      </w:rPr>
                      <w:t>，不断提高</w:t>
                    </w:r>
                    <w:r>
                      <w:rPr>
                        <w:rFonts w:asciiTheme="minorEastAsia" w:hAnsiTheme="minorEastAsia" w:hint="eastAsia"/>
                        <w:color w:val="000000" w:themeColor="text1"/>
                        <w:kern w:val="0"/>
                        <w:szCs w:val="21"/>
                      </w:rPr>
                      <w:t>员工的</w:t>
                    </w:r>
                    <w:r w:rsidR="00E92D5A">
                      <w:rPr>
                        <w:rFonts w:asciiTheme="minorEastAsia" w:hAnsiTheme="minorEastAsia" w:hint="eastAsia"/>
                        <w:color w:val="000000" w:themeColor="text1"/>
                        <w:kern w:val="0"/>
                        <w:szCs w:val="21"/>
                      </w:rPr>
                      <w:t>业务</w:t>
                    </w:r>
                    <w:r>
                      <w:rPr>
                        <w:rFonts w:asciiTheme="minorEastAsia" w:hAnsiTheme="minorEastAsia" w:hint="eastAsia"/>
                        <w:color w:val="000000" w:themeColor="text1"/>
                        <w:kern w:val="0"/>
                        <w:szCs w:val="21"/>
                      </w:rPr>
                      <w:t>水平和</w:t>
                    </w:r>
                    <w:r w:rsidR="00E555B1">
                      <w:rPr>
                        <w:rFonts w:asciiTheme="minorEastAsia" w:hAnsiTheme="minorEastAsia" w:hint="eastAsia"/>
                        <w:color w:val="000000" w:themeColor="text1"/>
                        <w:kern w:val="0"/>
                        <w:szCs w:val="21"/>
                      </w:rPr>
                      <w:t>综合素质</w:t>
                    </w:r>
                    <w:r>
                      <w:rPr>
                        <w:rFonts w:asciiTheme="minorEastAsia" w:hAnsiTheme="minorEastAsia" w:hint="eastAsia"/>
                        <w:color w:val="000000" w:themeColor="text1"/>
                        <w:kern w:val="0"/>
                        <w:szCs w:val="21"/>
                      </w:rPr>
                      <w:t>。</w:t>
                    </w:r>
                  </w:p>
                  <w:p w:rsidR="00E555B1" w:rsidRDefault="00E555B1" w:rsidP="00E555B1">
                    <w:pPr>
                      <w:tabs>
                        <w:tab w:val="left" w:pos="5140"/>
                      </w:tabs>
                      <w:ind w:firstLineChars="200" w:firstLine="420"/>
                      <w:rPr>
                        <w:rFonts w:asciiTheme="minorEastAsia" w:hAnsiTheme="minorEastAsia"/>
                        <w:color w:val="000000" w:themeColor="text1"/>
                        <w:kern w:val="0"/>
                        <w:szCs w:val="21"/>
                      </w:rPr>
                    </w:pPr>
                    <w:r>
                      <w:rPr>
                        <w:rFonts w:asciiTheme="minorEastAsia" w:hAnsiTheme="minorEastAsia"/>
                        <w:color w:val="000000" w:themeColor="text1"/>
                        <w:kern w:val="0"/>
                        <w:szCs w:val="21"/>
                      </w:rPr>
                      <w:t>2、员工培训</w:t>
                    </w:r>
                  </w:p>
                  <w:p w:rsidR="008563AF" w:rsidRDefault="00E555B1" w:rsidP="008563AF">
                    <w:pPr>
                      <w:tabs>
                        <w:tab w:val="left" w:pos="5140"/>
                      </w:tabs>
                      <w:ind w:firstLineChars="200" w:firstLine="420"/>
                      <w:rPr>
                        <w:rFonts w:asciiTheme="minorEastAsia" w:hAnsiTheme="minorEastAsia"/>
                        <w:color w:val="000000" w:themeColor="text1"/>
                        <w:kern w:val="0"/>
                        <w:szCs w:val="21"/>
                      </w:rPr>
                    </w:pPr>
                    <w:r>
                      <w:rPr>
                        <w:rFonts w:asciiTheme="minorEastAsia" w:hAnsiTheme="minorEastAsia"/>
                        <w:color w:val="000000" w:themeColor="text1"/>
                        <w:kern w:val="0"/>
                        <w:szCs w:val="21"/>
                      </w:rPr>
                      <w:t>为了快速提升员工素质和岗位技能，满足公司发展对人才的需求，</w:t>
                    </w:r>
                    <w:r w:rsidRPr="008D6A4B">
                      <w:rPr>
                        <w:rFonts w:asciiTheme="minorEastAsia" w:hAnsiTheme="minorEastAsia"/>
                        <w:color w:val="000000" w:themeColor="text1"/>
                        <w:kern w:val="0"/>
                        <w:szCs w:val="21"/>
                      </w:rPr>
                      <w:t>公司建立了</w:t>
                    </w:r>
                    <w:r>
                      <w:rPr>
                        <w:rFonts w:asciiTheme="minorEastAsia" w:hAnsiTheme="minorEastAsia" w:hint="eastAsia"/>
                        <w:color w:val="000000" w:themeColor="text1"/>
                        <w:kern w:val="0"/>
                        <w:szCs w:val="21"/>
                      </w:rPr>
                      <w:t>完善的</w:t>
                    </w:r>
                    <w:r w:rsidRPr="008D6A4B">
                      <w:rPr>
                        <w:rFonts w:asciiTheme="minorEastAsia" w:hAnsiTheme="minorEastAsia"/>
                        <w:color w:val="000000" w:themeColor="text1"/>
                        <w:kern w:val="0"/>
                        <w:szCs w:val="21"/>
                      </w:rPr>
                      <w:t>内外部培训管理制度。</w:t>
                    </w:r>
                    <w:r>
                      <w:rPr>
                        <w:rFonts w:asciiTheme="minorEastAsia" w:hAnsiTheme="minorEastAsia"/>
                        <w:color w:val="000000" w:themeColor="text1"/>
                        <w:kern w:val="0"/>
                        <w:szCs w:val="21"/>
                      </w:rPr>
                      <w:t>201</w:t>
                    </w:r>
                    <w:r>
                      <w:rPr>
                        <w:rFonts w:asciiTheme="minorEastAsia" w:hAnsiTheme="minorEastAsia" w:hint="eastAsia"/>
                        <w:color w:val="000000" w:themeColor="text1"/>
                        <w:kern w:val="0"/>
                        <w:szCs w:val="21"/>
                      </w:rPr>
                      <w:t>7</w:t>
                    </w:r>
                    <w:r>
                      <w:rPr>
                        <w:rFonts w:asciiTheme="minorEastAsia" w:hAnsiTheme="minorEastAsia"/>
                        <w:color w:val="000000" w:themeColor="text1"/>
                        <w:kern w:val="0"/>
                        <w:szCs w:val="21"/>
                      </w:rPr>
                      <w:t>年，</w:t>
                    </w:r>
                    <w:r>
                      <w:rPr>
                        <w:rFonts w:asciiTheme="minorEastAsia" w:hAnsiTheme="minorEastAsia" w:hint="eastAsia"/>
                        <w:color w:val="000000" w:themeColor="text1"/>
                        <w:kern w:val="0"/>
                        <w:szCs w:val="21"/>
                      </w:rPr>
                      <w:t>公司参加内外部培训的人</w:t>
                    </w:r>
                    <w:r w:rsidR="008563AF">
                      <w:rPr>
                        <w:rFonts w:asciiTheme="minorEastAsia" w:hAnsiTheme="minorEastAsia" w:hint="eastAsia"/>
                        <w:color w:val="000000" w:themeColor="text1"/>
                        <w:kern w:val="0"/>
                        <w:szCs w:val="21"/>
                      </w:rPr>
                      <w:t>员</w:t>
                    </w:r>
                    <w:r>
                      <w:rPr>
                        <w:rFonts w:asciiTheme="minorEastAsia" w:hAnsiTheme="minorEastAsia" w:hint="eastAsia"/>
                        <w:color w:val="000000" w:themeColor="text1"/>
                        <w:kern w:val="0"/>
                        <w:szCs w:val="21"/>
                      </w:rPr>
                      <w:t>达85人</w:t>
                    </w:r>
                    <w:r w:rsidR="008563AF">
                      <w:rPr>
                        <w:rFonts w:asciiTheme="minorEastAsia" w:hAnsiTheme="minorEastAsia" w:hint="eastAsia"/>
                        <w:color w:val="000000" w:themeColor="text1"/>
                        <w:kern w:val="0"/>
                        <w:szCs w:val="21"/>
                      </w:rPr>
                      <w:t>，重点加强了公司产品及相关技术知识和公司内部管理软件的培训</w:t>
                    </w:r>
                    <w:r>
                      <w:rPr>
                        <w:rFonts w:asciiTheme="minorEastAsia" w:hAnsiTheme="minorEastAsia" w:hint="eastAsia"/>
                        <w:color w:val="000000" w:themeColor="text1"/>
                        <w:kern w:val="0"/>
                        <w:szCs w:val="21"/>
                      </w:rPr>
                      <w:t>。</w:t>
                    </w:r>
                    <w:r>
                      <w:rPr>
                        <w:rFonts w:asciiTheme="minorEastAsia" w:hAnsiTheme="minorEastAsia"/>
                        <w:color w:val="000000" w:themeColor="text1"/>
                        <w:kern w:val="0"/>
                        <w:szCs w:val="21"/>
                      </w:rPr>
                      <w:t>通过培训，不断提升员工综合素质和能力，加强了部门之间的沟通协作，为公司战略目标的实现提供了坚实的基础和切实的保障。</w:t>
                    </w:r>
                  </w:p>
                  <w:p w:rsidR="00B10409" w:rsidRDefault="00B10409" w:rsidP="00B10409">
                    <w:pPr>
                      <w:tabs>
                        <w:tab w:val="left" w:pos="5140"/>
                      </w:tabs>
                      <w:ind w:firstLineChars="200" w:firstLine="420"/>
                      <w:rPr>
                        <w:rFonts w:asciiTheme="minorEastAsia" w:hAnsiTheme="minorEastAsia"/>
                        <w:color w:val="000000" w:themeColor="text1"/>
                        <w:kern w:val="0"/>
                        <w:szCs w:val="21"/>
                      </w:rPr>
                    </w:pPr>
                    <w:r>
                      <w:rPr>
                        <w:rFonts w:asciiTheme="minorEastAsia" w:hAnsiTheme="minorEastAsia"/>
                        <w:color w:val="000000" w:themeColor="text1"/>
                        <w:kern w:val="0"/>
                        <w:szCs w:val="21"/>
                      </w:rPr>
                      <w:t>3、薪酬政策</w:t>
                    </w:r>
                  </w:p>
                  <w:p w:rsidR="00756BA8" w:rsidRDefault="00B10409" w:rsidP="00B10409">
                    <w:pPr>
                      <w:tabs>
                        <w:tab w:val="left" w:pos="5140"/>
                      </w:tabs>
                      <w:ind w:firstLineChars="200" w:firstLine="420"/>
                      <w:rPr>
                        <w:rFonts w:asciiTheme="minorEastAsia" w:hAnsiTheme="minorEastAsia"/>
                        <w:color w:val="000000" w:themeColor="text1"/>
                        <w:szCs w:val="21"/>
                      </w:rPr>
                    </w:pPr>
                    <w:r>
                      <w:rPr>
                        <w:rFonts w:asciiTheme="minorEastAsia" w:hAnsiTheme="minorEastAsia"/>
                        <w:color w:val="000000" w:themeColor="text1"/>
                        <w:kern w:val="0"/>
                        <w:szCs w:val="21"/>
                      </w:rPr>
                      <w:t>公司依据《中华人民共和国劳动法》、《中华人民共和国劳动合同法》等，进一步完善了薪酬福利等管理规章制度，坚持实施全员劳动合同制和薪酬绩效制，不断提高员工的效率和对公司的归属感。根据相关国家法律、法规和地方相关社会保险政策，为员工办理养老、医疗、工伤、失业、生育的社会保险和住房公积金，为员工代缴代扣个人所得税，保障员工的合法权益。</w:t>
                    </w:r>
                  </w:p>
                </w:tc>
              </w:sdtContent>
            </w:sdt>
          </w:tr>
        </w:tbl>
        <w:p w:rsidR="00756BA8" w:rsidRDefault="00DD02AC">
          <w:pPr>
            <w:tabs>
              <w:tab w:val="left" w:pos="5140"/>
            </w:tabs>
            <w:rPr>
              <w:rFonts w:asciiTheme="minorEastAsia" w:hAnsiTheme="minorEastAsia"/>
              <w:color w:val="000000" w:themeColor="text1"/>
              <w:szCs w:val="21"/>
            </w:rPr>
          </w:pPr>
        </w:p>
      </w:sdtContent>
    </w:sdt>
    <w:p w:rsidR="00756BA8" w:rsidRDefault="004B020D">
      <w:pPr>
        <w:pStyle w:val="3"/>
        <w:numPr>
          <w:ilvl w:val="0"/>
          <w:numId w:val="22"/>
        </w:numPr>
        <w:spacing w:before="156" w:after="156"/>
        <w:rPr>
          <w:rFonts w:asciiTheme="minorEastAsia" w:hAnsiTheme="minorEastAsia"/>
          <w:b w:val="0"/>
          <w:color w:val="000000" w:themeColor="text1"/>
          <w:szCs w:val="44"/>
        </w:rPr>
      </w:pPr>
      <w:r>
        <w:rPr>
          <w:rFonts w:hint="eastAsia"/>
          <w:shd w:val="solid" w:color="FFFFFF" w:fill="auto"/>
        </w:rPr>
        <w:t>核心人员（公司及控股子公司）基本情况</w:t>
      </w:r>
    </w:p>
    <w:sdt>
      <w:sdtPr>
        <w:rPr>
          <w:rFonts w:hint="eastAsia"/>
          <w:b/>
        </w:rPr>
        <w:alias w:val="模块:核心员工"/>
        <w:tag w:val="_SEC_4a9e4cb231fa4a2fa9fa3e7f685de43d"/>
        <w:id w:val="895632932"/>
        <w:lock w:val="sdtLocked"/>
        <w:placeholder>
          <w:docPart w:val="GBC22222222222222222222222222222"/>
        </w:placeholder>
      </w:sdtPr>
      <w:sdtEndPr>
        <w:rPr>
          <w:rFonts w:asciiTheme="minorEastAsia" w:hAnsiTheme="minorEastAsia" w:hint="default"/>
          <w:color w:val="000000" w:themeColor="text1"/>
          <w:szCs w:val="21"/>
        </w:rPr>
      </w:sdtEndPr>
      <w:sdtContent>
        <w:p w:rsidR="00756BA8" w:rsidRDefault="004B020D">
          <w:pPr>
            <w:rPr>
              <w:b/>
            </w:rPr>
          </w:pPr>
          <w:r>
            <w:rPr>
              <w:rFonts w:hint="eastAsia"/>
              <w:b/>
            </w:rPr>
            <w:t>核心</w:t>
          </w:r>
          <w:r>
            <w:rPr>
              <w:b/>
            </w:rPr>
            <w:t>员工</w:t>
          </w:r>
          <w:r>
            <w:rPr>
              <w:rFonts w:hint="eastAsia"/>
              <w:b/>
            </w:rPr>
            <w:t>：</w:t>
          </w:r>
        </w:p>
        <w:sdt>
          <w:sdtPr>
            <w:alias w:val="核心员工，是否适用[双击切换]"/>
            <w:tag w:val="_GBC_c7971fb0c2254295a691c9a9f8257ba0"/>
            <w:id w:val="-1800980961"/>
            <w:lock w:val="sdtContentLocked"/>
            <w:placeholder>
              <w:docPart w:val="GBC22222222222222222222222222222"/>
            </w:placeholder>
          </w:sdtPr>
          <w:sdtEndPr/>
          <w:sdtContent>
            <w:p w:rsidR="00756BA8" w:rsidRDefault="004B020D" w:rsidP="00D14AD7">
              <w:pPr>
                <w:rPr>
                  <w:rFonts w:asciiTheme="minorEastAsia" w:hAnsiTheme="minorEastAsia"/>
                  <w:b/>
                  <w:color w:val="000000" w:themeColor="text1"/>
                  <w:szCs w:val="21"/>
                </w:rPr>
              </w:pPr>
              <w:r>
                <w:rPr>
                  <w:rFonts w:ascii="宋体" w:eastAsia="宋体" w:hAnsi="宋体"/>
                </w:rPr>
                <w:fldChar w:fldCharType="begin"/>
              </w:r>
              <w:r w:rsidR="00D14AD7">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D14AD7">
                <w:rPr>
                  <w:rFonts w:ascii="宋体" w:eastAsia="宋体" w:hAnsi="宋体"/>
                </w:rPr>
                <w:instrText xml:space="preserve"> MACROBUTTON  SnrToggleCheckbox √不适用 </w:instrText>
              </w:r>
              <w:r>
                <w:rPr>
                  <w:rFonts w:ascii="宋体" w:eastAsia="宋体" w:hAnsi="宋体"/>
                </w:rPr>
                <w:fldChar w:fldCharType="end"/>
              </w:r>
            </w:p>
          </w:sdtContent>
        </w:sdt>
      </w:sdtContent>
    </w:sdt>
    <w:sdt>
      <w:sdtPr>
        <w:rPr>
          <w:rFonts w:asciiTheme="minorEastAsia" w:hAnsiTheme="minorEastAsia" w:hint="eastAsia"/>
          <w:b/>
          <w:color w:val="000000" w:themeColor="text1"/>
          <w:szCs w:val="21"/>
        </w:rPr>
        <w:alias w:val="模块:其他对公司有重大影响的人员"/>
        <w:tag w:val="_SEC_8404d20ba17c419f9d6c13cbd60fe3ae"/>
        <w:id w:val="-578907428"/>
        <w:lock w:val="sdtLocked"/>
        <w:placeholder>
          <w:docPart w:val="GBC22222222222222222222222222222"/>
        </w:placeholder>
      </w:sdtPr>
      <w:sdtEndPr>
        <w:rPr>
          <w:rFonts w:asciiTheme="minorHAnsi" w:hAnsiTheme="minorHAnsi" w:hint="default"/>
          <w:b w:val="0"/>
          <w:color w:val="auto"/>
          <w:szCs w:val="22"/>
        </w:rPr>
      </w:sdtEndPr>
      <w:sdtContent>
        <w:p w:rsidR="00756BA8" w:rsidRDefault="004B020D">
          <w:pPr>
            <w:tabs>
              <w:tab w:val="left" w:pos="5140"/>
            </w:tabs>
            <w:rPr>
              <w:rFonts w:asciiTheme="minorEastAsia" w:hAnsiTheme="minorEastAsia"/>
              <w:b/>
              <w:color w:val="000000" w:themeColor="text1"/>
              <w:szCs w:val="21"/>
            </w:rPr>
          </w:pPr>
          <w:r>
            <w:rPr>
              <w:rFonts w:asciiTheme="minorEastAsia" w:hAnsiTheme="minorEastAsia" w:hint="eastAsia"/>
              <w:b/>
              <w:color w:val="000000" w:themeColor="text1"/>
              <w:szCs w:val="21"/>
            </w:rPr>
            <w:t>其他对</w:t>
          </w:r>
          <w:r>
            <w:rPr>
              <w:rFonts w:asciiTheme="minorEastAsia" w:hAnsiTheme="minorEastAsia"/>
              <w:b/>
              <w:color w:val="000000" w:themeColor="text1"/>
              <w:szCs w:val="21"/>
            </w:rPr>
            <w:t>公司有重大影响的人员</w:t>
          </w:r>
          <w:r>
            <w:rPr>
              <w:rFonts w:asciiTheme="minorEastAsia" w:hAnsiTheme="minorEastAsia" w:hint="eastAsia"/>
              <w:b/>
              <w:color w:val="000000" w:themeColor="text1"/>
              <w:szCs w:val="21"/>
            </w:rPr>
            <w:t>（</w:t>
          </w:r>
          <w:r>
            <w:rPr>
              <w:rFonts w:asciiTheme="minorEastAsia" w:hAnsiTheme="minorEastAsia"/>
              <w:b/>
              <w:color w:val="000000" w:themeColor="text1"/>
              <w:szCs w:val="21"/>
            </w:rPr>
            <w:t>非董事</w:t>
          </w:r>
          <w:r>
            <w:rPr>
              <w:rFonts w:asciiTheme="minorEastAsia" w:hAnsiTheme="minorEastAsia" w:hint="eastAsia"/>
              <w:b/>
              <w:color w:val="000000" w:themeColor="text1"/>
              <w:szCs w:val="21"/>
            </w:rPr>
            <w:t>、</w:t>
          </w:r>
          <w:r>
            <w:rPr>
              <w:rFonts w:asciiTheme="minorEastAsia" w:hAnsiTheme="minorEastAsia"/>
              <w:b/>
              <w:color w:val="000000" w:themeColor="text1"/>
              <w:szCs w:val="21"/>
            </w:rPr>
            <w:t>监事、高级管理人员）</w:t>
          </w:r>
          <w:r>
            <w:rPr>
              <w:rFonts w:asciiTheme="minorEastAsia" w:hAnsiTheme="minorEastAsia" w:hint="eastAsia"/>
              <w:b/>
              <w:color w:val="000000" w:themeColor="text1"/>
              <w:szCs w:val="21"/>
            </w:rPr>
            <w:t>：</w:t>
          </w:r>
        </w:p>
        <w:sdt>
          <w:sdtPr>
            <w:rPr>
              <w:rFonts w:asciiTheme="minorEastAsia" w:hAnsiTheme="minorEastAsia"/>
              <w:color w:val="000000" w:themeColor="text1"/>
              <w:szCs w:val="21"/>
            </w:rPr>
            <w:alias w:val="其他对公司有重大影响的人员（非董事、监事、高级管理人员），是否适用[双击切换]"/>
            <w:tag w:val="_GBC_92b8972a9d90468d9b28dc298dd991c9"/>
            <w:id w:val="1735653648"/>
            <w:lock w:val="sdtContentLocked"/>
            <w:placeholder>
              <w:docPart w:val="GBC22222222222222222222222222222"/>
            </w:placeholder>
          </w:sdtPr>
          <w:sdtEndPr/>
          <w:sdtContent>
            <w:p w:rsidR="00756BA8" w:rsidRDefault="004B020D" w:rsidP="00D14AD7">
              <w:pPr>
                <w:tabs>
                  <w:tab w:val="left" w:pos="5140"/>
                </w:tabs>
              </w:pPr>
              <w:r>
                <w:rPr>
                  <w:rFonts w:ascii="宋体" w:eastAsia="宋体" w:hAnsi="宋体"/>
                  <w:color w:val="000000" w:themeColor="text1"/>
                  <w:szCs w:val="21"/>
                </w:rPr>
                <w:fldChar w:fldCharType="begin"/>
              </w:r>
              <w:r w:rsidR="00D14AD7">
                <w:rPr>
                  <w:rFonts w:ascii="宋体" w:eastAsia="宋体" w:hAnsi="宋体"/>
                  <w:color w:val="000000" w:themeColor="text1"/>
                  <w:szCs w:val="21"/>
                </w:rPr>
                <w:instrText xml:space="preserve"> MACROBUTTON  SnrToggleCheckbox □适用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D14AD7">
                <w:rPr>
                  <w:rFonts w:ascii="宋体" w:eastAsia="宋体" w:hAnsi="宋体"/>
                  <w:color w:val="000000" w:themeColor="text1"/>
                  <w:szCs w:val="21"/>
                </w:rPr>
                <w:instrText xml:space="preserve"> MACROBUTTON  SnrToggleCheckbox √不适用 </w:instrText>
              </w:r>
              <w:r>
                <w:rPr>
                  <w:rFonts w:ascii="宋体" w:eastAsia="宋体" w:hAnsi="宋体"/>
                  <w:color w:val="000000" w:themeColor="text1"/>
                  <w:szCs w:val="21"/>
                </w:rPr>
                <w:fldChar w:fldCharType="end"/>
              </w:r>
            </w:p>
          </w:sdtContent>
        </w:sdt>
      </w:sdtContent>
    </w:sdt>
    <w:sdt>
      <w:sdtPr>
        <w:rPr>
          <w:rFonts w:hint="eastAsia"/>
        </w:rPr>
        <w:alias w:val="模块:核心人员的变动情况"/>
        <w:tag w:val="_SEC_cd0dd49b633a4f2aaf83c86ea5136e46"/>
        <w:id w:val="-2146044500"/>
        <w:lock w:val="sdtLocked"/>
        <w:placeholder>
          <w:docPart w:val="GBC22222222222222222222222222222"/>
        </w:placeholder>
      </w:sdtPr>
      <w:sdtEndPr>
        <w:rPr>
          <w:rFonts w:ascii="宋体" w:hAnsi="宋体" w:hint="default"/>
          <w:szCs w:val="21"/>
        </w:rPr>
      </w:sdtEndPr>
      <w:sdtContent>
        <w:p w:rsidR="00756BA8" w:rsidRDefault="004B020D">
          <w:pPr>
            <w:rPr>
              <w:rFonts w:ascii="宋体" w:hAnsi="宋体"/>
              <w:b/>
              <w:szCs w:val="21"/>
            </w:rPr>
          </w:pPr>
          <w:r>
            <w:rPr>
              <w:rFonts w:ascii="宋体" w:hAnsi="宋体" w:hint="eastAsia"/>
              <w:b/>
              <w:szCs w:val="21"/>
            </w:rPr>
            <w:t>核心人员</w:t>
          </w:r>
          <w:r>
            <w:rPr>
              <w:rFonts w:ascii="宋体" w:hAnsi="宋体"/>
              <w:b/>
              <w:szCs w:val="21"/>
            </w:rPr>
            <w:t>的变动</w:t>
          </w:r>
          <w:r>
            <w:rPr>
              <w:rFonts w:ascii="宋体" w:hAnsi="宋体" w:hint="eastAsia"/>
              <w:b/>
              <w:szCs w:val="21"/>
            </w:rPr>
            <w:t>情况</w:t>
          </w:r>
          <w:r>
            <w:rPr>
              <w:rFonts w:ascii="宋体" w:hAnsi="宋体"/>
              <w:b/>
              <w:szCs w:val="21"/>
            </w:rPr>
            <w:t>：</w:t>
          </w:r>
        </w:p>
        <w:tbl>
          <w:tblPr>
            <w:tblW w:w="5000" w:type="pct"/>
            <w:tblLook w:val="04A0" w:firstRow="1" w:lastRow="0" w:firstColumn="1" w:lastColumn="0" w:noHBand="0" w:noVBand="1"/>
          </w:tblPr>
          <w:tblGrid>
            <w:gridCol w:w="9663"/>
          </w:tblGrid>
          <w:tr w:rsidR="00756BA8" w:rsidTr="006E676D">
            <w:sdt>
              <w:sdtPr>
                <w:rPr>
                  <w:rFonts w:ascii="宋体" w:hAnsi="宋体" w:hint="eastAsia"/>
                  <w:szCs w:val="21"/>
                </w:rPr>
                <w:alias w:val="核心人员的变动情况"/>
                <w:tag w:val="_GBC_38378fc9a28448769d5b9d42a12ccad1"/>
                <w:id w:val="1418288853"/>
                <w:lock w:val="sdtLocked"/>
              </w:sdtPr>
              <w:sdtEndPr/>
              <w:sdtContent>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14AD7" w:rsidRPr="0089748E" w:rsidRDefault="00D14AD7" w:rsidP="00D14AD7">
                    <w:pPr>
                      <w:tabs>
                        <w:tab w:val="left" w:pos="5140"/>
                      </w:tabs>
                      <w:ind w:firstLineChars="200" w:firstLine="420"/>
                      <w:rPr>
                        <w:rFonts w:asciiTheme="minorEastAsia" w:hAnsiTheme="minorEastAsia"/>
                        <w:color w:val="000000" w:themeColor="text1"/>
                        <w:szCs w:val="21"/>
                      </w:rPr>
                    </w:pPr>
                    <w:r w:rsidRPr="0089748E">
                      <w:rPr>
                        <w:rFonts w:asciiTheme="minorEastAsia" w:hAnsiTheme="minorEastAsia"/>
                        <w:szCs w:val="21"/>
                      </w:rPr>
                      <w:t>报告期内，公司并未确认核心员工。</w:t>
                    </w:r>
                  </w:p>
                  <w:p w:rsidR="00756BA8" w:rsidRDefault="00D14AD7" w:rsidP="00D14AD7">
                    <w:pPr>
                      <w:rPr>
                        <w:rFonts w:ascii="宋体" w:hAnsi="宋体"/>
                        <w:szCs w:val="21"/>
                      </w:rPr>
                    </w:pPr>
                    <w:r w:rsidRPr="0089748E">
                      <w:rPr>
                        <w:rFonts w:asciiTheme="minorEastAsia" w:hAnsiTheme="minorEastAsia"/>
                        <w:szCs w:val="21"/>
                      </w:rPr>
                      <w:t xml:space="preserve">    公司核心技术人员为李建民、陈泽银、</w:t>
                    </w:r>
                    <w:r w:rsidRPr="008D6A4B">
                      <w:rPr>
                        <w:rFonts w:asciiTheme="minorEastAsia" w:hAnsiTheme="minorEastAsia"/>
                        <w:color w:val="000000" w:themeColor="text1"/>
                        <w:kern w:val="0"/>
                        <w:szCs w:val="21"/>
                      </w:rPr>
                      <w:t>庄德森、</w:t>
                    </w:r>
                    <w:r w:rsidRPr="0089748E">
                      <w:rPr>
                        <w:rFonts w:asciiTheme="minorEastAsia" w:hAnsiTheme="minorEastAsia"/>
                        <w:szCs w:val="21"/>
                      </w:rPr>
                      <w:t>谢贵运、吴文萍、陈宏杰，公司与核心技术人员均签订了正式的劳动合同及保密协议。报告期内公司核心技术人员未发生变动，核心技术团队稳定。</w:t>
                    </w:r>
                  </w:p>
                </w:tc>
              </w:sdtContent>
            </w:sdt>
          </w:tr>
        </w:tbl>
        <w:p w:rsidR="00756BA8" w:rsidRDefault="00DD02AC">
          <w:pPr>
            <w:rPr>
              <w:rFonts w:ascii="宋体" w:hAnsi="宋体"/>
              <w:szCs w:val="21"/>
            </w:rPr>
          </w:pPr>
        </w:p>
      </w:sdtContent>
    </w:sdt>
    <w:p w:rsidR="00756BA8" w:rsidRDefault="004B020D">
      <w:r>
        <w:br w:type="page"/>
      </w:r>
    </w:p>
    <w:p w:rsidR="00756BA8" w:rsidRDefault="004B020D">
      <w:pPr>
        <w:pStyle w:val="1"/>
        <w:numPr>
          <w:ilvl w:val="0"/>
          <w:numId w:val="3"/>
        </w:numPr>
        <w:jc w:val="center"/>
        <w:rPr>
          <w:rFonts w:ascii="黑体" w:hAnsi="黑体"/>
        </w:rPr>
      </w:pPr>
      <w:bookmarkStart w:id="8" w:name="_Toc501355435"/>
      <w:r>
        <w:rPr>
          <w:rFonts w:ascii="黑体" w:hAnsi="黑体"/>
          <w:shd w:val="solid" w:color="FFFFFF" w:fill="auto"/>
        </w:rPr>
        <w:lastRenderedPageBreak/>
        <w:t>行业信息</w:t>
      </w:r>
      <w:bookmarkEnd w:id="8"/>
    </w:p>
    <w:sdt>
      <w:sdtPr>
        <w:rPr>
          <w:rFonts w:asciiTheme="minorEastAsia" w:hAnsiTheme="minorEastAsia"/>
          <w:color w:val="000000" w:themeColor="text1"/>
          <w:szCs w:val="21"/>
        </w:rPr>
        <w:alias w:val="模块:"/>
        <w:tag w:val="_SEC_7b57a75be48c4d49a95793e9f8e963c0"/>
        <w:id w:val="470254229"/>
        <w:lock w:val="sdtLocked"/>
        <w:placeholder>
          <w:docPart w:val="GBC22222222222222222222222222222"/>
        </w:placeholder>
      </w:sdtPr>
      <w:sdtEndPr>
        <w:rPr>
          <w:rFonts w:asciiTheme="minorHAnsi" w:hAnsiTheme="minorHAnsi"/>
          <w:color w:val="auto"/>
          <w:szCs w:val="22"/>
        </w:rPr>
      </w:sdtEndPr>
      <w:sdtContent>
        <w:p w:rsidR="00756BA8" w:rsidRDefault="004B020D">
          <w:pPr>
            <w:rPr>
              <w:rFonts w:asciiTheme="minorEastAsia" w:hAnsiTheme="minorEastAsia"/>
              <w:color w:val="000000" w:themeColor="text1"/>
              <w:szCs w:val="21"/>
            </w:rPr>
          </w:pPr>
          <w:r>
            <w:rPr>
              <w:rFonts w:asciiTheme="minorEastAsia" w:hAnsiTheme="minorEastAsia" w:hint="eastAsia"/>
              <w:color w:val="000000" w:themeColor="text1"/>
              <w:szCs w:val="21"/>
            </w:rPr>
            <w:t>是否自愿披露</w:t>
          </w:r>
        </w:p>
        <w:sdt>
          <w:sdtPr>
            <w:rPr>
              <w:rFonts w:asciiTheme="minorEastAsia" w:hAnsiTheme="minorEastAsia"/>
              <w:color w:val="000000" w:themeColor="text1"/>
              <w:szCs w:val="21"/>
            </w:rPr>
            <w:alias w:val="行业信息，是否自愿披露[双击切换]"/>
            <w:tag w:val="_GBC_670578ec802f48e3b82da6bc492cb0d4"/>
            <w:id w:val="-1166938027"/>
            <w:lock w:val="sdtContentLocked"/>
            <w:placeholder>
              <w:docPart w:val="GBC22222222222222222222222222222"/>
            </w:placeholder>
          </w:sdtPr>
          <w:sdtEndPr/>
          <w:sdtContent>
            <w:p w:rsidR="00756BA8" w:rsidRDefault="004B020D" w:rsidP="00C44FE4">
              <w:r>
                <w:rPr>
                  <w:rFonts w:ascii="宋体" w:eastAsia="宋体" w:hAnsi="宋体"/>
                  <w:color w:val="000000" w:themeColor="text1"/>
                  <w:szCs w:val="21"/>
                </w:rPr>
                <w:fldChar w:fldCharType="begin"/>
              </w:r>
              <w:r w:rsidR="00C44FE4">
                <w:rPr>
                  <w:rFonts w:ascii="宋体" w:eastAsia="宋体" w:hAnsi="宋体"/>
                  <w:color w:val="000000" w:themeColor="text1"/>
                  <w:szCs w:val="21"/>
                </w:rPr>
                <w:instrText xml:space="preserve"> MACROBUTTON  SnrToggleCheckbox □是 </w:instrText>
              </w:r>
              <w:r>
                <w:rPr>
                  <w:rFonts w:ascii="宋体" w:eastAsia="宋体" w:hAnsi="宋体"/>
                  <w:color w:val="000000" w:themeColor="text1"/>
                  <w:szCs w:val="21"/>
                </w:rPr>
                <w:fldChar w:fldCharType="end"/>
              </w:r>
              <w:r>
                <w:rPr>
                  <w:rFonts w:ascii="宋体" w:eastAsia="宋体" w:hAnsi="宋体"/>
                  <w:color w:val="000000" w:themeColor="text1"/>
                  <w:szCs w:val="21"/>
                </w:rPr>
                <w:fldChar w:fldCharType="begin"/>
              </w:r>
              <w:r w:rsidR="00C44FE4">
                <w:rPr>
                  <w:rFonts w:ascii="宋体" w:eastAsia="宋体" w:hAnsi="宋体"/>
                  <w:color w:val="000000" w:themeColor="text1"/>
                  <w:szCs w:val="21"/>
                </w:rPr>
                <w:instrText xml:space="preserve"> MACROBUTTON  SnrToggleCheckbox √否 </w:instrText>
              </w:r>
              <w:r>
                <w:rPr>
                  <w:rFonts w:ascii="宋体" w:eastAsia="宋体" w:hAnsi="宋体"/>
                  <w:color w:val="000000" w:themeColor="text1"/>
                  <w:szCs w:val="21"/>
                </w:rPr>
                <w:fldChar w:fldCharType="end"/>
              </w:r>
            </w:p>
          </w:sdtContent>
        </w:sdt>
      </w:sdtContent>
    </w:sdt>
    <w:p w:rsidR="00756BA8" w:rsidRDefault="00756BA8"/>
    <w:p w:rsidR="00756BA8" w:rsidRDefault="004B020D">
      <w:pPr>
        <w:pStyle w:val="1"/>
        <w:numPr>
          <w:ilvl w:val="0"/>
          <w:numId w:val="3"/>
        </w:numPr>
        <w:jc w:val="center"/>
        <w:rPr>
          <w:rFonts w:asciiTheme="minorEastAsia" w:eastAsiaTheme="minorEastAsia" w:hAnsiTheme="minorEastAsia"/>
        </w:rPr>
      </w:pPr>
      <w:bookmarkStart w:id="9" w:name="_Toc501355436"/>
      <w:r>
        <w:rPr>
          <w:rFonts w:hint="eastAsia"/>
          <w:shd w:val="solid" w:color="FFFFFF" w:fill="auto"/>
        </w:rPr>
        <w:t>公司治理及</w:t>
      </w:r>
      <w:r>
        <w:rPr>
          <w:shd w:val="solid" w:color="FFFFFF" w:fill="auto"/>
        </w:rPr>
        <w:t>内部控制</w:t>
      </w:r>
      <w:bookmarkEnd w:id="9"/>
    </w:p>
    <w:sdt>
      <w:sdtPr>
        <w:rPr>
          <w:szCs w:val="21"/>
        </w:rPr>
        <w:alias w:val="模块:公司治理及内部控制事项"/>
        <w:tag w:val="_SEC_509e40a1161545e4b8e458a751725d19"/>
        <w:id w:val="2087181321"/>
        <w:lock w:val="sdtLocked"/>
        <w:placeholder>
          <w:docPart w:val="GBC22222222222222222222222222222"/>
        </w:placeholder>
      </w:sdtPr>
      <w:sdtEndPr>
        <w:rPr>
          <w:rFonts w:hint="eastAsia"/>
          <w:szCs w:val="22"/>
        </w:rPr>
      </w:sdtEndPr>
      <w:sdtContent>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144"/>
            <w:gridCol w:w="1519"/>
          </w:tblGrid>
          <w:tr w:rsidR="00756BA8" w:rsidTr="00AD698D">
            <w:trPr>
              <w:trHeight w:val="188"/>
            </w:trPr>
            <w:sdt>
              <w:sdtPr>
                <w:rPr>
                  <w:szCs w:val="21"/>
                </w:rPr>
                <w:tag w:val="_PLD_b1d49cf7956e4b1aa8cadba9f36f34c2"/>
                <w:id w:val="-1900047561"/>
                <w:lock w:val="sdtContentLocked"/>
              </w:sdtPr>
              <w:sdtEndPr>
                <w:rPr>
                  <w:szCs w:val="22"/>
                </w:rPr>
              </w:sdtEndPr>
              <w:sdtContent>
                <w:tc>
                  <w:tcPr>
                    <w:tcW w:w="4214" w:type="pct"/>
                    <w:shd w:val="pct15" w:color="auto" w:fill="auto"/>
                    <w:vAlign w:val="center"/>
                  </w:tcPr>
                  <w:p w:rsidR="00756BA8" w:rsidRDefault="004B020D">
                    <w:pPr>
                      <w:jc w:val="center"/>
                      <w:rPr>
                        <w:rFonts w:ascii="Times New Roman" w:hAnsi="Times New Roman"/>
                        <w:b/>
                        <w:color w:val="000000" w:themeColor="text1"/>
                        <w:kern w:val="0"/>
                        <w:szCs w:val="21"/>
                      </w:rPr>
                    </w:pPr>
                    <w:r>
                      <w:rPr>
                        <w:rFonts w:ascii="Times New Roman" w:hAnsi="Times New Roman" w:hint="eastAsia"/>
                        <w:b/>
                        <w:color w:val="000000" w:themeColor="text1"/>
                        <w:kern w:val="0"/>
                        <w:szCs w:val="21"/>
                      </w:rPr>
                      <w:t>事项</w:t>
                    </w:r>
                  </w:p>
                </w:tc>
              </w:sdtContent>
            </w:sdt>
            <w:sdt>
              <w:sdtPr>
                <w:tag w:val="_PLD_5621a0670e1c4c3f9b42e92e5f3f9c90"/>
                <w:id w:val="122047625"/>
                <w:lock w:val="sdtContentLocked"/>
              </w:sdtPr>
              <w:sdtEndPr/>
              <w:sdtContent>
                <w:tc>
                  <w:tcPr>
                    <w:tcW w:w="786" w:type="pct"/>
                    <w:shd w:val="pct15" w:color="auto" w:fill="auto"/>
                    <w:vAlign w:val="center"/>
                  </w:tcPr>
                  <w:p w:rsidR="00756BA8" w:rsidRDefault="004B020D">
                    <w:pPr>
                      <w:jc w:val="center"/>
                      <w:rPr>
                        <w:rFonts w:ascii="Times New Roman" w:hAnsi="Times New Roman"/>
                        <w:b/>
                        <w:color w:val="000000" w:themeColor="text1"/>
                        <w:kern w:val="0"/>
                        <w:szCs w:val="21"/>
                      </w:rPr>
                    </w:pPr>
                    <w:r>
                      <w:rPr>
                        <w:rFonts w:ascii="Times New Roman" w:hAnsi="Times New Roman" w:hint="eastAsia"/>
                        <w:b/>
                        <w:color w:val="000000" w:themeColor="text1"/>
                        <w:kern w:val="0"/>
                        <w:szCs w:val="21"/>
                      </w:rPr>
                      <w:t>是或否</w:t>
                    </w:r>
                  </w:p>
                </w:tc>
              </w:sdtContent>
            </w:sdt>
          </w:tr>
          <w:tr w:rsidR="00756BA8" w:rsidTr="00AD698D">
            <w:trPr>
              <w:trHeight w:val="308"/>
            </w:trPr>
            <w:sdt>
              <w:sdtPr>
                <w:tag w:val="_PLD_c3efe8dbb17e4df19b7921a3f0b3d252"/>
                <w:id w:val="-2040204099"/>
                <w:lock w:val="sdtContentLocked"/>
              </w:sdtPr>
              <w:sdtEndPr/>
              <w:sdtContent>
                <w:tc>
                  <w:tcPr>
                    <w:tcW w:w="4214" w:type="pct"/>
                  </w:tcPr>
                  <w:p w:rsidR="00756BA8" w:rsidRDefault="004B020D">
                    <w:pPr>
                      <w:rPr>
                        <w:rFonts w:ascii="Times New Roman" w:hAnsi="Times New Roman"/>
                        <w:color w:val="000000" w:themeColor="text1"/>
                        <w:kern w:val="0"/>
                        <w:szCs w:val="21"/>
                      </w:rPr>
                    </w:pPr>
                    <w:r>
                      <w:rPr>
                        <w:rFonts w:asciiTheme="minorEastAsia" w:hAnsiTheme="minorEastAsia" w:hint="eastAsia"/>
                        <w:color w:val="000000" w:themeColor="text1"/>
                        <w:spacing w:val="-5"/>
                        <w:szCs w:val="21"/>
                      </w:rPr>
                      <w:t>年度内</w:t>
                    </w:r>
                    <w:r>
                      <w:rPr>
                        <w:rFonts w:asciiTheme="minorEastAsia" w:hAnsiTheme="minorEastAsia"/>
                        <w:color w:val="000000" w:themeColor="text1"/>
                        <w:spacing w:val="-5"/>
                        <w:szCs w:val="21"/>
                      </w:rPr>
                      <w:t>是否建立新的公司治理制度</w:t>
                    </w:r>
                  </w:p>
                </w:tc>
              </w:sdtContent>
            </w:sdt>
            <w:sdt>
              <w:sdtPr>
                <w:rPr>
                  <w:rFonts w:ascii="Times New Roman" w:hAnsi="Times New Roman"/>
                  <w:color w:val="000000" w:themeColor="text1"/>
                  <w:kern w:val="0"/>
                  <w:szCs w:val="21"/>
                </w:rPr>
                <w:alias w:val="年度内是否建立新的公司治理制度[双击切换]"/>
                <w:tag w:val="_GBC_b5f583b77438454f96a625d1596f9865"/>
                <w:id w:val="-1707870329"/>
                <w:lock w:val="sdtLocked"/>
              </w:sdtPr>
              <w:sdtEndPr/>
              <w:sdtContent>
                <w:tc>
                  <w:tcPr>
                    <w:tcW w:w="786" w:type="pct"/>
                  </w:tcPr>
                  <w:p w:rsidR="00756BA8" w:rsidRDefault="004B020D">
                    <w:pPr>
                      <w:jc w:val="center"/>
                      <w:rPr>
                        <w:rFonts w:ascii="Times New Roman" w:hAnsi="Times New Roman"/>
                        <w:color w:val="000000" w:themeColor="text1"/>
                        <w:kern w:val="0"/>
                        <w:szCs w:val="21"/>
                      </w:rPr>
                    </w:pP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√是 </w:instrText>
                    </w:r>
                    <w:r>
                      <w:rPr>
                        <w:rFonts w:ascii="宋体" w:eastAsia="宋体" w:hAnsi="宋体"/>
                        <w:color w:val="000000" w:themeColor="text1"/>
                        <w:kern w:val="0"/>
                        <w:szCs w:val="21"/>
                      </w:rPr>
                      <w:fldChar w:fldCharType="end"/>
                    </w: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□否 </w:instrText>
                    </w:r>
                    <w:r>
                      <w:rPr>
                        <w:rFonts w:ascii="宋体" w:eastAsia="宋体" w:hAnsi="宋体"/>
                        <w:color w:val="000000" w:themeColor="text1"/>
                        <w:kern w:val="0"/>
                        <w:szCs w:val="21"/>
                      </w:rPr>
                      <w:fldChar w:fldCharType="end"/>
                    </w:r>
                  </w:p>
                </w:tc>
              </w:sdtContent>
            </w:sdt>
          </w:tr>
          <w:tr w:rsidR="00756BA8" w:rsidTr="00AD698D">
            <w:trPr>
              <w:trHeight w:val="308"/>
            </w:trPr>
            <w:sdt>
              <w:sdtPr>
                <w:tag w:val="_PLD_74c2407a744f42b2a98e4b65754d1c8d"/>
                <w:id w:val="1647698632"/>
                <w:lock w:val="sdtContentLocked"/>
              </w:sdtPr>
              <w:sdtEndPr/>
              <w:sdtContent>
                <w:tc>
                  <w:tcPr>
                    <w:tcW w:w="4214" w:type="pct"/>
                  </w:tcPr>
                  <w:p w:rsidR="00756BA8" w:rsidRDefault="004B020D">
                    <w:pPr>
                      <w:rPr>
                        <w:rFonts w:asciiTheme="minorEastAsia" w:hAnsiTheme="minorEastAsia"/>
                        <w:color w:val="000000" w:themeColor="text1"/>
                        <w:spacing w:val="-5"/>
                        <w:szCs w:val="21"/>
                      </w:rPr>
                    </w:pPr>
                    <w:r>
                      <w:rPr>
                        <w:rFonts w:ascii="Times New Roman" w:hAnsi="Times New Roman" w:hint="eastAsia"/>
                        <w:color w:val="000000" w:themeColor="text1"/>
                        <w:kern w:val="0"/>
                        <w:szCs w:val="21"/>
                      </w:rPr>
                      <w:t>董事会</w:t>
                    </w:r>
                    <w:r>
                      <w:rPr>
                        <w:rFonts w:ascii="Times New Roman" w:hAnsi="Times New Roman"/>
                        <w:color w:val="000000" w:themeColor="text1"/>
                        <w:kern w:val="0"/>
                        <w:szCs w:val="21"/>
                      </w:rPr>
                      <w:t>是否</w:t>
                    </w:r>
                    <w:r>
                      <w:rPr>
                        <w:rFonts w:ascii="Times New Roman" w:hAnsi="Times New Roman" w:hint="eastAsia"/>
                        <w:color w:val="000000" w:themeColor="text1"/>
                        <w:kern w:val="0"/>
                        <w:szCs w:val="21"/>
                      </w:rPr>
                      <w:t>设置专门</w:t>
                    </w:r>
                    <w:r>
                      <w:rPr>
                        <w:rFonts w:ascii="Times New Roman" w:hAnsi="Times New Roman"/>
                        <w:color w:val="000000" w:themeColor="text1"/>
                        <w:kern w:val="0"/>
                        <w:szCs w:val="21"/>
                      </w:rPr>
                      <w:t>委员会</w:t>
                    </w:r>
                  </w:p>
                </w:tc>
              </w:sdtContent>
            </w:sdt>
            <w:sdt>
              <w:sdtPr>
                <w:rPr>
                  <w:rFonts w:ascii="Times New Roman" w:hAnsi="Times New Roman"/>
                  <w:color w:val="000000" w:themeColor="text1"/>
                  <w:kern w:val="0"/>
                  <w:szCs w:val="21"/>
                </w:rPr>
                <w:alias w:val="董事会是否设置专门委员会[双击切换]"/>
                <w:tag w:val="_GBC_ac4042e868804b91ab0ad42ea8e44525"/>
                <w:id w:val="1362855747"/>
                <w:lock w:val="sdtContentLocked"/>
              </w:sdtPr>
              <w:sdtEndPr/>
              <w:sdtContent>
                <w:tc>
                  <w:tcPr>
                    <w:tcW w:w="786" w:type="pct"/>
                  </w:tcPr>
                  <w:p w:rsidR="00756BA8" w:rsidRDefault="004B020D">
                    <w:pPr>
                      <w:jc w:val="center"/>
                      <w:rPr>
                        <w:rFonts w:ascii="Times New Roman" w:hAnsi="Times New Roman"/>
                        <w:color w:val="000000" w:themeColor="text1"/>
                        <w:kern w:val="0"/>
                        <w:szCs w:val="21"/>
                      </w:rPr>
                    </w:pP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√是 </w:instrText>
                    </w:r>
                    <w:r>
                      <w:rPr>
                        <w:rFonts w:ascii="宋体" w:eastAsia="宋体" w:hAnsi="宋体"/>
                        <w:color w:val="000000" w:themeColor="text1"/>
                        <w:kern w:val="0"/>
                        <w:szCs w:val="21"/>
                      </w:rPr>
                      <w:fldChar w:fldCharType="end"/>
                    </w: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□否 </w:instrText>
                    </w:r>
                    <w:r>
                      <w:rPr>
                        <w:rFonts w:ascii="宋体" w:eastAsia="宋体" w:hAnsi="宋体"/>
                        <w:color w:val="000000" w:themeColor="text1"/>
                        <w:kern w:val="0"/>
                        <w:szCs w:val="21"/>
                      </w:rPr>
                      <w:fldChar w:fldCharType="end"/>
                    </w:r>
                  </w:p>
                </w:tc>
              </w:sdtContent>
            </w:sdt>
          </w:tr>
          <w:tr w:rsidR="00756BA8" w:rsidTr="00AD698D">
            <w:trPr>
              <w:trHeight w:val="284"/>
            </w:trPr>
            <w:sdt>
              <w:sdtPr>
                <w:tag w:val="_PLD_3a8ac1f6893f436b80cc5ea76aa0ebc7"/>
                <w:id w:val="2124115572"/>
                <w:lock w:val="sdtContentLocked"/>
              </w:sdtPr>
              <w:sdtEndPr/>
              <w:sdtContent>
                <w:tc>
                  <w:tcPr>
                    <w:tcW w:w="4214" w:type="pct"/>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董事会</w:t>
                    </w:r>
                    <w:r>
                      <w:rPr>
                        <w:rFonts w:ascii="Times New Roman" w:hAnsi="Times New Roman"/>
                        <w:color w:val="000000" w:themeColor="text1"/>
                        <w:kern w:val="0"/>
                        <w:szCs w:val="21"/>
                      </w:rPr>
                      <w:t>是否</w:t>
                    </w:r>
                    <w:r>
                      <w:rPr>
                        <w:rFonts w:ascii="Times New Roman" w:hAnsi="Times New Roman" w:hint="eastAsia"/>
                        <w:color w:val="000000" w:themeColor="text1"/>
                        <w:kern w:val="0"/>
                        <w:szCs w:val="21"/>
                      </w:rPr>
                      <w:t>设置</w:t>
                    </w:r>
                    <w:r>
                      <w:rPr>
                        <w:rFonts w:ascii="Times New Roman" w:hAnsi="Times New Roman"/>
                        <w:color w:val="000000" w:themeColor="text1"/>
                        <w:kern w:val="0"/>
                        <w:szCs w:val="21"/>
                      </w:rPr>
                      <w:t>独立董事</w:t>
                    </w:r>
                  </w:p>
                </w:tc>
              </w:sdtContent>
            </w:sdt>
            <w:sdt>
              <w:sdtPr>
                <w:rPr>
                  <w:rFonts w:ascii="Times New Roman" w:hAnsi="Times New Roman"/>
                  <w:color w:val="000000" w:themeColor="text1"/>
                  <w:kern w:val="0"/>
                  <w:szCs w:val="21"/>
                </w:rPr>
                <w:alias w:val="董事会是否设置独立董事[双击切换]"/>
                <w:tag w:val="_GBC_b10f95d5bb5544eda45cc9d9e34330d7"/>
                <w:id w:val="-255982291"/>
                <w:lock w:val="sdtContentLocked"/>
              </w:sdtPr>
              <w:sdtEndPr/>
              <w:sdtContent>
                <w:tc>
                  <w:tcPr>
                    <w:tcW w:w="786" w:type="pct"/>
                  </w:tcPr>
                  <w:p w:rsidR="00756BA8" w:rsidRDefault="004B020D">
                    <w:pPr>
                      <w:jc w:val="center"/>
                      <w:rPr>
                        <w:rFonts w:ascii="Times New Roman" w:hAnsi="Times New Roman"/>
                        <w:color w:val="000000" w:themeColor="text1"/>
                        <w:kern w:val="0"/>
                        <w:szCs w:val="21"/>
                      </w:rPr>
                    </w:pP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√是 </w:instrText>
                    </w:r>
                    <w:r>
                      <w:rPr>
                        <w:rFonts w:ascii="宋体" w:eastAsia="宋体" w:hAnsi="宋体"/>
                        <w:color w:val="000000" w:themeColor="text1"/>
                        <w:kern w:val="0"/>
                        <w:szCs w:val="21"/>
                      </w:rPr>
                      <w:fldChar w:fldCharType="end"/>
                    </w: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□否 </w:instrText>
                    </w:r>
                    <w:r>
                      <w:rPr>
                        <w:rFonts w:ascii="宋体" w:eastAsia="宋体" w:hAnsi="宋体"/>
                        <w:color w:val="000000" w:themeColor="text1"/>
                        <w:kern w:val="0"/>
                        <w:szCs w:val="21"/>
                      </w:rPr>
                      <w:fldChar w:fldCharType="end"/>
                    </w:r>
                  </w:p>
                </w:tc>
              </w:sdtContent>
            </w:sdt>
          </w:tr>
          <w:tr w:rsidR="00756BA8" w:rsidTr="00AD698D">
            <w:trPr>
              <w:trHeight w:val="121"/>
            </w:trPr>
            <w:sdt>
              <w:sdtPr>
                <w:tag w:val="_PLD_140496cd124b4c888aef797cd7362b2b"/>
                <w:id w:val="-1194223654"/>
                <w:lock w:val="sdtContentLocked"/>
              </w:sdtPr>
              <w:sdtEndPr/>
              <w:sdtContent>
                <w:tc>
                  <w:tcPr>
                    <w:tcW w:w="4214" w:type="pct"/>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投资机构</w:t>
                    </w:r>
                    <w:r>
                      <w:rPr>
                        <w:rFonts w:ascii="Times New Roman" w:hAnsi="Times New Roman"/>
                        <w:color w:val="000000" w:themeColor="text1"/>
                        <w:kern w:val="0"/>
                        <w:szCs w:val="21"/>
                      </w:rPr>
                      <w:t>是否派驻董事</w:t>
                    </w:r>
                  </w:p>
                </w:tc>
              </w:sdtContent>
            </w:sdt>
            <w:sdt>
              <w:sdtPr>
                <w:rPr>
                  <w:rFonts w:ascii="Times New Roman" w:hAnsi="Times New Roman"/>
                  <w:color w:val="000000" w:themeColor="text1"/>
                  <w:kern w:val="0"/>
                  <w:szCs w:val="21"/>
                </w:rPr>
                <w:alias w:val="投资机构是否派驻董事[双击切换]"/>
                <w:tag w:val="_GBC_f35f332030f2475b9c919f0ba20d4811"/>
                <w:id w:val="-680119350"/>
                <w:lock w:val="sdtLocked"/>
              </w:sdtPr>
              <w:sdtEndPr/>
              <w:sdtContent>
                <w:tc>
                  <w:tcPr>
                    <w:tcW w:w="786" w:type="pct"/>
                  </w:tcPr>
                  <w:p w:rsidR="00756BA8" w:rsidRDefault="004B020D">
                    <w:pPr>
                      <w:jc w:val="center"/>
                      <w:rPr>
                        <w:rFonts w:ascii="Times New Roman" w:hAnsi="Times New Roman"/>
                        <w:color w:val="000000" w:themeColor="text1"/>
                        <w:kern w:val="0"/>
                        <w:szCs w:val="21"/>
                      </w:rPr>
                    </w:pP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□是 </w:instrText>
                    </w:r>
                    <w:r>
                      <w:rPr>
                        <w:rFonts w:ascii="宋体" w:eastAsia="宋体" w:hAnsi="宋体"/>
                        <w:color w:val="000000" w:themeColor="text1"/>
                        <w:kern w:val="0"/>
                        <w:szCs w:val="21"/>
                      </w:rPr>
                      <w:fldChar w:fldCharType="end"/>
                    </w: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√否 </w:instrText>
                    </w:r>
                    <w:r>
                      <w:rPr>
                        <w:rFonts w:ascii="宋体" w:eastAsia="宋体" w:hAnsi="宋体"/>
                        <w:color w:val="000000" w:themeColor="text1"/>
                        <w:kern w:val="0"/>
                        <w:szCs w:val="21"/>
                      </w:rPr>
                      <w:fldChar w:fldCharType="end"/>
                    </w:r>
                  </w:p>
                </w:tc>
              </w:sdtContent>
            </w:sdt>
          </w:tr>
          <w:tr w:rsidR="00756BA8" w:rsidTr="00AD698D">
            <w:trPr>
              <w:trHeight w:val="212"/>
            </w:trPr>
            <w:sdt>
              <w:sdtPr>
                <w:tag w:val="_PLD_69ff6a9b178b4835a236116b4f3c7c8c"/>
                <w:id w:val="-272790974"/>
                <w:lock w:val="sdtContentLocked"/>
              </w:sdtPr>
              <w:sdtEndPr/>
              <w:sdtContent>
                <w:tc>
                  <w:tcPr>
                    <w:tcW w:w="4214" w:type="pct"/>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监事会</w:t>
                    </w:r>
                    <w:r>
                      <w:rPr>
                        <w:rFonts w:ascii="Times New Roman" w:hAnsi="Times New Roman"/>
                        <w:color w:val="000000" w:themeColor="text1"/>
                        <w:kern w:val="0"/>
                        <w:szCs w:val="21"/>
                      </w:rPr>
                      <w:t>对本年监督事项是否存在异议</w:t>
                    </w:r>
                  </w:p>
                </w:tc>
              </w:sdtContent>
            </w:sdt>
            <w:sdt>
              <w:sdtPr>
                <w:rPr>
                  <w:rFonts w:ascii="Times New Roman" w:hAnsi="Times New Roman"/>
                  <w:color w:val="000000" w:themeColor="text1"/>
                  <w:kern w:val="0"/>
                  <w:szCs w:val="21"/>
                </w:rPr>
                <w:alias w:val="监事会对本年监督事项是否存在异议[双击切换]"/>
                <w:tag w:val="_GBC_95af0307f54d49ce8f106c5d30ff349d"/>
                <w:id w:val="209546488"/>
                <w:lock w:val="sdtLocked"/>
              </w:sdtPr>
              <w:sdtEndPr/>
              <w:sdtContent>
                <w:tc>
                  <w:tcPr>
                    <w:tcW w:w="786" w:type="pct"/>
                  </w:tcPr>
                  <w:p w:rsidR="00756BA8" w:rsidRDefault="004B020D">
                    <w:pPr>
                      <w:jc w:val="center"/>
                      <w:rPr>
                        <w:rFonts w:ascii="Times New Roman" w:hAnsi="Times New Roman"/>
                        <w:color w:val="000000" w:themeColor="text1"/>
                        <w:kern w:val="0"/>
                        <w:szCs w:val="21"/>
                      </w:rPr>
                    </w:pP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□是 </w:instrText>
                    </w:r>
                    <w:r>
                      <w:rPr>
                        <w:rFonts w:ascii="宋体" w:eastAsia="宋体" w:hAnsi="宋体"/>
                        <w:color w:val="000000" w:themeColor="text1"/>
                        <w:kern w:val="0"/>
                        <w:szCs w:val="21"/>
                      </w:rPr>
                      <w:fldChar w:fldCharType="end"/>
                    </w: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√否 </w:instrText>
                    </w:r>
                    <w:r>
                      <w:rPr>
                        <w:rFonts w:ascii="宋体" w:eastAsia="宋体" w:hAnsi="宋体"/>
                        <w:color w:val="000000" w:themeColor="text1"/>
                        <w:kern w:val="0"/>
                        <w:szCs w:val="21"/>
                      </w:rPr>
                      <w:fldChar w:fldCharType="end"/>
                    </w:r>
                  </w:p>
                </w:tc>
              </w:sdtContent>
            </w:sdt>
          </w:tr>
          <w:tr w:rsidR="00756BA8" w:rsidTr="00AD698D">
            <w:trPr>
              <w:trHeight w:val="187"/>
            </w:trPr>
            <w:sdt>
              <w:sdtPr>
                <w:tag w:val="_PLD_b1704932bf3f4d759a0d994ff1b5d3fa"/>
                <w:id w:val="1813359771"/>
                <w:lock w:val="sdtContentLocked"/>
              </w:sdtPr>
              <w:sdtEndPr/>
              <w:sdtContent>
                <w:tc>
                  <w:tcPr>
                    <w:tcW w:w="4214" w:type="pct"/>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管理层是否引入</w:t>
                    </w:r>
                    <w:r>
                      <w:rPr>
                        <w:rFonts w:ascii="Times New Roman" w:hAnsi="Times New Roman"/>
                        <w:color w:val="000000" w:themeColor="text1"/>
                        <w:kern w:val="0"/>
                        <w:szCs w:val="21"/>
                      </w:rPr>
                      <w:t>职业经理人</w:t>
                    </w:r>
                  </w:p>
                </w:tc>
              </w:sdtContent>
            </w:sdt>
            <w:sdt>
              <w:sdtPr>
                <w:rPr>
                  <w:rFonts w:ascii="Times New Roman" w:hAnsi="Times New Roman"/>
                  <w:color w:val="000000" w:themeColor="text1"/>
                  <w:kern w:val="0"/>
                  <w:szCs w:val="21"/>
                </w:rPr>
                <w:alias w:val="管理层是否引入职业经理人[双击切换]"/>
                <w:tag w:val="_GBC_ef2ea71a3a464ed9aefc991bea187e84"/>
                <w:id w:val="-2085597830"/>
                <w:lock w:val="sdtLocked"/>
              </w:sdtPr>
              <w:sdtEndPr/>
              <w:sdtContent>
                <w:tc>
                  <w:tcPr>
                    <w:tcW w:w="786" w:type="pct"/>
                  </w:tcPr>
                  <w:p w:rsidR="00756BA8" w:rsidRDefault="004B020D">
                    <w:pPr>
                      <w:jc w:val="center"/>
                      <w:rPr>
                        <w:rFonts w:ascii="Times New Roman" w:hAnsi="Times New Roman"/>
                        <w:color w:val="000000" w:themeColor="text1"/>
                        <w:kern w:val="0"/>
                        <w:szCs w:val="21"/>
                      </w:rPr>
                    </w:pP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□是 </w:instrText>
                    </w:r>
                    <w:r>
                      <w:rPr>
                        <w:rFonts w:ascii="宋体" w:eastAsia="宋体" w:hAnsi="宋体"/>
                        <w:color w:val="000000" w:themeColor="text1"/>
                        <w:kern w:val="0"/>
                        <w:szCs w:val="21"/>
                      </w:rPr>
                      <w:fldChar w:fldCharType="end"/>
                    </w: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√否 </w:instrText>
                    </w:r>
                    <w:r>
                      <w:rPr>
                        <w:rFonts w:ascii="宋体" w:eastAsia="宋体" w:hAnsi="宋体"/>
                        <w:color w:val="000000" w:themeColor="text1"/>
                        <w:kern w:val="0"/>
                        <w:szCs w:val="21"/>
                      </w:rPr>
                      <w:fldChar w:fldCharType="end"/>
                    </w:r>
                  </w:p>
                </w:tc>
              </w:sdtContent>
            </w:sdt>
          </w:tr>
          <w:tr w:rsidR="00756BA8" w:rsidTr="00AD698D">
            <w:trPr>
              <w:trHeight w:val="277"/>
            </w:trPr>
            <w:sdt>
              <w:sdtPr>
                <w:tag w:val="_PLD_d5b6a188556a4248b6438985f457fe38"/>
                <w:id w:val="655969025"/>
                <w:lock w:val="sdtContentLocked"/>
              </w:sdtPr>
              <w:sdtEndPr/>
              <w:sdtContent>
                <w:tc>
                  <w:tcPr>
                    <w:tcW w:w="4214" w:type="pct"/>
                  </w:tcPr>
                  <w:p w:rsidR="00756BA8" w:rsidRDefault="004B020D">
                    <w:pPr>
                      <w:rPr>
                        <w:rFonts w:ascii="Times New Roman" w:hAnsi="Times New Roman"/>
                        <w:color w:val="000000" w:themeColor="text1"/>
                        <w:kern w:val="0"/>
                        <w:szCs w:val="21"/>
                      </w:rPr>
                    </w:pPr>
                    <w:r>
                      <w:rPr>
                        <w:rFonts w:ascii="Times New Roman" w:hAnsi="Times New Roman" w:hint="eastAsia"/>
                        <w:color w:val="000000" w:themeColor="text1"/>
                        <w:kern w:val="0"/>
                        <w:szCs w:val="21"/>
                      </w:rPr>
                      <w:t>会计核算体系、财务管理、风险控制及其他重大内部管理制度本年是否发现重大缺陷</w:t>
                    </w:r>
                  </w:p>
                </w:tc>
              </w:sdtContent>
            </w:sdt>
            <w:sdt>
              <w:sdtPr>
                <w:rPr>
                  <w:rFonts w:ascii="Times New Roman" w:hAnsi="Times New Roman"/>
                  <w:color w:val="000000" w:themeColor="text1"/>
                  <w:kern w:val="0"/>
                  <w:szCs w:val="21"/>
                </w:rPr>
                <w:alias w:val="会计核算体系、财务管理、风险控制及其他重大内部管理制度本年是否发现重大缺陷[双击切换]"/>
                <w:tag w:val="_GBC_a8156cd1c258409aaebfc668817e9dfa"/>
                <w:id w:val="-1211023037"/>
                <w:lock w:val="sdtLocked"/>
              </w:sdtPr>
              <w:sdtEndPr/>
              <w:sdtContent>
                <w:tc>
                  <w:tcPr>
                    <w:tcW w:w="786" w:type="pct"/>
                  </w:tcPr>
                  <w:p w:rsidR="00756BA8" w:rsidRDefault="004B020D">
                    <w:pPr>
                      <w:jc w:val="center"/>
                      <w:rPr>
                        <w:rFonts w:ascii="Times New Roman" w:hAnsi="Times New Roman"/>
                        <w:color w:val="000000" w:themeColor="text1"/>
                        <w:kern w:val="0"/>
                        <w:szCs w:val="21"/>
                      </w:rPr>
                    </w:pP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□是 </w:instrText>
                    </w:r>
                    <w:r>
                      <w:rPr>
                        <w:rFonts w:ascii="宋体" w:eastAsia="宋体" w:hAnsi="宋体"/>
                        <w:color w:val="000000" w:themeColor="text1"/>
                        <w:kern w:val="0"/>
                        <w:szCs w:val="21"/>
                      </w:rPr>
                      <w:fldChar w:fldCharType="end"/>
                    </w: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√否 </w:instrText>
                    </w:r>
                    <w:r>
                      <w:rPr>
                        <w:rFonts w:ascii="宋体" w:eastAsia="宋体" w:hAnsi="宋体"/>
                        <w:color w:val="000000" w:themeColor="text1"/>
                        <w:kern w:val="0"/>
                        <w:szCs w:val="21"/>
                      </w:rPr>
                      <w:fldChar w:fldCharType="end"/>
                    </w:r>
                  </w:p>
                </w:tc>
              </w:sdtContent>
            </w:sdt>
          </w:tr>
          <w:tr w:rsidR="00756BA8" w:rsidTr="00AD698D">
            <w:trPr>
              <w:trHeight w:val="349"/>
            </w:trPr>
            <w:sdt>
              <w:sdtPr>
                <w:tag w:val="_PLD_859ca3628bd745f8b36059b77b9752ea"/>
                <w:id w:val="-1399973339"/>
                <w:lock w:val="sdtContentLocked"/>
              </w:sdtPr>
              <w:sdtEndPr/>
              <w:sdtContent>
                <w:tc>
                  <w:tcPr>
                    <w:tcW w:w="4214" w:type="pct"/>
                  </w:tcPr>
                  <w:p w:rsidR="00756BA8" w:rsidRDefault="004B020D">
                    <w:pPr>
                      <w:rPr>
                        <w:rFonts w:ascii="Times New Roman" w:hAnsi="Times New Roman"/>
                        <w:color w:val="000000" w:themeColor="text1"/>
                        <w:kern w:val="0"/>
                        <w:szCs w:val="21"/>
                      </w:rPr>
                    </w:pPr>
                    <w:r>
                      <w:rPr>
                        <w:rFonts w:ascii="宋体" w:hAnsi="宋体" w:hint="eastAsia"/>
                        <w:color w:val="000000" w:themeColor="text1"/>
                        <w:szCs w:val="21"/>
                      </w:rPr>
                      <w:t>是否</w:t>
                    </w:r>
                    <w:r>
                      <w:rPr>
                        <w:rFonts w:ascii="宋体" w:hAnsi="宋体"/>
                        <w:color w:val="000000" w:themeColor="text1"/>
                        <w:szCs w:val="21"/>
                      </w:rPr>
                      <w:t>建立</w:t>
                    </w:r>
                    <w:r>
                      <w:rPr>
                        <w:rFonts w:ascii="宋体" w:hAnsi="宋体" w:hint="eastAsia"/>
                        <w:color w:val="000000" w:themeColor="text1"/>
                        <w:szCs w:val="21"/>
                      </w:rPr>
                      <w:t>年度报告重大</w:t>
                    </w:r>
                    <w:r>
                      <w:rPr>
                        <w:rFonts w:ascii="宋体" w:hAnsi="宋体"/>
                        <w:color w:val="000000" w:themeColor="text1"/>
                        <w:szCs w:val="21"/>
                      </w:rPr>
                      <w:t>差错</w:t>
                    </w:r>
                    <w:r>
                      <w:rPr>
                        <w:rFonts w:ascii="宋体" w:hAnsi="宋体" w:hint="eastAsia"/>
                        <w:color w:val="000000" w:themeColor="text1"/>
                        <w:szCs w:val="21"/>
                      </w:rPr>
                      <w:t>责任追究制度</w:t>
                    </w:r>
                  </w:p>
                </w:tc>
              </w:sdtContent>
            </w:sdt>
            <w:sdt>
              <w:sdtPr>
                <w:rPr>
                  <w:rFonts w:ascii="Times New Roman" w:hAnsi="Times New Roman"/>
                  <w:color w:val="000000" w:themeColor="text1"/>
                  <w:kern w:val="0"/>
                  <w:szCs w:val="21"/>
                </w:rPr>
                <w:alias w:val="是否建立年度报告重大差错责任追究制度[双击切换]"/>
                <w:tag w:val="_GBC_abace5725a5d4ab89dc2083e233459a3"/>
                <w:id w:val="-1810858790"/>
                <w:lock w:val="sdtLocked"/>
              </w:sdtPr>
              <w:sdtEndPr/>
              <w:sdtContent>
                <w:tc>
                  <w:tcPr>
                    <w:tcW w:w="786" w:type="pct"/>
                  </w:tcPr>
                  <w:p w:rsidR="00756BA8" w:rsidRDefault="004B020D">
                    <w:pPr>
                      <w:jc w:val="center"/>
                      <w:rPr>
                        <w:rFonts w:ascii="Times New Roman" w:hAnsi="Times New Roman"/>
                        <w:color w:val="000000" w:themeColor="text1"/>
                        <w:kern w:val="0"/>
                        <w:szCs w:val="21"/>
                      </w:rPr>
                    </w:pP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√是 </w:instrText>
                    </w:r>
                    <w:r>
                      <w:rPr>
                        <w:rFonts w:ascii="宋体" w:eastAsia="宋体" w:hAnsi="宋体"/>
                        <w:color w:val="000000" w:themeColor="text1"/>
                        <w:kern w:val="0"/>
                        <w:szCs w:val="21"/>
                      </w:rPr>
                      <w:fldChar w:fldCharType="end"/>
                    </w:r>
                    <w:r>
                      <w:rPr>
                        <w:rFonts w:ascii="宋体" w:eastAsia="宋体" w:hAnsi="宋体"/>
                        <w:color w:val="000000" w:themeColor="text1"/>
                        <w:kern w:val="0"/>
                        <w:szCs w:val="21"/>
                      </w:rPr>
                      <w:fldChar w:fldCharType="begin"/>
                    </w:r>
                    <w:r w:rsidR="00101B19">
                      <w:rPr>
                        <w:rFonts w:ascii="宋体" w:eastAsia="宋体" w:hAnsi="宋体"/>
                        <w:color w:val="000000" w:themeColor="text1"/>
                        <w:kern w:val="0"/>
                        <w:szCs w:val="21"/>
                      </w:rPr>
                      <w:instrText xml:space="preserve"> MACROBUTTON  SnrToggleCheckbox □否 </w:instrText>
                    </w:r>
                    <w:r>
                      <w:rPr>
                        <w:rFonts w:ascii="宋体" w:eastAsia="宋体" w:hAnsi="宋体"/>
                        <w:color w:val="000000" w:themeColor="text1"/>
                        <w:kern w:val="0"/>
                        <w:szCs w:val="21"/>
                      </w:rPr>
                      <w:fldChar w:fldCharType="end"/>
                    </w:r>
                  </w:p>
                </w:tc>
              </w:sdtContent>
            </w:sdt>
          </w:tr>
        </w:tbl>
        <w:p w:rsidR="00756BA8" w:rsidRDefault="00DD02AC"/>
      </w:sdtContent>
    </w:sdt>
    <w:p w:rsidR="00756BA8" w:rsidRDefault="004B020D">
      <w:pPr>
        <w:pStyle w:val="2"/>
        <w:numPr>
          <w:ilvl w:val="0"/>
          <w:numId w:val="23"/>
        </w:numPr>
        <w:spacing w:before="156" w:after="156"/>
      </w:pPr>
      <w:r>
        <w:rPr>
          <w:shd w:val="solid" w:color="FFFFFF" w:fill="auto"/>
        </w:rPr>
        <w:t>公司治理</w:t>
      </w:r>
    </w:p>
    <w:p w:rsidR="00756BA8" w:rsidRDefault="004B020D">
      <w:pPr>
        <w:pStyle w:val="3"/>
        <w:numPr>
          <w:ilvl w:val="0"/>
          <w:numId w:val="25"/>
        </w:numPr>
        <w:spacing w:before="156" w:after="156"/>
      </w:pPr>
      <w:r>
        <w:rPr>
          <w:shd w:val="solid" w:color="FFFFFF" w:fill="auto"/>
        </w:rPr>
        <w:t>制度</w:t>
      </w:r>
      <w:r>
        <w:rPr>
          <w:rFonts w:hint="eastAsia"/>
          <w:shd w:val="solid" w:color="FFFFFF" w:fill="auto"/>
        </w:rPr>
        <w:t>与评估</w:t>
      </w:r>
    </w:p>
    <w:sdt>
      <w:sdtPr>
        <w:rPr>
          <w:rFonts w:ascii="Calibri" w:hAnsi="Calibri"/>
          <w:b w:val="0"/>
          <w:bCs w:val="0"/>
          <w:szCs w:val="22"/>
        </w:rPr>
        <w:alias w:val="模块:公司治理基本状况"/>
        <w:tag w:val="_SEC_4c46e0a4914248daabf2c857cd5d9162"/>
        <w:id w:val="512196752"/>
        <w:lock w:val="sdtLocked"/>
        <w:placeholder>
          <w:docPart w:val="GBC22222222222222222222222222222"/>
        </w:placeholder>
      </w:sdtPr>
      <w:sdtEndPr>
        <w:rPr>
          <w:rFonts w:ascii="宋体" w:hAnsi="宋体"/>
        </w:rPr>
      </w:sdtEndPr>
      <w:sdtContent>
        <w:p w:rsidR="00756BA8" w:rsidRDefault="004B020D">
          <w:pPr>
            <w:pStyle w:val="4"/>
            <w:numPr>
              <w:ilvl w:val="0"/>
              <w:numId w:val="24"/>
            </w:numPr>
          </w:pPr>
          <w:r>
            <w:t>公司治理</w:t>
          </w:r>
          <w:r>
            <w:rPr>
              <w:rFonts w:hint="eastAsia"/>
            </w:rPr>
            <w:t>基本</w:t>
          </w:r>
          <w:r>
            <w:t>状况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D698D">
            <w:sdt>
              <w:sdtPr>
                <w:rPr>
                  <w:rFonts w:ascii="宋体" w:hAnsi="宋体" w:hint="eastAsia"/>
                </w:rPr>
                <w:alias w:val="公司治理基本状况"/>
                <w:tag w:val="_GBC_6536a9c122fb4fc1ba2a868b09affcf6"/>
                <w:id w:val="-420797898"/>
                <w:lock w:val="sdtLocked"/>
              </w:sdtPr>
              <w:sdtEndPr/>
              <w:sdtContent>
                <w:tc>
                  <w:tcPr>
                    <w:tcW w:w="5000" w:type="pct"/>
                  </w:tcPr>
                  <w:p w:rsidR="00756BA8" w:rsidRDefault="00731A2D" w:rsidP="00731A2D">
                    <w:pPr>
                      <w:ind w:firstLineChars="200" w:firstLine="420"/>
                      <w:rPr>
                        <w:rFonts w:ascii="宋体" w:hAnsi="宋体"/>
                      </w:rPr>
                    </w:pPr>
                    <w:r w:rsidRPr="008D6A4B">
                      <w:rPr>
                        <w:rFonts w:asciiTheme="minorEastAsia" w:hAnsiTheme="minorEastAsia"/>
                        <w:color w:val="000000" w:themeColor="text1"/>
                        <w:kern w:val="0"/>
                        <w:szCs w:val="21"/>
                      </w:rPr>
                      <w:t>报告期内，公司根据《公司法》、《证券法》、《非上市公众公司监督管理办法》以及中国证监会、全国中小企业股份转让系统有限责任公司制定的相关法律、法规及规范性文件的要求，不断完善法人治理结构，建立行之有效的内控管理体系，并按照相关规定和制度规范运作。报告期内，公司建立了《</w:t>
                    </w:r>
                    <w:r w:rsidRPr="00C03474">
                      <w:rPr>
                        <w:rFonts w:asciiTheme="minorEastAsia" w:hAnsiTheme="minorEastAsia" w:hint="eastAsia"/>
                        <w:color w:val="000000" w:themeColor="text1"/>
                        <w:kern w:val="0"/>
                        <w:szCs w:val="21"/>
                      </w:rPr>
                      <w:t>董事、监事、高级管理人员薪酬管理制度</w:t>
                    </w:r>
                    <w:r w:rsidRPr="008D6A4B">
                      <w:rPr>
                        <w:rFonts w:asciiTheme="minorEastAsia" w:hAnsiTheme="minorEastAsia"/>
                        <w:color w:val="000000" w:themeColor="text1"/>
                        <w:kern w:val="0"/>
                        <w:szCs w:val="21"/>
                      </w:rPr>
                      <w:t>》。公司股东大会、董事会、监事会的召集、召开、表决程序符合有关法律、法规的要求，且均严格按照相关法律法规，履行各自的权利和义务，公司重大生产经营决策、投资决策及财务决策等均按照《公司章程》及有关内控制度规定的程序和规则进行。截至报告期末，上述机构和人员依法运作，未出现违法、违规现象和重大缺陷，能够切实履行应尽的职责和义务。</w:t>
                    </w:r>
                  </w:p>
                </w:tc>
              </w:sdtContent>
            </w:sdt>
          </w:tr>
        </w:tbl>
        <w:p w:rsidR="00756BA8" w:rsidRDefault="00DD02AC">
          <w:pPr>
            <w:rPr>
              <w:rFonts w:ascii="宋体" w:hAnsi="宋体"/>
            </w:rPr>
          </w:pPr>
        </w:p>
      </w:sdtContent>
    </w:sdt>
    <w:sdt>
      <w:sdtPr>
        <w:rPr>
          <w:rFonts w:ascii="Calibri" w:hAnsi="Calibri" w:hint="eastAsia"/>
          <w:b w:val="0"/>
          <w:bCs w:val="0"/>
          <w:szCs w:val="22"/>
        </w:rPr>
        <w:alias w:val="模块:公司治理机制是否给所有股东提供合适的保护和平等权利的评估意见"/>
        <w:tag w:val="_SEC_36b29927c81c44be8959af2c1328054e"/>
        <w:id w:val="24678416"/>
        <w:lock w:val="sdtLocked"/>
        <w:placeholder>
          <w:docPart w:val="GBC22222222222222222222222222222"/>
        </w:placeholder>
      </w:sdtPr>
      <w:sdtEndPr>
        <w:rPr>
          <w:rFonts w:ascii="宋体" w:hAnsi="宋体" w:hint="default"/>
        </w:rPr>
      </w:sdtEndPr>
      <w:sdtContent>
        <w:p w:rsidR="00756BA8" w:rsidRDefault="004B020D">
          <w:pPr>
            <w:pStyle w:val="4"/>
            <w:numPr>
              <w:ilvl w:val="0"/>
              <w:numId w:val="24"/>
            </w:numPr>
            <w:rPr>
              <w:rFonts w:ascii="宋体" w:hAnsi="宋体"/>
            </w:rPr>
          </w:pPr>
          <w:r>
            <w:rPr>
              <w:rFonts w:hint="eastAsia"/>
            </w:rPr>
            <w:t>公司</w:t>
          </w:r>
          <w:r>
            <w:t>治理机制是否给所有股东提供</w:t>
          </w:r>
          <w:r>
            <w:rPr>
              <w:rFonts w:hint="eastAsia"/>
            </w:rPr>
            <w:t>合适</w:t>
          </w:r>
          <w:r>
            <w:t>的保护和</w:t>
          </w:r>
          <w:r>
            <w:rPr>
              <w:rFonts w:hint="eastAsia"/>
            </w:rPr>
            <w:t>平等权利的</w:t>
          </w:r>
          <w:r>
            <w:t>评估意见</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D698D">
            <w:sdt>
              <w:sdtPr>
                <w:rPr>
                  <w:rFonts w:ascii="宋体" w:hAnsi="宋体" w:hint="eastAsia"/>
                </w:rPr>
                <w:alias w:val="公司治理机制是否给所有股东提供合适的保护和平等权利的评估意见"/>
                <w:tag w:val="_GBC_28e5abf4239c42a7bd511f5a890f2bdc"/>
                <w:id w:val="241306851"/>
                <w:lock w:val="sdtLocked"/>
              </w:sdtPr>
              <w:sdtEndPr/>
              <w:sdtContent>
                <w:tc>
                  <w:tcPr>
                    <w:tcW w:w="5000" w:type="pct"/>
                  </w:tcPr>
                  <w:p w:rsidR="00756BA8" w:rsidRDefault="006C2830" w:rsidP="006C2830">
                    <w:pPr>
                      <w:ind w:firstLineChars="200" w:firstLine="420"/>
                      <w:rPr>
                        <w:rFonts w:ascii="宋体" w:hAnsi="宋体"/>
                      </w:rPr>
                    </w:pPr>
                    <w:r w:rsidRPr="008D6A4B">
                      <w:rPr>
                        <w:rFonts w:asciiTheme="minorEastAsia" w:hAnsiTheme="minorEastAsia"/>
                        <w:color w:val="000000" w:themeColor="text1"/>
                        <w:kern w:val="0"/>
                        <w:szCs w:val="21"/>
                      </w:rPr>
                      <w:t>公司依据《公司法》、《证券法》、《全国中小企业股份转让系统业务规则（试行）》等有关规定，结合公司的具体情况制定了《公司章程》、《信息披露管理制度》、《关联交易管理办法》、《投资者关系管理制度》及“三会”议事规则等健全的法人治理结构制度体系，为全体股东提供合适的保护，切实保障了股东的知情权、参与权、质询权和表决权等权利。</w:t>
                    </w:r>
                  </w:p>
                </w:tc>
              </w:sdtContent>
            </w:sdt>
          </w:tr>
        </w:tbl>
        <w:p w:rsidR="00756BA8" w:rsidRDefault="00DD02AC">
          <w:pPr>
            <w:rPr>
              <w:rFonts w:ascii="宋体" w:hAnsi="宋体"/>
            </w:rPr>
          </w:pPr>
        </w:p>
      </w:sdtContent>
    </w:sdt>
    <w:sdt>
      <w:sdtPr>
        <w:rPr>
          <w:rFonts w:ascii="Calibri" w:hAnsi="Calibri" w:hint="eastAsia"/>
          <w:b w:val="0"/>
          <w:bCs w:val="0"/>
          <w:szCs w:val="22"/>
        </w:rPr>
        <w:alias w:val="模块:公司重大决策是否履行规定程序的评估意见"/>
        <w:tag w:val="_SEC_aaa2ae0e16f545d29e6e5e4c5417b5a3"/>
        <w:id w:val="-1551375003"/>
        <w:lock w:val="sdtLocked"/>
        <w:placeholder>
          <w:docPart w:val="GBC22222222222222222222222222222"/>
        </w:placeholder>
      </w:sdtPr>
      <w:sdtEndPr>
        <w:rPr>
          <w:rFonts w:ascii="宋体" w:hAnsi="宋体" w:hint="default"/>
        </w:rPr>
      </w:sdtEndPr>
      <w:sdtContent>
        <w:p w:rsidR="00756BA8" w:rsidRDefault="004B020D">
          <w:pPr>
            <w:pStyle w:val="4"/>
            <w:numPr>
              <w:ilvl w:val="0"/>
              <w:numId w:val="24"/>
            </w:numPr>
            <w:rPr>
              <w:rFonts w:ascii="宋体" w:hAnsi="宋体"/>
            </w:rPr>
          </w:pPr>
          <w:r>
            <w:rPr>
              <w:rFonts w:hint="eastAsia"/>
            </w:rPr>
            <w:t>公司重大</w:t>
          </w:r>
          <w:r>
            <w:t>决策是否履行规定程序</w:t>
          </w:r>
          <w:r>
            <w:rPr>
              <w:rFonts w:hint="eastAsia"/>
            </w:rPr>
            <w:t>的</w:t>
          </w:r>
          <w:r>
            <w:t>评估意见</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D698D">
            <w:sdt>
              <w:sdtPr>
                <w:rPr>
                  <w:rFonts w:ascii="宋体" w:hAnsi="宋体" w:hint="eastAsia"/>
                </w:rPr>
                <w:alias w:val="公司重大决策是否履行规定程序的评估意见"/>
                <w:tag w:val="_GBC_7991150f618344ae90788026de5f8211"/>
                <w:id w:val="998076325"/>
                <w:lock w:val="sdtLocked"/>
              </w:sdtPr>
              <w:sdtEndPr/>
              <w:sdtContent>
                <w:tc>
                  <w:tcPr>
                    <w:tcW w:w="5000" w:type="pct"/>
                  </w:tcPr>
                  <w:p w:rsidR="00756BA8" w:rsidRDefault="00554B18" w:rsidP="00554B18">
                    <w:pPr>
                      <w:ind w:firstLineChars="200" w:firstLine="420"/>
                      <w:rPr>
                        <w:rFonts w:ascii="宋体" w:hAnsi="宋体"/>
                      </w:rPr>
                    </w:pPr>
                    <w:r w:rsidRPr="008D6A4B">
                      <w:rPr>
                        <w:rFonts w:asciiTheme="minorEastAsia" w:hAnsiTheme="minorEastAsia"/>
                        <w:color w:val="000000" w:themeColor="text1"/>
                        <w:kern w:val="0"/>
                        <w:szCs w:val="21"/>
                      </w:rPr>
                      <w:t>报告期内，公司股东大会、董事会、监事会和管理层均严格按照《公司法》、《证券法》等法律、法规和中国证监会有关要求，履行各自的权利和义务，公司重大生产经营决策、投资决策、</w:t>
                    </w:r>
                    <w:r w:rsidR="00F509AA">
                      <w:rPr>
                        <w:rFonts w:asciiTheme="minorEastAsia" w:hAnsiTheme="minorEastAsia" w:hint="eastAsia"/>
                        <w:color w:val="000000" w:themeColor="text1"/>
                        <w:kern w:val="0"/>
                        <w:szCs w:val="21"/>
                      </w:rPr>
                      <w:t>融资决策、</w:t>
                    </w:r>
                    <w:r w:rsidRPr="008D6A4B">
                      <w:rPr>
                        <w:rFonts w:asciiTheme="minorEastAsia" w:hAnsiTheme="minorEastAsia"/>
                        <w:color w:val="000000" w:themeColor="text1"/>
                        <w:kern w:val="0"/>
                        <w:szCs w:val="21"/>
                      </w:rPr>
                      <w:t>财务决策、人事变动、关联交易等均按照《公司章程》及有关内控制度规定的程序和规则进行。截至报告期末，上述机构和人员依法运作，未出现违法、违规现象，能够切实履行应尽的职责和义务，公司治理的实际状况符合相关法律、法规的要求。</w:t>
                    </w:r>
                  </w:p>
                </w:tc>
              </w:sdtContent>
            </w:sdt>
          </w:tr>
        </w:tbl>
        <w:p w:rsidR="00756BA8" w:rsidRDefault="00DD02AC">
          <w:pPr>
            <w:rPr>
              <w:rFonts w:ascii="宋体" w:hAnsi="宋体"/>
            </w:rPr>
          </w:pPr>
        </w:p>
      </w:sdtContent>
    </w:sdt>
    <w:sdt>
      <w:sdtPr>
        <w:rPr>
          <w:rFonts w:ascii="Calibri" w:hAnsi="Calibri" w:hint="eastAsia"/>
          <w:b w:val="0"/>
          <w:bCs w:val="0"/>
          <w:szCs w:val="22"/>
        </w:rPr>
        <w:alias w:val="模块:公司章程的修改情况"/>
        <w:tag w:val="_SEC_82448db501fb40c7ae548ccbf9532fe6"/>
        <w:id w:val="-1647512586"/>
        <w:lock w:val="sdtLocked"/>
        <w:placeholder>
          <w:docPart w:val="GBC22222222222222222222222222222"/>
        </w:placeholder>
      </w:sdtPr>
      <w:sdtEndPr>
        <w:rPr>
          <w:rFonts w:ascii="宋体" w:hAnsi="宋体" w:hint="default"/>
        </w:rPr>
      </w:sdtEndPr>
      <w:sdtContent>
        <w:p w:rsidR="00756BA8" w:rsidRDefault="004B020D">
          <w:pPr>
            <w:pStyle w:val="4"/>
            <w:numPr>
              <w:ilvl w:val="0"/>
              <w:numId w:val="24"/>
            </w:numPr>
            <w:rPr>
              <w:rFonts w:ascii="宋体" w:hAnsi="宋体"/>
            </w:rPr>
          </w:pPr>
          <w:r>
            <w:rPr>
              <w:rFonts w:hint="eastAsia"/>
            </w:rPr>
            <w:t>公司章程</w:t>
          </w:r>
          <w:r>
            <w:t>的</w:t>
          </w:r>
          <w:r>
            <w:rPr>
              <w:rFonts w:hint="eastAsia"/>
            </w:rPr>
            <w:t>修改情况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D698D">
            <w:sdt>
              <w:sdtPr>
                <w:rPr>
                  <w:rFonts w:ascii="宋体" w:hAnsi="宋体" w:hint="eastAsia"/>
                </w:rPr>
                <w:alias w:val="公司章程的修改情况"/>
                <w:tag w:val="_GBC_84f9683d74e44dcba12e6a888d71bbb0"/>
                <w:id w:val="1686019957"/>
                <w:lock w:val="sdtLocked"/>
              </w:sdtPr>
              <w:sdtEndPr/>
              <w:sdtContent>
                <w:tc>
                  <w:tcPr>
                    <w:tcW w:w="5000" w:type="pct"/>
                  </w:tcPr>
                  <w:p w:rsidR="003C2956" w:rsidRPr="008D6A4B" w:rsidRDefault="003C2956" w:rsidP="003C2956">
                    <w:pPr>
                      <w:tabs>
                        <w:tab w:val="left" w:pos="5140"/>
                      </w:tabs>
                      <w:ind w:firstLineChars="200" w:firstLine="420"/>
                      <w:rPr>
                        <w:rFonts w:asciiTheme="minorEastAsia" w:hAnsiTheme="minorEastAsia"/>
                        <w:color w:val="000000" w:themeColor="text1"/>
                        <w:kern w:val="0"/>
                        <w:szCs w:val="21"/>
                      </w:rPr>
                    </w:pPr>
                    <w:r w:rsidRPr="00664600">
                      <w:rPr>
                        <w:rFonts w:asciiTheme="minorEastAsia" w:hAnsiTheme="minorEastAsia" w:hint="eastAsia"/>
                        <w:color w:val="000000" w:themeColor="text1"/>
                        <w:kern w:val="0"/>
                        <w:szCs w:val="21"/>
                      </w:rPr>
                      <w:t>2017年3月22日，公司2017年第二次临时股东大会审议通过了《关于修改&lt;公司章程&gt;的议案》，</w:t>
                    </w:r>
                    <w:r w:rsidRPr="008D6A4B">
                      <w:rPr>
                        <w:rFonts w:asciiTheme="minorEastAsia" w:hAnsiTheme="minorEastAsia"/>
                        <w:color w:val="000000" w:themeColor="text1"/>
                        <w:kern w:val="0"/>
                        <w:szCs w:val="21"/>
                      </w:rPr>
                      <w:t>主要修改内容：</w:t>
                    </w:r>
                  </w:p>
                  <w:p w:rsidR="00756BA8" w:rsidRDefault="003C2956" w:rsidP="003C2956">
                    <w:pPr>
                      <w:ind w:firstLineChars="200" w:firstLine="420"/>
                      <w:rPr>
                        <w:rFonts w:ascii="宋体" w:hAnsi="宋体"/>
                      </w:rPr>
                    </w:pPr>
                    <w:r w:rsidRPr="008D6A4B">
                      <w:rPr>
                        <w:rFonts w:asciiTheme="minorEastAsia" w:hAnsiTheme="minorEastAsia"/>
                        <w:color w:val="000000" w:themeColor="text1"/>
                        <w:kern w:val="0"/>
                        <w:szCs w:val="21"/>
                      </w:rPr>
                      <w:t>修改</w:t>
                    </w:r>
                    <w:r w:rsidRPr="00664600">
                      <w:rPr>
                        <w:rFonts w:asciiTheme="minorEastAsia" w:hAnsiTheme="minorEastAsia" w:hint="eastAsia"/>
                        <w:color w:val="000000" w:themeColor="text1"/>
                        <w:kern w:val="0"/>
                        <w:szCs w:val="21"/>
                      </w:rPr>
                      <w:t>第十二条为：“经依法登记，公司的经营范围：一般经营项目：高低压成套设备、电器元件、输配电及控制设备、电气设备、机电设备、电能质量产品、发电机、发电机组、变压器、电缆桥架、母线槽、新能源电动汽车充电设备及充电管理系统软件的研究、开发、生产、销售、维护、保养；充电设备的维修与安装；新能源汽车充电站点的系统设计、建设及运营；发电机、发电机组及相关配件的销售；电气技术开发、咨询及服务；机电设备安装工程专业承包（除特种设备）；自营和代理各类商品和技术的进出口，但国家限定公司经营或禁止进出口的商品和技术除外（依法须经批准的项目，经相关部门批准后方可开展经营活动）。”</w:t>
                    </w:r>
                  </w:p>
                </w:tc>
              </w:sdtContent>
            </w:sdt>
          </w:tr>
        </w:tbl>
        <w:p w:rsidR="00756BA8" w:rsidRDefault="00DD02AC">
          <w:pPr>
            <w:rPr>
              <w:rFonts w:ascii="宋体" w:hAnsi="宋体"/>
            </w:rPr>
          </w:pPr>
        </w:p>
      </w:sdtContent>
    </w:sdt>
    <w:p w:rsidR="00756BA8" w:rsidRDefault="004B020D">
      <w:pPr>
        <w:pStyle w:val="3"/>
        <w:numPr>
          <w:ilvl w:val="0"/>
          <w:numId w:val="25"/>
        </w:numPr>
        <w:spacing w:before="156" w:after="156"/>
        <w:rPr>
          <w:rFonts w:asciiTheme="minorEastAsia" w:hAnsiTheme="minorEastAsia"/>
          <w:b w:val="0"/>
          <w:color w:val="000000" w:themeColor="text1"/>
          <w:szCs w:val="44"/>
        </w:rPr>
      </w:pPr>
      <w:r>
        <w:rPr>
          <w:rFonts w:hint="eastAsia"/>
          <w:shd w:val="solid" w:color="FFFFFF" w:fill="auto"/>
        </w:rPr>
        <w:t>三会</w:t>
      </w:r>
      <w:r>
        <w:rPr>
          <w:shd w:val="solid" w:color="FFFFFF" w:fill="auto"/>
        </w:rPr>
        <w:t>运作情况</w:t>
      </w:r>
    </w:p>
    <w:sdt>
      <w:sdtPr>
        <w:rPr>
          <w:rFonts w:ascii="Calibri" w:hAnsi="Calibri"/>
          <w:b w:val="0"/>
          <w:bCs w:val="0"/>
          <w:szCs w:val="22"/>
        </w:rPr>
        <w:alias w:val="模块:三会召开情况"/>
        <w:tag w:val="_SEC_c874f5d823c741b198d94c5cb14eacb7"/>
        <w:id w:val="1970629033"/>
        <w:lock w:val="sdtLocked"/>
        <w:placeholder>
          <w:docPart w:val="GBC22222222222222222222222222222"/>
        </w:placeholder>
      </w:sdtPr>
      <w:sdtEndPr>
        <w:rPr>
          <w:rFonts w:asciiTheme="minorHAnsi" w:hAnsiTheme="minorHAnsi"/>
        </w:rPr>
      </w:sdtEndPr>
      <w:sdtContent>
        <w:p w:rsidR="00756BA8" w:rsidRDefault="004B020D">
          <w:pPr>
            <w:pStyle w:val="4"/>
            <w:numPr>
              <w:ilvl w:val="0"/>
              <w:numId w:val="26"/>
            </w:numPr>
          </w:pPr>
          <w:r>
            <w:t>三会召开情况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02"/>
            <w:gridCol w:w="2549"/>
            <w:gridCol w:w="6012"/>
          </w:tblGrid>
          <w:tr w:rsidR="00100B03" w:rsidTr="00913E16">
            <w:sdt>
              <w:sdtPr>
                <w:tag w:val="_PLD_e62f5cc1d04c40308530852256716391"/>
                <w:id w:val="22227241"/>
                <w:lock w:val="sdtContentLocked"/>
              </w:sdtPr>
              <w:sdtEndPr/>
              <w:sdtContent>
                <w:tc>
                  <w:tcPr>
                    <w:tcW w:w="570" w:type="pct"/>
                    <w:shd w:val="pct15" w:color="auto" w:fill="auto"/>
                    <w:vAlign w:val="center"/>
                  </w:tcPr>
                  <w:p w:rsidR="00100B03" w:rsidRDefault="00100B03" w:rsidP="00100B03">
                    <w:pPr>
                      <w:jc w:val="center"/>
                      <w:rPr>
                        <w:rFonts w:ascii="宋体" w:hAnsi="宋体"/>
                        <w:b/>
                      </w:rPr>
                    </w:pPr>
                    <w:r>
                      <w:rPr>
                        <w:rFonts w:ascii="宋体" w:hAnsi="宋体" w:hint="eastAsia"/>
                        <w:b/>
                      </w:rPr>
                      <w:t>会议类型</w:t>
                    </w:r>
                  </w:p>
                </w:tc>
              </w:sdtContent>
            </w:sdt>
            <w:sdt>
              <w:sdtPr>
                <w:tag w:val="_PLD_ca01a1c502e74e58b3a83fe49eaeee86"/>
                <w:id w:val="1394549071"/>
                <w:lock w:val="sdtContentLocked"/>
              </w:sdtPr>
              <w:sdtEndPr/>
              <w:sdtContent>
                <w:tc>
                  <w:tcPr>
                    <w:tcW w:w="1319" w:type="pct"/>
                    <w:shd w:val="pct15" w:color="auto" w:fill="auto"/>
                    <w:vAlign w:val="center"/>
                  </w:tcPr>
                  <w:p w:rsidR="00100B03" w:rsidRDefault="00100B03" w:rsidP="00100B03">
                    <w:pPr>
                      <w:jc w:val="center"/>
                      <w:rPr>
                        <w:rFonts w:ascii="宋体" w:hAnsi="宋体"/>
                        <w:b/>
                      </w:rPr>
                    </w:pPr>
                    <w:r>
                      <w:rPr>
                        <w:rFonts w:ascii="宋体" w:hAnsi="宋体" w:hint="eastAsia"/>
                        <w:b/>
                      </w:rPr>
                      <w:t>报告期内会议召开</w:t>
                    </w:r>
                    <w:r>
                      <w:rPr>
                        <w:rFonts w:ascii="宋体" w:hAnsi="宋体"/>
                        <w:b/>
                      </w:rPr>
                      <w:t>的</w:t>
                    </w:r>
                    <w:r>
                      <w:rPr>
                        <w:rFonts w:ascii="宋体" w:hAnsi="宋体" w:hint="eastAsia"/>
                        <w:b/>
                      </w:rPr>
                      <w:t>次数</w:t>
                    </w:r>
                  </w:p>
                </w:tc>
              </w:sdtContent>
            </w:sdt>
            <w:sdt>
              <w:sdtPr>
                <w:tag w:val="_PLD_0c2ba742ac2849b8b26b686d97751eec"/>
                <w:id w:val="293404332"/>
                <w:lock w:val="sdtContentLocked"/>
              </w:sdtPr>
              <w:sdtEndPr/>
              <w:sdtContent>
                <w:tc>
                  <w:tcPr>
                    <w:tcW w:w="3110" w:type="pct"/>
                    <w:shd w:val="pct15" w:color="auto" w:fill="auto"/>
                    <w:vAlign w:val="center"/>
                  </w:tcPr>
                  <w:p w:rsidR="00100B03" w:rsidRDefault="00100B03" w:rsidP="00100B03">
                    <w:pPr>
                      <w:jc w:val="center"/>
                      <w:rPr>
                        <w:rFonts w:ascii="宋体" w:hAnsi="宋体"/>
                        <w:b/>
                      </w:rPr>
                    </w:pPr>
                    <w:r>
                      <w:rPr>
                        <w:rFonts w:ascii="宋体" w:hAnsi="宋体" w:hint="eastAsia"/>
                        <w:b/>
                      </w:rPr>
                      <w:t>经审议</w:t>
                    </w:r>
                    <w:r>
                      <w:rPr>
                        <w:rFonts w:ascii="宋体" w:hAnsi="宋体"/>
                        <w:b/>
                      </w:rPr>
                      <w:t>的重大事项</w:t>
                    </w:r>
                    <w:r>
                      <w:rPr>
                        <w:rFonts w:ascii="宋体" w:hAnsi="宋体" w:hint="eastAsia"/>
                        <w:b/>
                      </w:rPr>
                      <w:t>（简要描述</w:t>
                    </w:r>
                    <w:r>
                      <w:rPr>
                        <w:rFonts w:ascii="宋体" w:hAnsi="宋体"/>
                        <w:b/>
                      </w:rPr>
                      <w:t>）</w:t>
                    </w:r>
                  </w:p>
                </w:tc>
              </w:sdtContent>
            </w:sdt>
          </w:tr>
          <w:tr w:rsidR="00100B03" w:rsidTr="00913E16">
            <w:sdt>
              <w:sdtPr>
                <w:tag w:val="_PLD_df73fb9cea9846beb2237207e19dc353"/>
                <w:id w:val="1937249549"/>
                <w:lock w:val="sdtContentLocked"/>
              </w:sdtPr>
              <w:sdtEndPr/>
              <w:sdtContent>
                <w:tc>
                  <w:tcPr>
                    <w:tcW w:w="570" w:type="pct"/>
                  </w:tcPr>
                  <w:p w:rsidR="00100B03" w:rsidRDefault="00100B03" w:rsidP="00100B03">
                    <w:pPr>
                      <w:rPr>
                        <w:rFonts w:ascii="宋体" w:hAnsi="宋体"/>
                      </w:rPr>
                    </w:pPr>
                    <w:r>
                      <w:rPr>
                        <w:rFonts w:ascii="宋体" w:hAnsi="宋体" w:hint="eastAsia"/>
                      </w:rPr>
                      <w:t>董事会</w:t>
                    </w:r>
                  </w:p>
                </w:tc>
              </w:sdtContent>
            </w:sdt>
            <w:tc>
              <w:tcPr>
                <w:tcW w:w="1319" w:type="pct"/>
              </w:tcPr>
              <w:p w:rsidR="00100B03" w:rsidRDefault="00100B03" w:rsidP="00913E16">
                <w:pPr>
                  <w:jc w:val="center"/>
                  <w:rPr>
                    <w:rFonts w:ascii="宋体" w:hAnsi="宋体"/>
                  </w:rPr>
                </w:pPr>
                <w:r>
                  <w:t>8</w:t>
                </w:r>
              </w:p>
            </w:tc>
            <w:tc>
              <w:tcPr>
                <w:tcW w:w="3110" w:type="pct"/>
              </w:tcPr>
              <w:p w:rsidR="00100B03" w:rsidRDefault="00100B03" w:rsidP="00913E16">
                <w:pPr>
                  <w:jc w:val="left"/>
                  <w:rPr>
                    <w:rFonts w:ascii="宋体" w:hAnsi="宋体"/>
                  </w:rPr>
                </w:pPr>
                <w:r>
                  <w:t>审议增加公司经营范围、修改公司章程、公司</w:t>
                </w:r>
                <w:r>
                  <w:t>2016</w:t>
                </w:r>
                <w:r>
                  <w:t>年年度报告及摘要、更正公司</w:t>
                </w:r>
                <w:r>
                  <w:t>2014</w:t>
                </w:r>
                <w:r>
                  <w:t>年度报告及摘要、更正</w:t>
                </w:r>
                <w:r>
                  <w:t>2015</w:t>
                </w:r>
                <w:r>
                  <w:t>年度报告及摘要和更正</w:t>
                </w:r>
                <w:r>
                  <w:t>2016</w:t>
                </w:r>
                <w:r>
                  <w:t>年半年度报告、公司董事会换届选举暨第二届董事会董事候选人提名、选举第二届董事会各专门委员会、拟设立分公司、</w:t>
                </w:r>
                <w:r>
                  <w:t>2017</w:t>
                </w:r>
                <w:r>
                  <w:t>年半年度报告、终止首次公开发行股票并在创业板上市的申请并撤回申请文件、企业会计政策变更等重大事项。</w:t>
                </w:r>
              </w:p>
            </w:tc>
          </w:tr>
          <w:tr w:rsidR="00100B03" w:rsidTr="00913E16">
            <w:sdt>
              <w:sdtPr>
                <w:tag w:val="_PLD_e10f323365f84071b24edf20684c5082"/>
                <w:id w:val="-445693356"/>
                <w:lock w:val="sdtContentLocked"/>
              </w:sdtPr>
              <w:sdtEndPr/>
              <w:sdtContent>
                <w:tc>
                  <w:tcPr>
                    <w:tcW w:w="570" w:type="pct"/>
                  </w:tcPr>
                  <w:p w:rsidR="00100B03" w:rsidRDefault="00100B03" w:rsidP="00100B03">
                    <w:pPr>
                      <w:rPr>
                        <w:rFonts w:ascii="宋体" w:hAnsi="宋体"/>
                      </w:rPr>
                    </w:pPr>
                    <w:r>
                      <w:rPr>
                        <w:rFonts w:ascii="宋体" w:hAnsi="宋体" w:hint="eastAsia"/>
                      </w:rPr>
                      <w:t>监事会</w:t>
                    </w:r>
                  </w:p>
                </w:tc>
              </w:sdtContent>
            </w:sdt>
            <w:tc>
              <w:tcPr>
                <w:tcW w:w="1319" w:type="pct"/>
              </w:tcPr>
              <w:p w:rsidR="00100B03" w:rsidRDefault="00100B03" w:rsidP="00913E16">
                <w:pPr>
                  <w:jc w:val="center"/>
                  <w:rPr>
                    <w:rFonts w:ascii="宋体" w:hAnsi="宋体"/>
                  </w:rPr>
                </w:pPr>
                <w:r>
                  <w:t>4</w:t>
                </w:r>
              </w:p>
            </w:tc>
            <w:tc>
              <w:tcPr>
                <w:tcW w:w="3110" w:type="pct"/>
              </w:tcPr>
              <w:p w:rsidR="00100B03" w:rsidRDefault="00100B03" w:rsidP="00913E16">
                <w:pPr>
                  <w:jc w:val="left"/>
                  <w:rPr>
                    <w:rFonts w:ascii="宋体" w:hAnsi="宋体"/>
                  </w:rPr>
                </w:pPr>
                <w:r>
                  <w:t>审议公司</w:t>
                </w:r>
                <w:r>
                  <w:t>2016</w:t>
                </w:r>
                <w:r>
                  <w:t>年年度报告及摘要、更正公司</w:t>
                </w:r>
                <w:r>
                  <w:t>2014</w:t>
                </w:r>
                <w:r>
                  <w:t>年度报告及摘要、</w:t>
                </w:r>
                <w:r w:rsidR="00172742">
                  <w:t>更正</w:t>
                </w:r>
                <w:r>
                  <w:t>2015</w:t>
                </w:r>
                <w:r>
                  <w:t>年度报告及摘要和</w:t>
                </w:r>
                <w:r w:rsidR="00172742">
                  <w:t>更正</w:t>
                </w:r>
                <w:r>
                  <w:t>2016</w:t>
                </w:r>
                <w:r>
                  <w:t>年半年度报告、公司监事会换届选举暨第二届监事会非职工代表监事候选人提名、</w:t>
                </w:r>
                <w:r>
                  <w:t>2017</w:t>
                </w:r>
                <w:r>
                  <w:t>年半年度报告、企业会计政策变更等重大事项。</w:t>
                </w:r>
              </w:p>
            </w:tc>
          </w:tr>
          <w:tr w:rsidR="00100B03" w:rsidTr="00913E16">
            <w:sdt>
              <w:sdtPr>
                <w:tag w:val="_PLD_32ce8d3b6bba47a884922b5860806cf1"/>
                <w:id w:val="-267307303"/>
                <w:lock w:val="sdtContentLocked"/>
              </w:sdtPr>
              <w:sdtEndPr/>
              <w:sdtContent>
                <w:tc>
                  <w:tcPr>
                    <w:tcW w:w="570" w:type="pct"/>
                  </w:tcPr>
                  <w:p w:rsidR="00100B03" w:rsidRDefault="00100B03" w:rsidP="00100B03">
                    <w:pPr>
                      <w:rPr>
                        <w:rFonts w:ascii="宋体" w:hAnsi="宋体"/>
                      </w:rPr>
                    </w:pPr>
                    <w:r>
                      <w:rPr>
                        <w:rFonts w:ascii="宋体" w:hAnsi="宋体" w:hint="eastAsia"/>
                      </w:rPr>
                      <w:t>股东大会</w:t>
                    </w:r>
                  </w:p>
                </w:tc>
              </w:sdtContent>
            </w:sdt>
            <w:tc>
              <w:tcPr>
                <w:tcW w:w="1319" w:type="pct"/>
              </w:tcPr>
              <w:p w:rsidR="00100B03" w:rsidRDefault="00100B03" w:rsidP="00913E16">
                <w:pPr>
                  <w:jc w:val="center"/>
                  <w:rPr>
                    <w:rFonts w:ascii="宋体" w:hAnsi="宋体"/>
                  </w:rPr>
                </w:pPr>
                <w:r>
                  <w:t>5</w:t>
                </w:r>
              </w:p>
            </w:tc>
            <w:tc>
              <w:tcPr>
                <w:tcW w:w="3110" w:type="pct"/>
              </w:tcPr>
              <w:p w:rsidR="00100B03" w:rsidRDefault="00100B03" w:rsidP="00913E16">
                <w:pPr>
                  <w:jc w:val="left"/>
                  <w:rPr>
                    <w:rFonts w:ascii="宋体" w:hAnsi="宋体"/>
                  </w:rPr>
                </w:pPr>
                <w:r>
                  <w:t>审议增加公司经营范围、修改公司章程、公司</w:t>
                </w:r>
                <w:r>
                  <w:t>2016</w:t>
                </w:r>
                <w:r>
                  <w:t>年年度报告及摘要、公司董事会换届选举暨第二届董事会董事候选人提名、公司监事会换届选举暨第二届监事会非职工代表监事候选人提名、终止首次公开发行股票并在创业板上市的申请并撤回申请文件等重大事项。</w:t>
                </w:r>
              </w:p>
            </w:tc>
          </w:tr>
        </w:tbl>
        <w:p w:rsidR="00756BA8" w:rsidRDefault="00DD02AC"/>
      </w:sdtContent>
    </w:sdt>
    <w:sdt>
      <w:sdtPr>
        <w:rPr>
          <w:rFonts w:ascii="Calibri" w:hAnsi="Calibri"/>
          <w:b w:val="0"/>
          <w:bCs w:val="0"/>
          <w:szCs w:val="22"/>
        </w:rPr>
        <w:alias w:val="模块:三会的召集、召开、表决程序是否符合法律法规要求的评估意见"/>
        <w:tag w:val="_SEC_b03ff3d6cfad45eca7a7caf44f1afa11"/>
        <w:id w:val="-873468147"/>
        <w:lock w:val="sdtLocked"/>
        <w:placeholder>
          <w:docPart w:val="GBC22222222222222222222222222222"/>
        </w:placeholder>
      </w:sdtPr>
      <w:sdtEndPr>
        <w:rPr>
          <w:rFonts w:asciiTheme="minorHAnsi" w:hAnsiTheme="minorHAnsi"/>
        </w:rPr>
      </w:sdtEndPr>
      <w:sdtContent>
        <w:p w:rsidR="00756BA8" w:rsidRDefault="004B020D">
          <w:pPr>
            <w:pStyle w:val="4"/>
            <w:numPr>
              <w:ilvl w:val="0"/>
              <w:numId w:val="26"/>
            </w:numPr>
            <w:rPr>
              <w:rFonts w:ascii="宋体" w:hAnsi="宋体"/>
            </w:rPr>
          </w:pPr>
          <w:r>
            <w:t>三会的召集</w:t>
          </w:r>
          <w:r>
            <w:rPr>
              <w:rFonts w:ascii="宋体" w:hAnsi="宋体"/>
            </w:rPr>
            <w:t>、召开、表决程序是否</w:t>
          </w:r>
          <w:r>
            <w:rPr>
              <w:rFonts w:ascii="宋体" w:hAnsi="宋体" w:hint="eastAsia"/>
            </w:rPr>
            <w:t>符合</w:t>
          </w:r>
          <w:r>
            <w:rPr>
              <w:rFonts w:ascii="宋体" w:hAnsi="宋体"/>
            </w:rPr>
            <w:t>法律法规</w:t>
          </w:r>
          <w:r>
            <w:rPr>
              <w:rFonts w:ascii="宋体" w:hAnsi="宋体" w:hint="eastAsia"/>
            </w:rPr>
            <w:t>要求</w:t>
          </w:r>
          <w:r>
            <w:rPr>
              <w:rFonts w:ascii="宋体" w:hAnsi="宋体"/>
            </w:rPr>
            <w:t>的评估意见</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D698D">
            <w:sdt>
              <w:sdtPr>
                <w:rPr>
                  <w:rFonts w:ascii="宋体" w:hAnsi="宋体" w:hint="eastAsia"/>
                </w:rPr>
                <w:alias w:val="三会的召集、召开、表决程序是否符合法律法规要求的评估意见"/>
                <w:tag w:val="_GBC_e74210e2d5c14b328df114cb6e2331db"/>
                <w:id w:val="178402045"/>
                <w:lock w:val="sdtLocked"/>
              </w:sdtPr>
              <w:sdtEndPr/>
              <w:sdtContent>
                <w:tc>
                  <w:tcPr>
                    <w:tcW w:w="5000" w:type="pct"/>
                  </w:tcPr>
                  <w:p w:rsidR="00756BA8" w:rsidRDefault="00913E16" w:rsidP="00913E16">
                    <w:pPr>
                      <w:ind w:firstLineChars="200" w:firstLine="420"/>
                      <w:rPr>
                        <w:rFonts w:ascii="宋体" w:hAnsi="宋体"/>
                      </w:rPr>
                    </w:pPr>
                    <w:r w:rsidRPr="008D6A4B">
                      <w:rPr>
                        <w:rFonts w:asciiTheme="minorEastAsia" w:hAnsiTheme="minorEastAsia"/>
                        <w:color w:val="000000" w:themeColor="text1"/>
                        <w:kern w:val="0"/>
                        <w:szCs w:val="21"/>
                      </w:rPr>
                      <w:t>报告期内，公司严格遵循相关法律、法规及《公司章程》规定，历次股东大会、董事会、监事会的召集、提案审议、通知时间、召开程序、授权委托、表决和决议等符合法律、行政法规和《公司章程》的规定。</w:t>
                    </w:r>
                  </w:p>
                </w:tc>
              </w:sdtContent>
            </w:sdt>
          </w:tr>
        </w:tbl>
        <w:p w:rsidR="00756BA8" w:rsidRDefault="00DD02AC"/>
      </w:sdtContent>
    </w:sdt>
    <w:sdt>
      <w:sdtPr>
        <w:rPr>
          <w:rFonts w:ascii="Calibri" w:hAnsi="Calibri" w:hint="eastAsia"/>
          <w:b w:val="0"/>
          <w:bCs w:val="0"/>
          <w:szCs w:val="22"/>
        </w:rPr>
        <w:alias w:val="模块:公司治理改进情况"/>
        <w:tag w:val="_SEC_88e5492486e7496cac5c57146a37f60d"/>
        <w:id w:val="375132131"/>
        <w:lock w:val="sdtLocked"/>
        <w:placeholder>
          <w:docPart w:val="GBC22222222222222222222222222222"/>
        </w:placeholder>
      </w:sdtPr>
      <w:sdtEndPr>
        <w:rPr>
          <w:rFonts w:ascii="宋体" w:hAnsi="宋体"/>
        </w:rPr>
      </w:sdtEndPr>
      <w:sdtContent>
        <w:p w:rsidR="00756BA8" w:rsidRDefault="004B020D">
          <w:pPr>
            <w:pStyle w:val="3"/>
            <w:numPr>
              <w:ilvl w:val="0"/>
              <w:numId w:val="25"/>
            </w:numPr>
            <w:spacing w:before="156" w:after="156"/>
          </w:pPr>
          <w:r>
            <w:rPr>
              <w:rFonts w:hint="eastAsia"/>
              <w:shd w:val="solid" w:color="FFFFFF" w:fill="auto"/>
            </w:rPr>
            <w:t>公司</w:t>
          </w:r>
          <w:r>
            <w:rPr>
              <w:shd w:val="solid" w:color="FFFFFF" w:fill="auto"/>
            </w:rPr>
            <w:t>治理改进情况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D698D">
            <w:sdt>
              <w:sdtPr>
                <w:rPr>
                  <w:rFonts w:ascii="宋体" w:hAnsi="宋体" w:hint="eastAsia"/>
                  <w:szCs w:val="21"/>
                </w:rPr>
                <w:alias w:val="公司治理改进情况"/>
                <w:tag w:val="_GBC_4122a9ea81b643afba2af18bf5945123"/>
                <w:id w:val="1062369794"/>
                <w:lock w:val="sdtLocked"/>
              </w:sdtPr>
              <w:sdtEndPr/>
              <w:sdtContent>
                <w:tc>
                  <w:tcPr>
                    <w:tcW w:w="5000" w:type="pct"/>
                  </w:tcPr>
                  <w:p w:rsidR="002D27DE" w:rsidRPr="002D27DE" w:rsidRDefault="002D27DE" w:rsidP="002D27DE">
                    <w:pPr>
                      <w:tabs>
                        <w:tab w:val="left" w:pos="5140"/>
                      </w:tabs>
                      <w:ind w:firstLineChars="200" w:firstLine="420"/>
                      <w:rPr>
                        <w:rFonts w:asciiTheme="minorEastAsia" w:hAnsiTheme="minorEastAsia"/>
                        <w:color w:val="000000" w:themeColor="text1"/>
                        <w:kern w:val="0"/>
                        <w:szCs w:val="21"/>
                      </w:rPr>
                    </w:pPr>
                    <w:r w:rsidRPr="002D27DE">
                      <w:rPr>
                        <w:rFonts w:asciiTheme="minorEastAsia" w:hAnsiTheme="minorEastAsia" w:hint="eastAsia"/>
                        <w:color w:val="000000" w:themeColor="text1"/>
                        <w:kern w:val="0"/>
                        <w:szCs w:val="21"/>
                      </w:rPr>
                      <w:t>报告期内，公司建立了规范的公司治理结构，股东大会、董事会、监事会和管理层均严格按照《公司法》、《证券法》等法律、法规和中国证监会有关要求，履行各自的权利和义务，公司重大生产经营决策、投资决策、</w:t>
                    </w:r>
                    <w:r>
                      <w:rPr>
                        <w:rFonts w:asciiTheme="minorEastAsia" w:hAnsiTheme="minorEastAsia" w:hint="eastAsia"/>
                        <w:color w:val="000000" w:themeColor="text1"/>
                        <w:kern w:val="0"/>
                        <w:szCs w:val="21"/>
                      </w:rPr>
                      <w:t>融资决策、</w:t>
                    </w:r>
                    <w:r w:rsidRPr="002D27DE">
                      <w:rPr>
                        <w:rFonts w:asciiTheme="minorEastAsia" w:hAnsiTheme="minorEastAsia" w:hint="eastAsia"/>
                        <w:color w:val="000000" w:themeColor="text1"/>
                        <w:kern w:val="0"/>
                        <w:szCs w:val="21"/>
                      </w:rPr>
                      <w:t>财务决策、人事变动、关联交易等均按照《公司章程》及有关内控制度规定的程序和规则进行，截至报告期末，上述机构和人员依法运作，未出现违法、违规现象，能够切实履行应尽的职责和义务，公司治理的实际状况符合相关法律法规的要求。</w:t>
                    </w:r>
                  </w:p>
                  <w:p w:rsidR="002D27DE" w:rsidRPr="002D27DE" w:rsidRDefault="002D27DE" w:rsidP="002D27DE">
                    <w:pPr>
                      <w:ind w:firstLine="450"/>
                      <w:rPr>
                        <w:rFonts w:asciiTheme="minorEastAsia" w:hAnsiTheme="minorEastAsia"/>
                        <w:color w:val="000000" w:themeColor="text1"/>
                        <w:kern w:val="0"/>
                        <w:szCs w:val="21"/>
                      </w:rPr>
                    </w:pPr>
                    <w:r w:rsidRPr="002D27DE">
                      <w:rPr>
                        <w:rFonts w:asciiTheme="minorEastAsia" w:hAnsiTheme="minorEastAsia" w:hint="eastAsia"/>
                        <w:color w:val="000000" w:themeColor="text1"/>
                        <w:kern w:val="0"/>
                        <w:szCs w:val="21"/>
                      </w:rPr>
                      <w:lastRenderedPageBreak/>
                      <w:t>随着管理的不断深化，公司将进一步补充、完善和优化内部控制制度，并监督控制政策和控制程序的持续有效性，使之始终适应公司的发展需要。</w:t>
                    </w:r>
                  </w:p>
                  <w:p w:rsidR="00756BA8" w:rsidRPr="002D27DE" w:rsidRDefault="002D27DE" w:rsidP="002D27DE">
                    <w:pPr>
                      <w:ind w:firstLineChars="200" w:firstLine="420"/>
                      <w:rPr>
                        <w:rFonts w:ascii="宋体" w:hAnsi="宋体"/>
                        <w:szCs w:val="21"/>
                      </w:rPr>
                    </w:pPr>
                    <w:r w:rsidRPr="002D27DE">
                      <w:rPr>
                        <w:rFonts w:asciiTheme="minorEastAsia" w:hAnsiTheme="minorEastAsia" w:hint="eastAsia"/>
                        <w:color w:val="000000" w:themeColor="text1"/>
                        <w:kern w:val="0"/>
                        <w:szCs w:val="21"/>
                      </w:rPr>
                      <w:t>公司管理层未引入职业经理人。</w:t>
                    </w:r>
                  </w:p>
                </w:tc>
              </w:sdtContent>
            </w:sdt>
          </w:tr>
        </w:tbl>
        <w:p w:rsidR="00756BA8" w:rsidRDefault="00DD02AC">
          <w:pPr>
            <w:rPr>
              <w:rFonts w:ascii="宋体" w:hAnsi="宋体"/>
            </w:rPr>
          </w:pPr>
        </w:p>
      </w:sdtContent>
    </w:sdt>
    <w:sdt>
      <w:sdtPr>
        <w:rPr>
          <w:rFonts w:ascii="Calibri" w:hAnsi="Calibri" w:hint="eastAsia"/>
          <w:b w:val="0"/>
          <w:bCs w:val="0"/>
          <w:szCs w:val="22"/>
        </w:rPr>
        <w:alias w:val="模块:投资者关系管理情况"/>
        <w:tag w:val="_SEC_3d6d1451f86445399733554acdd28b95"/>
        <w:id w:val="2078628054"/>
        <w:lock w:val="sdtLocked"/>
        <w:placeholder>
          <w:docPart w:val="GBC22222222222222222222222222222"/>
        </w:placeholder>
      </w:sdtPr>
      <w:sdtEndPr>
        <w:rPr>
          <w:rFonts w:ascii="宋体" w:hAnsi="宋体"/>
        </w:rPr>
      </w:sdtEndPr>
      <w:sdtContent>
        <w:p w:rsidR="00756BA8" w:rsidRDefault="004B020D">
          <w:pPr>
            <w:pStyle w:val="3"/>
            <w:numPr>
              <w:ilvl w:val="0"/>
              <w:numId w:val="25"/>
            </w:numPr>
            <w:spacing w:before="156" w:after="156"/>
          </w:pPr>
          <w:r>
            <w:rPr>
              <w:rFonts w:hint="eastAsia"/>
              <w:shd w:val="solid" w:color="FFFFFF" w:fill="auto"/>
            </w:rPr>
            <w:t>投资者</w:t>
          </w:r>
          <w:r>
            <w:rPr>
              <w:shd w:val="solid" w:color="FFFFFF" w:fill="auto"/>
            </w:rPr>
            <w:t>关系管理情况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D698D">
            <w:sdt>
              <w:sdtPr>
                <w:rPr>
                  <w:rFonts w:ascii="宋体" w:hAnsi="宋体" w:hint="eastAsia"/>
                </w:rPr>
                <w:alias w:val="投资者关系管理情况"/>
                <w:tag w:val="_GBC_32e43de8d6ac4c4ab7e3eb90b05837a1"/>
                <w:id w:val="-638270554"/>
                <w:lock w:val="sdtLocked"/>
              </w:sdtPr>
              <w:sdtEndPr/>
              <w:sdtContent>
                <w:tc>
                  <w:tcPr>
                    <w:tcW w:w="5000" w:type="pct"/>
                  </w:tcPr>
                  <w:p w:rsidR="003359A2" w:rsidRPr="008D6A4B" w:rsidRDefault="003359A2" w:rsidP="003359A2">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报告期内，公司根据《信息披露管理制度》和《投资者关系管理制度》等，认真履行信息披露，畅通投资者沟通联系、事务处理的渠道，与投资者进行了良好沟通，包括发布公告、召开股东大会、参与推介会、电话咨询等。报告期内，公司在投资者关系管理方面做了如下工作：</w:t>
                    </w:r>
                  </w:p>
                  <w:p w:rsidR="003359A2" w:rsidRPr="008D6A4B" w:rsidRDefault="003359A2" w:rsidP="003359A2">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1、严格按照持续信息披露的规定与要求，按时编制并在指定信息披露平台（www.neeq.com.cn）披露定期报告和临时报告。</w:t>
                    </w:r>
                  </w:p>
                  <w:p w:rsidR="003359A2" w:rsidRPr="008D6A4B" w:rsidRDefault="003359A2" w:rsidP="003359A2">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2、确保对外联系方式的畅通，在保证符合信息披露规定的前提下，认真、耐心回答投资者的询问，认真记录投资者提出的意见和建议。</w:t>
                    </w:r>
                  </w:p>
                  <w:p w:rsidR="00756BA8" w:rsidRDefault="003359A2" w:rsidP="003359A2">
                    <w:pPr>
                      <w:ind w:firstLineChars="200" w:firstLine="420"/>
                      <w:rPr>
                        <w:rFonts w:ascii="宋体" w:hAnsi="宋体"/>
                      </w:rPr>
                    </w:pPr>
                    <w:r w:rsidRPr="008D6A4B">
                      <w:rPr>
                        <w:rFonts w:asciiTheme="minorEastAsia" w:hAnsiTheme="minorEastAsia"/>
                        <w:color w:val="000000" w:themeColor="text1"/>
                        <w:kern w:val="0"/>
                        <w:szCs w:val="21"/>
                      </w:rPr>
                      <w:t>3、积极做好在册股东和潜在投资者的接待来访工作。</w:t>
                    </w:r>
                  </w:p>
                </w:tc>
              </w:sdtContent>
            </w:sdt>
          </w:tr>
        </w:tbl>
        <w:p w:rsidR="00756BA8" w:rsidRDefault="00DD02AC">
          <w:pPr>
            <w:rPr>
              <w:rFonts w:ascii="宋体" w:hAnsi="宋体"/>
            </w:rPr>
          </w:pPr>
        </w:p>
      </w:sdtContent>
    </w:sdt>
    <w:sdt>
      <w:sdtPr>
        <w:rPr>
          <w:rFonts w:ascii="宋体" w:hAnsi="宋体" w:hint="eastAsia"/>
          <w:b w:val="0"/>
          <w:bCs w:val="0"/>
          <w:szCs w:val="22"/>
        </w:rPr>
        <w:alias w:val="模块:董事会下设专门委员会在本年度内履行职责时所提出的重要意见和建..."/>
        <w:tag w:val="_SEC_e3b42bc21b044eb3b7213553910e108a"/>
        <w:id w:val="-789517950"/>
        <w:lock w:val="sdtLocked"/>
        <w:placeholder>
          <w:docPart w:val="GBC22222222222222222222222222222"/>
        </w:placeholder>
      </w:sdtPr>
      <w:sdtEndPr>
        <w:rPr>
          <w:rFonts w:hint="default"/>
        </w:rPr>
      </w:sdtEndPr>
      <w:sdtContent>
        <w:p w:rsidR="00756BA8" w:rsidRDefault="004B020D">
          <w:pPr>
            <w:pStyle w:val="3"/>
            <w:numPr>
              <w:ilvl w:val="0"/>
              <w:numId w:val="25"/>
            </w:numPr>
            <w:spacing w:before="156" w:after="156"/>
          </w:pPr>
          <w:r>
            <w:rPr>
              <w:rFonts w:hint="eastAsia"/>
              <w:shd w:val="solid" w:color="FFFFFF" w:fill="auto"/>
            </w:rPr>
            <w:t>董事会下设专门委员会在本年度内履行职责时所提出的重要意见和建议</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9663"/>
          </w:tblGrid>
          <w:tr w:rsidR="00756BA8" w:rsidTr="00C92449">
            <w:trPr>
              <w:trHeight w:val="165"/>
            </w:trPr>
            <w:sdt>
              <w:sdtPr>
                <w:rPr>
                  <w:rFonts w:ascii="宋体" w:hAnsi="宋体" w:hint="eastAsia"/>
                </w:rPr>
                <w:alias w:val="董事会下设专门委员会在本年度内履行职责时所提出的重要意见和建议 [text block]"/>
                <w:tag w:val="_GBC_da7543d4705348c6825d87af64a7f161"/>
                <w:id w:val="545264581"/>
                <w:lock w:val="sdtLocked"/>
              </w:sdtPr>
              <w:sdtEndPr/>
              <w:sdtContent>
                <w:tc>
                  <w:tcPr>
                    <w:tcW w:w="5000" w:type="pct"/>
                  </w:tcPr>
                  <w:p w:rsidR="00756BA8" w:rsidRDefault="00844DE9" w:rsidP="00844DE9">
                    <w:pPr>
                      <w:ind w:firstLineChars="200" w:firstLine="420"/>
                      <w:rPr>
                        <w:rFonts w:ascii="宋体" w:hAnsi="宋体"/>
                      </w:rPr>
                    </w:pPr>
                    <w:r w:rsidRPr="008D6A4B">
                      <w:rPr>
                        <w:rFonts w:asciiTheme="minorEastAsia" w:hAnsiTheme="minorEastAsia"/>
                        <w:color w:val="000000" w:themeColor="text1"/>
                        <w:kern w:val="0"/>
                        <w:szCs w:val="21"/>
                      </w:rPr>
                      <w:t>报告期内，董事会下设各专门委员会严格按照《公司法》、《公司章程》、《董事会议事规则》和各专门委员会工作细则等规定开展工作并履行职责，各委员会成员勤勉尽职，积极履行相关职责，专门委员会整体运行情况良好，对完善公司治理结构发挥了积极作用。</w:t>
                    </w:r>
                  </w:p>
                </w:tc>
              </w:sdtContent>
            </w:sdt>
          </w:tr>
        </w:tbl>
        <w:p w:rsidR="00756BA8" w:rsidRDefault="00DD02AC">
          <w:pPr>
            <w:rPr>
              <w:rFonts w:ascii="宋体" w:hAnsi="宋体"/>
            </w:rPr>
          </w:pPr>
        </w:p>
      </w:sdtContent>
    </w:sdt>
    <w:sdt>
      <w:sdtPr>
        <w:rPr>
          <w:rFonts w:asciiTheme="minorHAnsi" w:hAnsiTheme="minorHAnsi" w:hint="eastAsia"/>
          <w:b w:val="0"/>
          <w:bCs w:val="0"/>
          <w:szCs w:val="22"/>
        </w:rPr>
        <w:alias w:val="模块:独立董事履行职责情况  姓名出席董事会和股东大会的次数出..."/>
        <w:tag w:val="_SEC_0b51d7d2233744249bc259de41711308"/>
        <w:id w:val="1841273775"/>
        <w:lock w:val="sdtLocked"/>
        <w:placeholder>
          <w:docPart w:val="GBC22222222222222222222222222222"/>
        </w:placeholder>
      </w:sdtPr>
      <w:sdtEndPr>
        <w:rPr>
          <w:rFonts w:asciiTheme="minorEastAsia" w:hAnsiTheme="minorEastAsia" w:hint="default"/>
          <w:color w:val="000000" w:themeColor="text1"/>
          <w:szCs w:val="21"/>
        </w:rPr>
      </w:sdtEndPr>
      <w:sdtContent>
        <w:p w:rsidR="00756BA8" w:rsidRDefault="004B020D">
          <w:pPr>
            <w:pStyle w:val="3"/>
            <w:numPr>
              <w:ilvl w:val="0"/>
              <w:numId w:val="25"/>
            </w:numPr>
            <w:spacing w:before="156" w:after="156"/>
            <w:rPr>
              <w:rFonts w:asciiTheme="minorEastAsia" w:hAnsiTheme="minorEastAsia"/>
              <w:b w:val="0"/>
              <w:color w:val="000000" w:themeColor="text1"/>
              <w:szCs w:val="44"/>
            </w:rPr>
          </w:pPr>
          <w:r>
            <w:rPr>
              <w:rFonts w:hint="eastAsia"/>
              <w:shd w:val="solid" w:color="FFFFFF" w:fill="auto"/>
            </w:rPr>
            <w:t>独立</w:t>
          </w:r>
          <w:r>
            <w:rPr>
              <w:shd w:val="solid" w:color="FFFFFF" w:fill="auto"/>
            </w:rPr>
            <w:t>董事履行职责情况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55"/>
            <w:gridCol w:w="2420"/>
            <w:gridCol w:w="1925"/>
            <w:gridCol w:w="1960"/>
            <w:gridCol w:w="1703"/>
          </w:tblGrid>
          <w:tr w:rsidR="00844DE9" w:rsidTr="00C01B87">
            <w:sdt>
              <w:sdtPr>
                <w:rPr>
                  <w:rFonts w:ascii="宋体" w:eastAsia="宋体" w:hAnsi="宋体" w:hint="eastAsia"/>
                  <w:b/>
                  <w:szCs w:val="21"/>
                </w:rPr>
                <w:tag w:val="_PLD_59f39b2acf70406daf30e12484db596d"/>
                <w:id w:val="-1962100013"/>
                <w:lock w:val="sdtContentLocked"/>
              </w:sdtPr>
              <w:sdtEndPr/>
              <w:sdtContent>
                <w:tc>
                  <w:tcPr>
                    <w:tcW w:w="857" w:type="pct"/>
                    <w:shd w:val="pct15" w:color="auto" w:fill="auto"/>
                    <w:vAlign w:val="center"/>
                  </w:tcPr>
                  <w:p w:rsidR="00844DE9" w:rsidRDefault="00844DE9" w:rsidP="00C01B87">
                    <w:pPr>
                      <w:jc w:val="center"/>
                      <w:rPr>
                        <w:rFonts w:ascii="宋体" w:eastAsia="宋体" w:hAnsi="宋体"/>
                        <w:b/>
                        <w:szCs w:val="21"/>
                      </w:rPr>
                    </w:pPr>
                    <w:r>
                      <w:rPr>
                        <w:rFonts w:ascii="宋体" w:eastAsia="宋体" w:hAnsi="宋体" w:hint="eastAsia"/>
                        <w:b/>
                        <w:szCs w:val="21"/>
                      </w:rPr>
                      <w:t>姓名</w:t>
                    </w:r>
                  </w:p>
                </w:tc>
              </w:sdtContent>
            </w:sdt>
            <w:sdt>
              <w:sdtPr>
                <w:rPr>
                  <w:rFonts w:ascii="宋体" w:eastAsia="宋体" w:hAnsi="宋体" w:hint="eastAsia"/>
                  <w:b/>
                  <w:szCs w:val="21"/>
                </w:rPr>
                <w:tag w:val="_PLD_970cf8b95b844a2c811767042e98b95d"/>
                <w:id w:val="-1718968920"/>
                <w:lock w:val="sdtContentLocked"/>
              </w:sdtPr>
              <w:sdtEndPr>
                <w:rPr>
                  <w:rFonts w:hint="default"/>
                </w:rPr>
              </w:sdtEndPr>
              <w:sdtContent>
                <w:tc>
                  <w:tcPr>
                    <w:tcW w:w="1252" w:type="pct"/>
                    <w:shd w:val="pct15" w:color="auto" w:fill="auto"/>
                    <w:vAlign w:val="center"/>
                  </w:tcPr>
                  <w:p w:rsidR="00844DE9" w:rsidRDefault="00844DE9" w:rsidP="00C01B87">
                    <w:pPr>
                      <w:jc w:val="center"/>
                      <w:rPr>
                        <w:rFonts w:ascii="宋体" w:eastAsia="宋体" w:hAnsi="宋体"/>
                        <w:b/>
                        <w:szCs w:val="21"/>
                      </w:rPr>
                    </w:pPr>
                    <w:r>
                      <w:rPr>
                        <w:rFonts w:ascii="宋体" w:eastAsia="宋体" w:hAnsi="宋体" w:hint="eastAsia"/>
                        <w:b/>
                        <w:szCs w:val="21"/>
                      </w:rPr>
                      <w:t>本年应参加董事会次数</w:t>
                    </w:r>
                  </w:p>
                </w:tc>
              </w:sdtContent>
            </w:sdt>
            <w:sdt>
              <w:sdtPr>
                <w:rPr>
                  <w:rFonts w:ascii="宋体" w:eastAsia="宋体" w:hAnsi="宋体" w:hint="eastAsia"/>
                  <w:b/>
                  <w:szCs w:val="21"/>
                </w:rPr>
                <w:tag w:val="_PLD_19807080ef5b4457a26273626c0619f3"/>
                <w:id w:val="-1565783540"/>
                <w:lock w:val="sdtContentLocked"/>
              </w:sdtPr>
              <w:sdtEndPr>
                <w:rPr>
                  <w:rFonts w:hint="default"/>
                </w:rPr>
              </w:sdtEndPr>
              <w:sdtContent>
                <w:tc>
                  <w:tcPr>
                    <w:tcW w:w="996" w:type="pct"/>
                    <w:shd w:val="pct15" w:color="auto" w:fill="auto"/>
                    <w:vAlign w:val="center"/>
                  </w:tcPr>
                  <w:p w:rsidR="00844DE9" w:rsidRDefault="00844DE9" w:rsidP="00C01B87">
                    <w:pPr>
                      <w:jc w:val="center"/>
                      <w:rPr>
                        <w:rFonts w:ascii="宋体" w:eastAsia="宋体" w:hAnsi="宋体"/>
                        <w:b/>
                        <w:szCs w:val="21"/>
                      </w:rPr>
                    </w:pPr>
                    <w:r>
                      <w:rPr>
                        <w:rFonts w:ascii="宋体" w:eastAsia="宋体" w:hAnsi="宋体" w:hint="eastAsia"/>
                        <w:b/>
                        <w:szCs w:val="21"/>
                      </w:rPr>
                      <w:t>亲自出席次数</w:t>
                    </w:r>
                  </w:p>
                </w:tc>
              </w:sdtContent>
            </w:sdt>
            <w:sdt>
              <w:sdtPr>
                <w:rPr>
                  <w:rFonts w:ascii="宋体" w:eastAsia="宋体" w:hAnsi="宋体" w:hint="eastAsia"/>
                  <w:b/>
                  <w:szCs w:val="21"/>
                </w:rPr>
                <w:tag w:val="_PLD_321599a16a794e7f99de060fb62b28ea"/>
                <w:id w:val="-1172946003"/>
                <w:lock w:val="sdtContentLocked"/>
              </w:sdtPr>
              <w:sdtEndPr>
                <w:rPr>
                  <w:rFonts w:hint="default"/>
                </w:rPr>
              </w:sdtEndPr>
              <w:sdtContent>
                <w:tc>
                  <w:tcPr>
                    <w:tcW w:w="1014" w:type="pct"/>
                    <w:shd w:val="pct15" w:color="auto" w:fill="auto"/>
                    <w:vAlign w:val="center"/>
                  </w:tcPr>
                  <w:p w:rsidR="00844DE9" w:rsidRDefault="00844DE9" w:rsidP="00C01B87">
                    <w:pPr>
                      <w:jc w:val="center"/>
                      <w:rPr>
                        <w:rFonts w:ascii="宋体" w:eastAsia="宋体" w:hAnsi="宋体"/>
                        <w:b/>
                        <w:szCs w:val="21"/>
                      </w:rPr>
                    </w:pPr>
                    <w:r>
                      <w:rPr>
                        <w:rFonts w:ascii="宋体" w:eastAsia="宋体" w:hAnsi="宋体" w:hint="eastAsia"/>
                        <w:b/>
                        <w:szCs w:val="21"/>
                      </w:rPr>
                      <w:t>委托出席次数</w:t>
                    </w:r>
                  </w:p>
                </w:tc>
              </w:sdtContent>
            </w:sdt>
            <w:sdt>
              <w:sdtPr>
                <w:rPr>
                  <w:rFonts w:ascii="宋体" w:eastAsia="宋体" w:hAnsi="宋体" w:hint="eastAsia"/>
                  <w:b/>
                  <w:szCs w:val="21"/>
                </w:rPr>
                <w:tag w:val="_PLD_58e65009bad74269a9c1fa5861a8f374"/>
                <w:id w:val="-1943372717"/>
                <w:lock w:val="sdtContentLocked"/>
              </w:sdtPr>
              <w:sdtEndPr>
                <w:rPr>
                  <w:rFonts w:hint="default"/>
                </w:rPr>
              </w:sdtEndPr>
              <w:sdtContent>
                <w:tc>
                  <w:tcPr>
                    <w:tcW w:w="881" w:type="pct"/>
                    <w:shd w:val="pct15" w:color="auto" w:fill="auto"/>
                    <w:vAlign w:val="center"/>
                  </w:tcPr>
                  <w:p w:rsidR="00844DE9" w:rsidRDefault="00844DE9" w:rsidP="00C01B87">
                    <w:pPr>
                      <w:jc w:val="center"/>
                      <w:rPr>
                        <w:rFonts w:ascii="宋体" w:eastAsia="宋体" w:hAnsi="宋体"/>
                        <w:b/>
                        <w:szCs w:val="21"/>
                      </w:rPr>
                    </w:pPr>
                    <w:r>
                      <w:rPr>
                        <w:rFonts w:ascii="宋体" w:eastAsia="宋体" w:hAnsi="宋体" w:hint="eastAsia"/>
                        <w:b/>
                        <w:szCs w:val="21"/>
                      </w:rPr>
                      <w:t>缺席次数</w:t>
                    </w:r>
                  </w:p>
                </w:tc>
              </w:sdtContent>
            </w:sdt>
          </w:tr>
          <w:sdt>
            <w:sdtPr>
              <w:rPr>
                <w:rFonts w:ascii="宋体" w:eastAsia="宋体" w:hAnsi="宋体"/>
                <w:szCs w:val="21"/>
              </w:rPr>
              <w:alias w:val="独立董事履行职责情况 [tuple]"/>
              <w:tag w:val="_TUP_113bc30058b142829fac8943f2a8af4b"/>
              <w:id w:val="-972054098"/>
              <w:lock w:val="sdtLocked"/>
            </w:sdtPr>
            <w:sdtEndPr/>
            <w:sdtContent>
              <w:tr w:rsidR="00844DE9" w:rsidTr="00C01B87">
                <w:tc>
                  <w:tcPr>
                    <w:tcW w:w="857" w:type="pct"/>
                  </w:tcPr>
                  <w:p w:rsidR="00844DE9" w:rsidRDefault="00844DE9" w:rsidP="00C01B87">
                    <w:pPr>
                      <w:jc w:val="center"/>
                      <w:rPr>
                        <w:rFonts w:ascii="宋体" w:eastAsia="宋体" w:hAnsi="宋体"/>
                        <w:szCs w:val="21"/>
                      </w:rPr>
                    </w:pPr>
                    <w:r>
                      <w:t>王建宾</w:t>
                    </w:r>
                  </w:p>
                </w:tc>
                <w:tc>
                  <w:tcPr>
                    <w:tcW w:w="1252" w:type="pct"/>
                  </w:tcPr>
                  <w:p w:rsidR="00844DE9" w:rsidRDefault="00844DE9" w:rsidP="00844DE9">
                    <w:pPr>
                      <w:jc w:val="center"/>
                      <w:rPr>
                        <w:rFonts w:ascii="宋体" w:eastAsia="宋体" w:hAnsi="宋体"/>
                        <w:szCs w:val="21"/>
                      </w:rPr>
                    </w:pPr>
                    <w:r>
                      <w:t>8</w:t>
                    </w:r>
                  </w:p>
                </w:tc>
                <w:tc>
                  <w:tcPr>
                    <w:tcW w:w="996" w:type="pct"/>
                  </w:tcPr>
                  <w:p w:rsidR="00844DE9" w:rsidRDefault="00844DE9" w:rsidP="00844DE9">
                    <w:pPr>
                      <w:jc w:val="center"/>
                      <w:rPr>
                        <w:rFonts w:ascii="宋体" w:eastAsia="宋体" w:hAnsi="宋体"/>
                        <w:szCs w:val="21"/>
                      </w:rPr>
                    </w:pPr>
                    <w:r>
                      <w:t>8</w:t>
                    </w:r>
                  </w:p>
                </w:tc>
                <w:tc>
                  <w:tcPr>
                    <w:tcW w:w="1014" w:type="pct"/>
                  </w:tcPr>
                  <w:p w:rsidR="00844DE9" w:rsidRDefault="00844DE9" w:rsidP="00844DE9">
                    <w:pPr>
                      <w:jc w:val="center"/>
                      <w:rPr>
                        <w:rFonts w:ascii="宋体" w:eastAsia="宋体" w:hAnsi="宋体"/>
                        <w:szCs w:val="21"/>
                      </w:rPr>
                    </w:pPr>
                    <w:r>
                      <w:t>0</w:t>
                    </w:r>
                  </w:p>
                </w:tc>
                <w:tc>
                  <w:tcPr>
                    <w:tcW w:w="881" w:type="pct"/>
                  </w:tcPr>
                  <w:p w:rsidR="00844DE9" w:rsidRDefault="00844DE9" w:rsidP="00844DE9">
                    <w:pPr>
                      <w:jc w:val="center"/>
                      <w:rPr>
                        <w:rFonts w:ascii="宋体" w:eastAsia="宋体" w:hAnsi="宋体"/>
                        <w:szCs w:val="21"/>
                      </w:rPr>
                    </w:pPr>
                    <w:r>
                      <w:t>0</w:t>
                    </w:r>
                  </w:p>
                </w:tc>
              </w:tr>
            </w:sdtContent>
          </w:sdt>
          <w:sdt>
            <w:sdtPr>
              <w:rPr>
                <w:rFonts w:ascii="宋体" w:eastAsia="宋体" w:hAnsi="宋体"/>
                <w:szCs w:val="21"/>
              </w:rPr>
              <w:alias w:val="独立董事履行职责情况 [tuple]"/>
              <w:tag w:val="_TUP_113bc30058b142829fac8943f2a8af4b"/>
              <w:id w:val="-237945396"/>
              <w:lock w:val="sdtLocked"/>
            </w:sdtPr>
            <w:sdtEndPr/>
            <w:sdtContent>
              <w:tr w:rsidR="00844DE9" w:rsidTr="00C01B87">
                <w:tc>
                  <w:tcPr>
                    <w:tcW w:w="857" w:type="pct"/>
                  </w:tcPr>
                  <w:p w:rsidR="00844DE9" w:rsidRDefault="00844DE9" w:rsidP="00C01B87">
                    <w:pPr>
                      <w:jc w:val="center"/>
                      <w:rPr>
                        <w:rFonts w:ascii="宋体" w:eastAsia="宋体" w:hAnsi="宋体"/>
                        <w:szCs w:val="21"/>
                      </w:rPr>
                    </w:pPr>
                    <w:r>
                      <w:t>蔡永明</w:t>
                    </w:r>
                  </w:p>
                </w:tc>
                <w:tc>
                  <w:tcPr>
                    <w:tcW w:w="1252" w:type="pct"/>
                  </w:tcPr>
                  <w:p w:rsidR="00844DE9" w:rsidRDefault="00844DE9" w:rsidP="00844DE9">
                    <w:pPr>
                      <w:jc w:val="center"/>
                      <w:rPr>
                        <w:rFonts w:ascii="宋体" w:eastAsia="宋体" w:hAnsi="宋体"/>
                        <w:szCs w:val="21"/>
                      </w:rPr>
                    </w:pPr>
                    <w:r>
                      <w:t>8</w:t>
                    </w:r>
                  </w:p>
                </w:tc>
                <w:tc>
                  <w:tcPr>
                    <w:tcW w:w="996" w:type="pct"/>
                  </w:tcPr>
                  <w:p w:rsidR="00844DE9" w:rsidRDefault="00844DE9" w:rsidP="00844DE9">
                    <w:pPr>
                      <w:jc w:val="center"/>
                      <w:rPr>
                        <w:rFonts w:ascii="宋体" w:eastAsia="宋体" w:hAnsi="宋体"/>
                        <w:szCs w:val="21"/>
                      </w:rPr>
                    </w:pPr>
                    <w:r>
                      <w:t>8</w:t>
                    </w:r>
                  </w:p>
                </w:tc>
                <w:tc>
                  <w:tcPr>
                    <w:tcW w:w="1014" w:type="pct"/>
                  </w:tcPr>
                  <w:p w:rsidR="00844DE9" w:rsidRDefault="00844DE9" w:rsidP="00844DE9">
                    <w:pPr>
                      <w:jc w:val="center"/>
                      <w:rPr>
                        <w:rFonts w:ascii="宋体" w:eastAsia="宋体" w:hAnsi="宋体"/>
                        <w:szCs w:val="21"/>
                      </w:rPr>
                    </w:pPr>
                    <w:r>
                      <w:t>0</w:t>
                    </w:r>
                  </w:p>
                </w:tc>
                <w:tc>
                  <w:tcPr>
                    <w:tcW w:w="881" w:type="pct"/>
                  </w:tcPr>
                  <w:p w:rsidR="00844DE9" w:rsidRDefault="00844DE9" w:rsidP="00844DE9">
                    <w:pPr>
                      <w:jc w:val="center"/>
                      <w:rPr>
                        <w:rFonts w:ascii="宋体" w:eastAsia="宋体" w:hAnsi="宋体"/>
                        <w:szCs w:val="21"/>
                      </w:rPr>
                    </w:pPr>
                    <w:r>
                      <w:t>0</w:t>
                    </w:r>
                  </w:p>
                </w:tc>
              </w:tr>
            </w:sdtContent>
          </w:sdt>
          <w:sdt>
            <w:sdtPr>
              <w:rPr>
                <w:rFonts w:ascii="宋体" w:eastAsia="宋体" w:hAnsi="宋体"/>
                <w:szCs w:val="21"/>
              </w:rPr>
              <w:alias w:val="独立董事履行职责情况 [tuple]"/>
              <w:tag w:val="_TUP_113bc30058b142829fac8943f2a8af4b"/>
              <w:id w:val="383608882"/>
              <w:lock w:val="sdtLocked"/>
            </w:sdtPr>
            <w:sdtEndPr/>
            <w:sdtContent>
              <w:tr w:rsidR="00844DE9" w:rsidTr="00C01B87">
                <w:tc>
                  <w:tcPr>
                    <w:tcW w:w="857" w:type="pct"/>
                  </w:tcPr>
                  <w:p w:rsidR="00844DE9" w:rsidRDefault="00844DE9" w:rsidP="00C01B87">
                    <w:pPr>
                      <w:jc w:val="center"/>
                      <w:rPr>
                        <w:rFonts w:ascii="宋体" w:eastAsia="宋体" w:hAnsi="宋体"/>
                        <w:szCs w:val="21"/>
                      </w:rPr>
                    </w:pPr>
                    <w:r>
                      <w:t>陈</w:t>
                    </w:r>
                    <w:r>
                      <w:rPr>
                        <w:rFonts w:hint="eastAsia"/>
                      </w:rPr>
                      <w:t xml:space="preserve">  </w:t>
                    </w:r>
                    <w:r>
                      <w:t>为</w:t>
                    </w:r>
                  </w:p>
                </w:tc>
                <w:tc>
                  <w:tcPr>
                    <w:tcW w:w="1252" w:type="pct"/>
                  </w:tcPr>
                  <w:p w:rsidR="00844DE9" w:rsidRDefault="00844DE9" w:rsidP="00844DE9">
                    <w:pPr>
                      <w:jc w:val="center"/>
                      <w:rPr>
                        <w:rFonts w:ascii="宋体" w:eastAsia="宋体" w:hAnsi="宋体"/>
                        <w:szCs w:val="21"/>
                      </w:rPr>
                    </w:pPr>
                    <w:r>
                      <w:t>8</w:t>
                    </w:r>
                  </w:p>
                </w:tc>
                <w:tc>
                  <w:tcPr>
                    <w:tcW w:w="996" w:type="pct"/>
                  </w:tcPr>
                  <w:p w:rsidR="00844DE9" w:rsidRDefault="00844DE9" w:rsidP="00844DE9">
                    <w:pPr>
                      <w:jc w:val="center"/>
                      <w:rPr>
                        <w:rFonts w:ascii="宋体" w:eastAsia="宋体" w:hAnsi="宋体"/>
                        <w:szCs w:val="21"/>
                      </w:rPr>
                    </w:pPr>
                    <w:r>
                      <w:t>8</w:t>
                    </w:r>
                  </w:p>
                </w:tc>
                <w:tc>
                  <w:tcPr>
                    <w:tcW w:w="1014" w:type="pct"/>
                  </w:tcPr>
                  <w:p w:rsidR="00844DE9" w:rsidRDefault="00844DE9" w:rsidP="00844DE9">
                    <w:pPr>
                      <w:jc w:val="center"/>
                      <w:rPr>
                        <w:rFonts w:ascii="宋体" w:eastAsia="宋体" w:hAnsi="宋体"/>
                        <w:szCs w:val="21"/>
                      </w:rPr>
                    </w:pPr>
                    <w:r>
                      <w:t>0</w:t>
                    </w:r>
                  </w:p>
                </w:tc>
                <w:tc>
                  <w:tcPr>
                    <w:tcW w:w="881" w:type="pct"/>
                  </w:tcPr>
                  <w:p w:rsidR="00844DE9" w:rsidRDefault="00844DE9" w:rsidP="00844DE9">
                    <w:pPr>
                      <w:jc w:val="center"/>
                      <w:rPr>
                        <w:rFonts w:ascii="宋体" w:eastAsia="宋体" w:hAnsi="宋体"/>
                        <w:szCs w:val="21"/>
                      </w:rPr>
                    </w:pPr>
                    <w:r>
                      <w:t>0</w:t>
                    </w:r>
                  </w:p>
                </w:tc>
              </w:tr>
            </w:sdtContent>
          </w:sdt>
        </w:tbl>
        <w:p w:rsidR="00844DE9" w:rsidRDefault="00844DE9"/>
        <w:p w:rsidR="00756BA8" w:rsidRDefault="004B020D">
          <w:pPr>
            <w:tabs>
              <w:tab w:val="left" w:pos="5140"/>
            </w:tabs>
            <w:rPr>
              <w:rFonts w:asciiTheme="minorEastAsia" w:hAnsiTheme="minorEastAsia"/>
              <w:b/>
              <w:color w:val="000000" w:themeColor="text1"/>
              <w:szCs w:val="21"/>
            </w:rPr>
          </w:pPr>
          <w:r>
            <w:rPr>
              <w:rFonts w:asciiTheme="minorEastAsia" w:hAnsiTheme="minorEastAsia" w:hint="eastAsia"/>
              <w:b/>
              <w:color w:val="000000" w:themeColor="text1"/>
              <w:szCs w:val="21"/>
            </w:rPr>
            <w:t>独立董事的意见：</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9663"/>
          </w:tblGrid>
          <w:tr w:rsidR="00756BA8" w:rsidTr="00C92449">
            <w:trPr>
              <w:trHeight w:val="90"/>
            </w:trPr>
            <w:sdt>
              <w:sdtPr>
                <w:rPr>
                  <w:rFonts w:asciiTheme="minorEastAsia" w:hAnsiTheme="minorEastAsia"/>
                  <w:color w:val="000000" w:themeColor="text1"/>
                  <w:szCs w:val="21"/>
                </w:rPr>
                <w:alias w:val="独立董事的意见 [text block]"/>
                <w:tag w:val="_GBC_0afa1936d5e246a3bba1e19b5b69db62"/>
                <w:id w:val="1961603318"/>
                <w:lock w:val="sdtLocked"/>
              </w:sdtPr>
              <w:sdtEndPr/>
              <w:sdtContent>
                <w:tc>
                  <w:tcPr>
                    <w:tcW w:w="5000" w:type="pct"/>
                  </w:tcPr>
                  <w:p w:rsidR="00756BA8" w:rsidRDefault="00F92E81" w:rsidP="00375822">
                    <w:pPr>
                      <w:tabs>
                        <w:tab w:val="left" w:pos="5140"/>
                      </w:tabs>
                      <w:ind w:firstLineChars="200" w:firstLine="420"/>
                      <w:rPr>
                        <w:rFonts w:asciiTheme="minorEastAsia" w:hAnsiTheme="minorEastAsia"/>
                        <w:color w:val="000000" w:themeColor="text1"/>
                        <w:szCs w:val="21"/>
                      </w:rPr>
                    </w:pPr>
                    <w:r>
                      <w:t>报告期内，</w:t>
                    </w:r>
                    <w:r>
                      <w:rPr>
                        <w:rFonts w:hint="eastAsia"/>
                      </w:rPr>
                      <w:t>独立董事</w:t>
                    </w:r>
                    <w:r w:rsidRPr="00590DBB">
                      <w:t>严格按照《公司法》、《公司章程》</w:t>
                    </w:r>
                    <w:r w:rsidRPr="00590DBB">
                      <w:rPr>
                        <w:rFonts w:hint="eastAsia"/>
                      </w:rPr>
                      <w:t>和《独立董事工作制度》</w:t>
                    </w:r>
                    <w:r w:rsidR="00590DBB" w:rsidRPr="00590DBB">
                      <w:rPr>
                        <w:rFonts w:hint="eastAsia"/>
                      </w:rPr>
                      <w:t>等规定，忠实履行职责，维护公司整体利益，尤其关注中小股东的合法权益不受损害。</w:t>
                    </w:r>
                    <w:r w:rsidR="00375822">
                      <w:rPr>
                        <w:rFonts w:hint="eastAsia"/>
                      </w:rPr>
                      <w:t>独立董事对报告期内</w:t>
                    </w:r>
                    <w:r w:rsidR="00E77AF5">
                      <w:rPr>
                        <w:rFonts w:hint="eastAsia"/>
                      </w:rPr>
                      <w:t>所审议</w:t>
                    </w:r>
                    <w:r w:rsidR="00375822">
                      <w:rPr>
                        <w:rFonts w:hint="eastAsia"/>
                      </w:rPr>
                      <w:t>的事项无异议。</w:t>
                    </w:r>
                  </w:p>
                </w:tc>
              </w:sdtContent>
            </w:sdt>
          </w:tr>
        </w:tbl>
        <w:p w:rsidR="00756BA8" w:rsidRDefault="00DD02AC">
          <w:pPr>
            <w:tabs>
              <w:tab w:val="left" w:pos="5140"/>
            </w:tabs>
            <w:rPr>
              <w:rFonts w:asciiTheme="minorEastAsia" w:hAnsiTheme="minorEastAsia"/>
              <w:b/>
              <w:color w:val="000000" w:themeColor="text1"/>
              <w:szCs w:val="21"/>
            </w:rPr>
          </w:pPr>
        </w:p>
      </w:sdtContent>
    </w:sdt>
    <w:p w:rsidR="00756BA8" w:rsidRDefault="004B020D">
      <w:pPr>
        <w:pStyle w:val="2"/>
        <w:numPr>
          <w:ilvl w:val="0"/>
          <w:numId w:val="23"/>
        </w:numPr>
        <w:spacing w:before="156" w:after="156"/>
      </w:pPr>
      <w:r>
        <w:rPr>
          <w:shd w:val="solid" w:color="FFFFFF" w:fill="auto"/>
        </w:rPr>
        <w:t>内部控制</w:t>
      </w:r>
    </w:p>
    <w:sdt>
      <w:sdtPr>
        <w:rPr>
          <w:rFonts w:ascii="Calibri" w:hAnsi="Calibri" w:hint="eastAsia"/>
          <w:b w:val="0"/>
          <w:bCs w:val="0"/>
          <w:szCs w:val="22"/>
        </w:rPr>
        <w:alias w:val="模块:监事会就年度内监督事项的意见"/>
        <w:tag w:val="_SEC_97a7f62f4e3448f0854962294f5f2f0f"/>
        <w:id w:val="1050422304"/>
        <w:lock w:val="sdtLocked"/>
        <w:placeholder>
          <w:docPart w:val="GBC22222222222222222222222222222"/>
        </w:placeholder>
      </w:sdtPr>
      <w:sdtEndPr>
        <w:rPr>
          <w:rFonts w:ascii="宋体" w:hAnsi="宋体" w:hint="default"/>
        </w:rPr>
      </w:sdtEndPr>
      <w:sdtContent>
        <w:p w:rsidR="00756BA8" w:rsidRDefault="004B020D">
          <w:pPr>
            <w:pStyle w:val="3"/>
            <w:numPr>
              <w:ilvl w:val="0"/>
              <w:numId w:val="27"/>
            </w:numPr>
            <w:spacing w:before="156" w:after="156"/>
          </w:pPr>
          <w:r>
            <w:rPr>
              <w:rFonts w:hint="eastAsia"/>
              <w:shd w:val="solid" w:color="FFFFFF" w:fill="auto"/>
            </w:rPr>
            <w:t>监事</w:t>
          </w:r>
          <w:r>
            <w:rPr>
              <w:shd w:val="solid" w:color="FFFFFF" w:fill="auto"/>
            </w:rPr>
            <w:t>会</w:t>
          </w:r>
          <w:r>
            <w:rPr>
              <w:rFonts w:hint="eastAsia"/>
              <w:shd w:val="solid" w:color="FFFFFF" w:fill="auto"/>
            </w:rPr>
            <w:t>就年度内</w:t>
          </w:r>
          <w:r>
            <w:rPr>
              <w:shd w:val="solid" w:color="FFFFFF" w:fill="auto"/>
            </w:rPr>
            <w:t>监督事项的意见</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D698D">
            <w:sdt>
              <w:sdtPr>
                <w:rPr>
                  <w:rFonts w:ascii="宋体" w:hAnsi="宋体" w:hint="eastAsia"/>
                </w:rPr>
                <w:alias w:val="监事会就年度内监督事项的意见"/>
                <w:tag w:val="_GBC_972b5deeffef46b5b19cd3f6a5b715ae"/>
                <w:id w:val="-2021382259"/>
                <w:lock w:val="sdtLocked"/>
              </w:sdtPr>
              <w:sdtEndPr/>
              <w:sdtContent>
                <w:tc>
                  <w:tcPr>
                    <w:tcW w:w="5000" w:type="pct"/>
                  </w:tcPr>
                  <w:p w:rsidR="00756BA8" w:rsidRDefault="0063015F" w:rsidP="0063015F">
                    <w:pPr>
                      <w:ind w:firstLineChars="200" w:firstLine="420"/>
                      <w:rPr>
                        <w:rFonts w:ascii="宋体" w:hAnsi="宋体"/>
                      </w:rPr>
                    </w:pPr>
                    <w:r w:rsidRPr="008D6A4B">
                      <w:rPr>
                        <w:rFonts w:asciiTheme="minorEastAsia" w:hAnsiTheme="minorEastAsia"/>
                        <w:color w:val="000000" w:themeColor="text1"/>
                        <w:kern w:val="0"/>
                        <w:szCs w:val="21"/>
                      </w:rPr>
                      <w:t>报告期内，监事会依法独立运作，认真履行监督职责，在监督活动中未发现公司存在重大风险事项，对报告期内的监督事项无异议。</w:t>
                    </w:r>
                  </w:p>
                </w:tc>
              </w:sdtContent>
            </w:sdt>
          </w:tr>
        </w:tbl>
        <w:p w:rsidR="00756BA8" w:rsidRDefault="00DD02AC">
          <w:pPr>
            <w:rPr>
              <w:rFonts w:ascii="宋体" w:hAnsi="宋体"/>
            </w:rPr>
          </w:pPr>
        </w:p>
      </w:sdtContent>
    </w:sdt>
    <w:sdt>
      <w:sdtPr>
        <w:rPr>
          <w:rFonts w:ascii="宋体" w:hAnsi="宋体" w:hint="eastAsia"/>
          <w:b w:val="0"/>
          <w:bCs w:val="0"/>
          <w:szCs w:val="22"/>
        </w:rPr>
        <w:alias w:val="模块:公司保持独立性、自主经营能力的说明"/>
        <w:tag w:val="_SEC_2a219e21e2ea4514bd59c61b91beab2c"/>
        <w:id w:val="358243034"/>
        <w:lock w:val="sdtLocked"/>
        <w:placeholder>
          <w:docPart w:val="GBC22222222222222222222222222222"/>
        </w:placeholder>
      </w:sdtPr>
      <w:sdtEndPr>
        <w:rPr>
          <w:rFonts w:hint="default"/>
        </w:rPr>
      </w:sdtEndPr>
      <w:sdtContent>
        <w:p w:rsidR="00756BA8" w:rsidRDefault="004B020D">
          <w:pPr>
            <w:pStyle w:val="3"/>
            <w:numPr>
              <w:ilvl w:val="0"/>
              <w:numId w:val="27"/>
            </w:numPr>
            <w:spacing w:before="156" w:after="156"/>
            <w:rPr>
              <w:rFonts w:ascii="宋体" w:hAnsi="宋体"/>
            </w:rPr>
          </w:pPr>
          <w:r>
            <w:rPr>
              <w:rFonts w:ascii="宋体" w:hAnsi="宋体" w:hint="eastAsia"/>
              <w:shd w:val="solid" w:color="FFFFFF" w:fill="auto"/>
            </w:rPr>
            <w:t>公司保持</w:t>
          </w:r>
          <w:r>
            <w:rPr>
              <w:rFonts w:ascii="宋体" w:hAnsi="宋体"/>
              <w:shd w:val="solid" w:color="FFFFFF" w:fill="auto"/>
            </w:rPr>
            <w:t>独立性、</w:t>
          </w:r>
          <w:r>
            <w:rPr>
              <w:rFonts w:hint="eastAsia"/>
              <w:shd w:val="solid" w:color="FFFFFF" w:fill="auto"/>
            </w:rPr>
            <w:t>自主</w:t>
          </w:r>
          <w:r>
            <w:rPr>
              <w:shd w:val="solid" w:color="FFFFFF" w:fill="auto"/>
            </w:rPr>
            <w:t>经营能力的说明</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D698D">
            <w:sdt>
              <w:sdtPr>
                <w:rPr>
                  <w:rFonts w:ascii="宋体" w:hAnsi="宋体"/>
                </w:rPr>
                <w:alias w:val="公司保持独立性、自主经营能力的说明"/>
                <w:tag w:val="_GBC_a6d8ce8591a943d1890de04d38e71d0b"/>
                <w:id w:val="515971853"/>
                <w:lock w:val="sdtLocked"/>
              </w:sdtPr>
              <w:sdtEndPr/>
              <w:sdtContent>
                <w:tc>
                  <w:tcPr>
                    <w:tcW w:w="5000" w:type="pct"/>
                  </w:tcPr>
                  <w:p w:rsidR="0063015F" w:rsidRPr="008D6A4B" w:rsidRDefault="0063015F" w:rsidP="0063015F">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公司运营独立，与控股股东、实际控制人及其控制的其他企业在业务、资产、人员、财务、机构等方面均已完全分开。拥有独立完整的供应、生产和销售系统；独立开展业务，不依赖于股东或其它任何</w:t>
                    </w:r>
                    <w:r w:rsidRPr="008D6A4B">
                      <w:rPr>
                        <w:rFonts w:asciiTheme="minorEastAsia" w:hAnsiTheme="minorEastAsia"/>
                        <w:color w:val="000000" w:themeColor="text1"/>
                        <w:kern w:val="0"/>
                        <w:szCs w:val="21"/>
                      </w:rPr>
                      <w:lastRenderedPageBreak/>
                      <w:t>关联方。</w:t>
                    </w:r>
                  </w:p>
                  <w:p w:rsidR="0063015F" w:rsidRPr="008D6A4B" w:rsidRDefault="0063015F" w:rsidP="0063015F">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1、业务独立</w:t>
                    </w:r>
                  </w:p>
                  <w:p w:rsidR="0063015F" w:rsidRPr="008D6A4B" w:rsidRDefault="0063015F" w:rsidP="0063015F">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公司业务独立于控股股东、实际控制人及其控制的其他企业，独立自主地开展业务，独立对外签订所有合同，拥有独立自主的经营决策权和实施权，与控股股东、实际控制人及其控制的其他企业之间不存在同业竞争或显失公平的关联交易。公司拥有完整的研发、采购、生产和销售体系，在业务经营的各个环节上均保持独立，具有独立完整的业务体系和直接面向市场独立经营的能力，不存在需要依赖主要股东及其他关联方进行生产经营活动的情况。</w:t>
                    </w:r>
                  </w:p>
                  <w:p w:rsidR="0063015F" w:rsidRPr="008D6A4B" w:rsidRDefault="0063015F" w:rsidP="0063015F">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2、资产独立</w:t>
                    </w:r>
                  </w:p>
                  <w:p w:rsidR="0063015F" w:rsidRPr="008D6A4B" w:rsidRDefault="0063015F" w:rsidP="0063015F">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公司由森达电气有限整体变更设立，并依法办理了相关资产的产权变更登记手续。公司具备与生产经营有关的生产系统和配套设施，合法拥有与生产经营有关的土地、厂房、机器设备以及商标、专利、非专利技术的所有权或使用权，具有独立的原料采购和产品销售体系。公司对其资产具有完全的控制支配权，不存在资产、资金被控股股东及其他关联方占用而损害公司利益的情形。</w:t>
                    </w:r>
                  </w:p>
                  <w:p w:rsidR="0063015F" w:rsidRPr="008D6A4B" w:rsidRDefault="0063015F" w:rsidP="0063015F">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3、人员独立</w:t>
                    </w:r>
                  </w:p>
                  <w:p w:rsidR="0063015F" w:rsidRPr="008D6A4B" w:rsidRDefault="0063015F" w:rsidP="0063015F">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公司董事、监事以及高级管理人员均严格按照《公司法》和《公司章程》等有关规定选举或聘任，不存在股东超越公司董事会和股东大会作出人事任免决定的情况。公司的总经理、副总经理、财务总监、董事会秘书等高级管理人员和财务人员均专职在公司工作并领取薪酬，未在控股股东、实际控制人及其控制的其他企业中担任除董事、监事以外的其他职务，未在控股股东、实际控制人及其控制的其他企业领薪；公司的财务人员不存在违反相关法律法规的兼职情形。</w:t>
                    </w:r>
                  </w:p>
                  <w:p w:rsidR="0063015F" w:rsidRPr="008D6A4B" w:rsidRDefault="0063015F" w:rsidP="0063015F">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4、财务独立</w:t>
                    </w:r>
                  </w:p>
                  <w:p w:rsidR="0063015F" w:rsidRPr="008D6A4B" w:rsidRDefault="0063015F" w:rsidP="0063015F">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公司设立了独立的财务部门，配备了独立的财务人员并进行了适当的分工授权，独立开展财务工作和进行财务决策，公司建立了规范的会计核算体系和财务管理制度， 符合《企业会计准则》等有关会计法规的规定。公司拥有独立的银行账户，不存在与股东及其他任何单位或个人共用银行账户的情况。公司作为独立纳税人，依法独立进行纳税申报和履行纳税义务，不存在与股东单位或任何其他单位或个人混合纳税的行为。公司不存在货币资金或其他资产被股东或其他关联方占用的情况，也不存在为股东及其下属单位、其他关联企业提供担保的情况。</w:t>
                    </w:r>
                  </w:p>
                  <w:p w:rsidR="0063015F" w:rsidRPr="008D6A4B" w:rsidRDefault="0063015F" w:rsidP="0063015F">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5、机构独立</w:t>
                    </w:r>
                  </w:p>
                  <w:p w:rsidR="00756BA8" w:rsidRDefault="0063015F" w:rsidP="00D0712B">
                    <w:pPr>
                      <w:ind w:firstLineChars="200" w:firstLine="420"/>
                      <w:rPr>
                        <w:rFonts w:ascii="宋体" w:hAnsi="宋体"/>
                      </w:rPr>
                    </w:pPr>
                    <w:r w:rsidRPr="008D6A4B">
                      <w:rPr>
                        <w:rFonts w:asciiTheme="minorEastAsia" w:hAnsiTheme="minorEastAsia"/>
                        <w:color w:val="000000" w:themeColor="text1"/>
                        <w:kern w:val="0"/>
                        <w:szCs w:val="21"/>
                      </w:rPr>
                      <w:t>公司依照《公司法》和《公司章程》的要求，设置股东大会作为最高权力机构、设置董事会为决策机构、设置监事会为监督机构，制定了相关议事规则和工作细则，并规范运行。公司根据自身发展需要和市场竞争需要设有相应的职能部门，各部门在职责范围内独立决策。公司在机构设置、职能和人员方面均独立于公司控股股东、实际控制人及其控制的其他企业。公司拥有独立的生产经营和办公场所，不存在与控股股东、实际控制人及其控制的其他企业混合经营、合署办公的情况。</w:t>
                    </w:r>
                  </w:p>
                </w:tc>
              </w:sdtContent>
            </w:sdt>
          </w:tr>
        </w:tbl>
        <w:p w:rsidR="00756BA8" w:rsidRDefault="00DD02AC">
          <w:pPr>
            <w:rPr>
              <w:rFonts w:ascii="宋体" w:hAnsi="宋体"/>
            </w:rPr>
          </w:pPr>
        </w:p>
      </w:sdtContent>
    </w:sdt>
    <w:sdt>
      <w:sdtPr>
        <w:rPr>
          <w:rFonts w:ascii="Calibri" w:hAnsi="Calibri" w:hint="eastAsia"/>
          <w:b w:val="0"/>
          <w:bCs w:val="0"/>
          <w:szCs w:val="22"/>
        </w:rPr>
        <w:alias w:val="模块:对重大内部管理制度的评价"/>
        <w:tag w:val="_SEC_9f11b59933b84d94b1b39b4d737156ca"/>
        <w:id w:val="-1603948142"/>
        <w:lock w:val="sdtLocked"/>
        <w:placeholder>
          <w:docPart w:val="GBC22222222222222222222222222222"/>
        </w:placeholder>
      </w:sdtPr>
      <w:sdtEndPr>
        <w:rPr>
          <w:rFonts w:ascii="宋体" w:hAnsi="宋体" w:hint="default"/>
        </w:rPr>
      </w:sdtEndPr>
      <w:sdtContent>
        <w:p w:rsidR="00756BA8" w:rsidRDefault="004B020D">
          <w:pPr>
            <w:pStyle w:val="3"/>
            <w:numPr>
              <w:ilvl w:val="0"/>
              <w:numId w:val="27"/>
            </w:numPr>
            <w:spacing w:before="156" w:after="156"/>
            <w:rPr>
              <w:rFonts w:ascii="宋体" w:hAnsi="宋体"/>
            </w:rPr>
          </w:pPr>
          <w:r>
            <w:rPr>
              <w:rFonts w:hint="eastAsia"/>
              <w:shd w:val="solid" w:color="FFFFFF" w:fill="auto"/>
            </w:rPr>
            <w:t>对</w:t>
          </w:r>
          <w:r>
            <w:rPr>
              <w:shd w:val="solid" w:color="FFFFFF" w:fill="auto"/>
            </w:rPr>
            <w:t>重大内部管理制度</w:t>
          </w:r>
          <w:r>
            <w:rPr>
              <w:rFonts w:hint="eastAsia"/>
              <w:shd w:val="solid" w:color="FFFFFF" w:fill="auto"/>
            </w:rPr>
            <w:t>的</w:t>
          </w:r>
          <w:r>
            <w:rPr>
              <w:shd w:val="solid" w:color="FFFFFF" w:fill="auto"/>
            </w:rPr>
            <w:t>评价</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D698D">
            <w:sdt>
              <w:sdtPr>
                <w:rPr>
                  <w:rFonts w:ascii="宋体" w:hAnsi="宋体"/>
                </w:rPr>
                <w:alias w:val="对重大内部管理制度的评价"/>
                <w:tag w:val="_GBC_387f425e17bd444ebf30ae754b337649"/>
                <w:id w:val="441808028"/>
                <w:lock w:val="sdtLocked"/>
              </w:sdtPr>
              <w:sdtEndPr/>
              <w:sdtContent>
                <w:tc>
                  <w:tcPr>
                    <w:tcW w:w="5000" w:type="pct"/>
                  </w:tcPr>
                  <w:p w:rsidR="00D0712B" w:rsidRPr="008D6A4B" w:rsidRDefault="00D0712B" w:rsidP="00D0712B">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报告期内，公司会计核算体系、财务管理和风险控制等重大内部管理制度健全，未发生上述管理制度重大缺陷的情况。</w:t>
                    </w:r>
                  </w:p>
                  <w:p w:rsidR="00D0712B" w:rsidRPr="008D6A4B" w:rsidRDefault="00D0712B" w:rsidP="00D0712B">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 xml:space="preserve">1、关于会计核算体系 </w:t>
                    </w:r>
                  </w:p>
                  <w:p w:rsidR="00D0712B" w:rsidRPr="008D6A4B" w:rsidRDefault="00D0712B" w:rsidP="00D0712B">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 xml:space="preserve">报告期内，公司严格按照国家法律法规关于会计核算的规定，从公司自身情况出发，制定会计核算的具体细节制度，并按照要求进行独立核算，保证公司正常开展会计核算工作。 </w:t>
                    </w:r>
                  </w:p>
                  <w:p w:rsidR="00D0712B" w:rsidRPr="008D6A4B" w:rsidRDefault="00D0712B" w:rsidP="00D0712B">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 xml:space="preserve">2、关于财务管理体系 </w:t>
                    </w:r>
                  </w:p>
                  <w:p w:rsidR="00D0712B" w:rsidRPr="008D6A4B" w:rsidRDefault="00D0712B" w:rsidP="00D0712B">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 xml:space="preserve">报告期内，公司严格贯彻和落实各项公司财务管理制度，在国家政策及制度的指引下，做到有序工作、严格管理，继续完善公司财务管理体系。 </w:t>
                    </w:r>
                  </w:p>
                  <w:p w:rsidR="00D0712B" w:rsidRPr="008D6A4B" w:rsidRDefault="00D0712B" w:rsidP="00D0712B">
                    <w:pPr>
                      <w:tabs>
                        <w:tab w:val="left" w:pos="5140"/>
                      </w:tabs>
                      <w:ind w:firstLineChars="200" w:firstLine="420"/>
                      <w:rPr>
                        <w:rFonts w:asciiTheme="minorEastAsia" w:hAnsiTheme="minorEastAsia"/>
                        <w:color w:val="000000" w:themeColor="text1"/>
                        <w:kern w:val="0"/>
                        <w:szCs w:val="21"/>
                      </w:rPr>
                    </w:pPr>
                    <w:r w:rsidRPr="008D6A4B">
                      <w:rPr>
                        <w:rFonts w:asciiTheme="minorEastAsia" w:hAnsiTheme="minorEastAsia"/>
                        <w:color w:val="000000" w:themeColor="text1"/>
                        <w:kern w:val="0"/>
                        <w:szCs w:val="21"/>
                      </w:rPr>
                      <w:t xml:space="preserve">3、关于风险控制体系 </w:t>
                    </w:r>
                  </w:p>
                  <w:p w:rsidR="00756BA8" w:rsidRDefault="00D0712B" w:rsidP="00837B5E">
                    <w:pPr>
                      <w:ind w:firstLineChars="200" w:firstLine="420"/>
                      <w:rPr>
                        <w:rFonts w:ascii="宋体" w:hAnsi="宋体"/>
                      </w:rPr>
                    </w:pPr>
                    <w:r w:rsidRPr="008D6A4B">
                      <w:rPr>
                        <w:rFonts w:asciiTheme="minorEastAsia" w:hAnsiTheme="minorEastAsia"/>
                        <w:color w:val="000000" w:themeColor="text1"/>
                        <w:kern w:val="0"/>
                        <w:szCs w:val="21"/>
                      </w:rPr>
                      <w:t>报告期内，公司在有效分析市场风险、政策风险、经营风险、法律风险等前提下，采取事前防范、</w:t>
                    </w:r>
                    <w:r w:rsidRPr="008D6A4B">
                      <w:rPr>
                        <w:rFonts w:asciiTheme="minorEastAsia" w:hAnsiTheme="minorEastAsia"/>
                        <w:color w:val="000000" w:themeColor="text1"/>
                        <w:kern w:val="0"/>
                        <w:szCs w:val="21"/>
                      </w:rPr>
                      <w:lastRenderedPageBreak/>
                      <w:t>事中控制等措施，从企业稳健发展的角度继续完善风险控制体系。</w:t>
                    </w:r>
                  </w:p>
                </w:tc>
              </w:sdtContent>
            </w:sdt>
          </w:tr>
        </w:tbl>
        <w:p w:rsidR="00756BA8" w:rsidRDefault="00DD02AC">
          <w:pPr>
            <w:rPr>
              <w:rFonts w:ascii="宋体" w:hAnsi="宋体"/>
            </w:rPr>
          </w:pPr>
        </w:p>
      </w:sdtContent>
    </w:sdt>
    <w:sdt>
      <w:sdtPr>
        <w:rPr>
          <w:rFonts w:ascii="Calibri" w:hAnsi="Calibri" w:hint="eastAsia"/>
          <w:b w:val="0"/>
          <w:bCs w:val="0"/>
          <w:szCs w:val="22"/>
        </w:rPr>
        <w:alias w:val="模块:年度报告差错责任追究制度相关情况"/>
        <w:tag w:val="_SEC_5e7104d4642b4bef8a0b9c600edd9c70"/>
        <w:id w:val="-1476059290"/>
        <w:lock w:val="sdtLocked"/>
        <w:placeholder>
          <w:docPart w:val="GBC22222222222222222222222222222"/>
        </w:placeholder>
      </w:sdtPr>
      <w:sdtEndPr>
        <w:rPr>
          <w:rFonts w:asciiTheme="minorHAnsi" w:hAnsiTheme="minorHAnsi" w:hint="default"/>
        </w:rPr>
      </w:sdtEndPr>
      <w:sdtContent>
        <w:p w:rsidR="00756BA8" w:rsidRDefault="004B020D">
          <w:pPr>
            <w:pStyle w:val="3"/>
            <w:numPr>
              <w:ilvl w:val="0"/>
              <w:numId w:val="27"/>
            </w:numPr>
            <w:spacing w:before="156" w:after="156"/>
            <w:rPr>
              <w:rFonts w:ascii="宋体" w:hAnsi="宋体"/>
            </w:rPr>
          </w:pPr>
          <w:r>
            <w:rPr>
              <w:rFonts w:hint="eastAsia"/>
              <w:shd w:val="solid" w:color="FFFFFF" w:fill="auto"/>
            </w:rPr>
            <w:t>年度</w:t>
          </w:r>
          <w:r>
            <w:rPr>
              <w:shd w:val="solid" w:color="FFFFFF" w:fill="auto"/>
            </w:rPr>
            <w:t>报告差错责任追究制度</w:t>
          </w:r>
          <w:r>
            <w:rPr>
              <w:rFonts w:hint="eastAsia"/>
              <w:shd w:val="solid" w:color="FFFFFF" w:fill="auto"/>
            </w:rPr>
            <w:t>相关情况</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63"/>
          </w:tblGrid>
          <w:tr w:rsidR="00756BA8" w:rsidTr="00AD698D">
            <w:sdt>
              <w:sdtPr>
                <w:rPr>
                  <w:rFonts w:ascii="宋体" w:hAnsi="宋体" w:hint="eastAsia"/>
                </w:rPr>
                <w:alias w:val="年度报告差错责任追究制度相关情况"/>
                <w:tag w:val="_GBC_8e6ca5eed8ba438dbbd5cdb7ae2cd5fc"/>
                <w:id w:val="249544618"/>
                <w:lock w:val="sdtLocked"/>
              </w:sdtPr>
              <w:sdtEndPr/>
              <w:sdtContent>
                <w:tc>
                  <w:tcPr>
                    <w:tcW w:w="5000" w:type="pct"/>
                  </w:tcPr>
                  <w:p w:rsidR="00756BA8" w:rsidRDefault="00837B5E" w:rsidP="00837B5E">
                    <w:pPr>
                      <w:ind w:firstLineChars="200" w:firstLine="420"/>
                      <w:rPr>
                        <w:rFonts w:ascii="宋体" w:hAnsi="宋体"/>
                      </w:rPr>
                    </w:pPr>
                    <w:r w:rsidRPr="008D6A4B">
                      <w:rPr>
                        <w:rFonts w:asciiTheme="minorEastAsia" w:hAnsiTheme="minorEastAsia"/>
                        <w:color w:val="000000" w:themeColor="text1"/>
                        <w:kern w:val="0"/>
                        <w:szCs w:val="21"/>
                      </w:rPr>
                      <w:t>2015年4月15日，公司第一届董事会第六次会议审议通过了《年报信息披露重大差错追究制度》。报告期内，公司未发生年度报告重大差错、重大遗漏信息等情况。公司信息披露责任人及公司管理层严格遵守了相关制度，执行情况良好。</w:t>
                    </w:r>
                  </w:p>
                </w:tc>
              </w:sdtContent>
            </w:sdt>
          </w:tr>
        </w:tbl>
        <w:p w:rsidR="00756BA8" w:rsidRDefault="00DD02AC"/>
      </w:sdtContent>
    </w:sdt>
    <w:p w:rsidR="00756BA8" w:rsidRDefault="004B020D">
      <w:r>
        <w:br w:type="page"/>
      </w:r>
    </w:p>
    <w:p w:rsidR="00756BA8" w:rsidRDefault="004B020D">
      <w:pPr>
        <w:pStyle w:val="1"/>
        <w:numPr>
          <w:ilvl w:val="0"/>
          <w:numId w:val="3"/>
        </w:numPr>
        <w:jc w:val="center"/>
        <w:rPr>
          <w:rFonts w:asciiTheme="minorEastAsia" w:eastAsiaTheme="minorEastAsia" w:hAnsiTheme="minorEastAsia"/>
        </w:rPr>
      </w:pPr>
      <w:bookmarkStart w:id="10" w:name="_Toc501355437"/>
      <w:r>
        <w:rPr>
          <w:rFonts w:hint="eastAsia"/>
          <w:shd w:val="solid" w:color="FFFFFF" w:fill="auto"/>
        </w:rPr>
        <w:lastRenderedPageBreak/>
        <w:t>财务报告</w:t>
      </w:r>
      <w:bookmarkEnd w:id="10"/>
    </w:p>
    <w:sdt>
      <w:sdtPr>
        <w:rPr>
          <w:rFonts w:ascii="Calibri" w:hAnsi="Calibri" w:cs="Times New Roman"/>
          <w:b w:val="0"/>
          <w:bCs w:val="0"/>
          <w:sz w:val="21"/>
          <w:szCs w:val="22"/>
        </w:rPr>
        <w:alias w:val="模块:审计报告"/>
        <w:tag w:val="_SEC_9cb172f6bf0447d8b967466df424057f"/>
        <w:id w:val="1509019181"/>
        <w:lock w:val="sdtLocked"/>
        <w:placeholder>
          <w:docPart w:val="GBC22222222222222222222222222222"/>
        </w:placeholder>
      </w:sdtPr>
      <w:sdtEndPr>
        <w:rPr>
          <w:rFonts w:asciiTheme="minorHAnsi" w:hAnsiTheme="minorHAnsi" w:cstheme="minorBidi"/>
        </w:rPr>
      </w:sdtEndPr>
      <w:sdtContent>
        <w:p w:rsidR="00756BA8" w:rsidRDefault="004B020D">
          <w:pPr>
            <w:pStyle w:val="2"/>
            <w:numPr>
              <w:ilvl w:val="0"/>
              <w:numId w:val="28"/>
            </w:numPr>
            <w:spacing w:before="156" w:after="156"/>
          </w:pPr>
          <w:r>
            <w:rPr>
              <w:shd w:val="solid" w:color="FFFFFF" w:fill="auto"/>
            </w:rPr>
            <w:t>审计报告</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84"/>
            <w:gridCol w:w="6679"/>
          </w:tblGrid>
          <w:tr w:rsidR="00756BA8" w:rsidTr="000F794D">
            <w:sdt>
              <w:sdtPr>
                <w:tag w:val="_PLD_e85776ac1e32428290e1a50ce22f7b4d"/>
                <w:id w:val="-1163232189"/>
                <w:lock w:val="sdtContentLocked"/>
              </w:sdtPr>
              <w:sdtEndPr/>
              <w:sdtContent>
                <w:tc>
                  <w:tcPr>
                    <w:tcW w:w="1544" w:type="pct"/>
                  </w:tcPr>
                  <w:p w:rsidR="00756BA8" w:rsidRDefault="004B020D">
                    <w:pPr>
                      <w:rPr>
                        <w:rFonts w:ascii="宋体" w:hAnsi="宋体"/>
                      </w:rPr>
                    </w:pPr>
                    <w:r>
                      <w:rPr>
                        <w:rFonts w:ascii="宋体" w:hAnsi="宋体" w:hint="eastAsia"/>
                      </w:rPr>
                      <w:t>是否审计</w:t>
                    </w:r>
                  </w:p>
                </w:tc>
              </w:sdtContent>
            </w:sdt>
            <w:sdt>
              <w:sdtPr>
                <w:rPr>
                  <w:rFonts w:ascii="宋体" w:hAnsi="宋体"/>
                </w:rPr>
                <w:alias w:val="是否审计"/>
                <w:tag w:val="_GBC_f1db4f464cea43eca8a1ef35c877b25b"/>
                <w:id w:val="65161524"/>
                <w:lock w:val="sdtLocked"/>
                <w:comboBox>
                  <w:listItem w:displayText="是" w:value="是"/>
                  <w:listItem w:displayText="否" w:value="否"/>
                </w:comboBox>
              </w:sdtPr>
              <w:sdtEndPr/>
              <w:sdtContent>
                <w:tc>
                  <w:tcPr>
                    <w:tcW w:w="3456" w:type="pct"/>
                  </w:tcPr>
                  <w:p w:rsidR="00756BA8" w:rsidRDefault="006F1926">
                    <w:pPr>
                      <w:rPr>
                        <w:rFonts w:ascii="宋体" w:hAnsi="宋体"/>
                      </w:rPr>
                    </w:pPr>
                    <w:r>
                      <w:rPr>
                        <w:rFonts w:ascii="宋体" w:hAnsi="宋体"/>
                      </w:rPr>
                      <w:t>是</w:t>
                    </w:r>
                  </w:p>
                </w:tc>
              </w:sdtContent>
            </w:sdt>
          </w:tr>
          <w:tr w:rsidR="00756BA8" w:rsidTr="000F794D">
            <w:sdt>
              <w:sdtPr>
                <w:tag w:val="_PLD_1421641ee3a84278980063f6eae8ae9d"/>
                <w:id w:val="1980560270"/>
                <w:lock w:val="sdtContentLocked"/>
              </w:sdtPr>
              <w:sdtEndPr/>
              <w:sdtContent>
                <w:tc>
                  <w:tcPr>
                    <w:tcW w:w="1544" w:type="pct"/>
                  </w:tcPr>
                  <w:p w:rsidR="00756BA8" w:rsidRDefault="004B020D">
                    <w:pPr>
                      <w:rPr>
                        <w:rFonts w:ascii="宋体" w:hAnsi="宋体"/>
                      </w:rPr>
                    </w:pPr>
                    <w:r>
                      <w:rPr>
                        <w:rFonts w:ascii="宋体" w:hAnsi="宋体" w:hint="eastAsia"/>
                      </w:rPr>
                      <w:t>审计意见</w:t>
                    </w:r>
                  </w:p>
                </w:tc>
              </w:sdtContent>
            </w:sdt>
            <w:sdt>
              <w:sdtPr>
                <w:rPr>
                  <w:rFonts w:ascii="宋体" w:hAnsi="宋体"/>
                </w:rPr>
                <w:alias w:val="审计意见"/>
                <w:tag w:val="_GBC_54b8428166ec46248db4c0e0d7e369a0"/>
                <w:id w:val="926853415"/>
                <w:lock w:val="sdtLocked"/>
                <w:comboBox>
                  <w:listItem w:displayText="无保留意见" w:value="无保留意见"/>
                  <w:listItem w:displayText="保留意见" w:value="保留意见"/>
                  <w:listItem w:displayText="否定意见" w:value="否定意见"/>
                  <w:listItem w:displayText="无法表示意见" w:value="无法表示意见"/>
                </w:comboBox>
              </w:sdtPr>
              <w:sdtEndPr/>
              <w:sdtContent>
                <w:tc>
                  <w:tcPr>
                    <w:tcW w:w="3456" w:type="pct"/>
                  </w:tcPr>
                  <w:p w:rsidR="00756BA8" w:rsidRDefault="006F1926">
                    <w:pPr>
                      <w:rPr>
                        <w:rFonts w:ascii="宋体" w:hAnsi="宋体"/>
                      </w:rPr>
                    </w:pPr>
                    <w:r>
                      <w:rPr>
                        <w:rFonts w:ascii="宋体" w:hAnsi="宋体"/>
                      </w:rPr>
                      <w:t>无保留意见</w:t>
                    </w:r>
                  </w:p>
                </w:tc>
              </w:sdtContent>
            </w:sdt>
          </w:tr>
          <w:tr w:rsidR="00756BA8" w:rsidTr="000F794D">
            <w:sdt>
              <w:sdtPr>
                <w:rPr>
                  <w:rFonts w:hint="eastAsia"/>
                </w:rPr>
                <w:tag w:val="_PLD_840920c3fbdd439f9bc946fc84154f53"/>
                <w:id w:val="-719673246"/>
                <w:lock w:val="sdtContentLocked"/>
              </w:sdtPr>
              <w:sdtEndPr/>
              <w:sdtContent>
                <w:tc>
                  <w:tcPr>
                    <w:tcW w:w="1544" w:type="pct"/>
                  </w:tcPr>
                  <w:p w:rsidR="00756BA8" w:rsidRDefault="004B020D">
                    <w:r>
                      <w:rPr>
                        <w:rFonts w:hint="eastAsia"/>
                      </w:rPr>
                      <w:t>审计报告中的特别段落</w:t>
                    </w:r>
                  </w:p>
                </w:tc>
              </w:sdtContent>
            </w:sdt>
            <w:sdt>
              <w:sdtPr>
                <w:rPr>
                  <w:rFonts w:ascii="宋体" w:hAnsi="宋体"/>
                </w:rPr>
                <w:alias w:val="审计报告中的特别段落"/>
                <w:tag w:val="_GBC_3f1b38516c6e49dcb888097e6ec59441"/>
                <w:id w:val="221337880"/>
                <w:lock w:val="sdtLocked"/>
                <w:comboBox>
                  <w:listItem w:displayText="无" w:value="无"/>
                  <w:listItem w:displayText="强调事项段" w:value="强调事项段"/>
                  <w:listItem w:displayText="其他事项段" w:value="其他事项段"/>
                  <w:listItem w:displayText="持续经营重大不确定段落" w:value="持续经营重大不确定段落"/>
                  <w:listItem w:displayText="其他信息段落中包含其他信息存在未更正重大错报说明" w:value="其他信息段落中包含其他信息存在未更正重大错报说明"/>
                </w:comboBox>
              </w:sdtPr>
              <w:sdtEndPr/>
              <w:sdtContent>
                <w:tc>
                  <w:tcPr>
                    <w:tcW w:w="3456" w:type="pct"/>
                  </w:tcPr>
                  <w:p w:rsidR="00756BA8" w:rsidRDefault="006F1926">
                    <w:pPr>
                      <w:rPr>
                        <w:rFonts w:ascii="宋体" w:hAnsi="宋体"/>
                      </w:rPr>
                    </w:pPr>
                    <w:r>
                      <w:rPr>
                        <w:rFonts w:ascii="宋体" w:hAnsi="宋体"/>
                      </w:rPr>
                      <w:t>无</w:t>
                    </w:r>
                  </w:p>
                </w:tc>
              </w:sdtContent>
            </w:sdt>
          </w:tr>
          <w:tr w:rsidR="00756BA8" w:rsidTr="000F794D">
            <w:sdt>
              <w:sdtPr>
                <w:tag w:val="_PLD_fe80c30dbd8240e4880599da36903f10"/>
                <w:id w:val="-3748354"/>
                <w:lock w:val="sdtContentLocked"/>
              </w:sdtPr>
              <w:sdtEndPr/>
              <w:sdtContent>
                <w:tc>
                  <w:tcPr>
                    <w:tcW w:w="1544" w:type="pct"/>
                  </w:tcPr>
                  <w:p w:rsidR="00756BA8" w:rsidRDefault="004B020D">
                    <w:pPr>
                      <w:rPr>
                        <w:rFonts w:ascii="宋体" w:hAnsi="宋体"/>
                      </w:rPr>
                    </w:pPr>
                    <w:r>
                      <w:rPr>
                        <w:rFonts w:ascii="宋体" w:hAnsi="宋体" w:hint="eastAsia"/>
                      </w:rPr>
                      <w:t>审计报告编号</w:t>
                    </w:r>
                  </w:p>
                </w:tc>
              </w:sdtContent>
            </w:sdt>
            <w:tc>
              <w:tcPr>
                <w:tcW w:w="3456" w:type="pct"/>
              </w:tcPr>
              <w:p w:rsidR="00756BA8" w:rsidRDefault="00EB28CE" w:rsidP="00A024DE">
                <w:pPr>
                  <w:rPr>
                    <w:rFonts w:ascii="宋体" w:hAnsi="宋体"/>
                  </w:rPr>
                </w:pPr>
                <w:r w:rsidRPr="00A024DE">
                  <w:rPr>
                    <w:rFonts w:ascii="宋体" w:hAnsi="宋体" w:hint="eastAsia"/>
                  </w:rPr>
                  <w:t>瑞华审</w:t>
                </w:r>
                <w:r w:rsidR="002061D0" w:rsidRPr="00A024DE">
                  <w:rPr>
                    <w:rFonts w:ascii="宋体" w:hAnsi="宋体" w:hint="eastAsia"/>
                  </w:rPr>
                  <w:t>字</w:t>
                </w:r>
                <w:r w:rsidRPr="00A024DE">
                  <w:rPr>
                    <w:rFonts w:ascii="宋体" w:hAnsi="宋体" w:hint="eastAsia"/>
                  </w:rPr>
                  <w:t>[</w:t>
                </w:r>
                <w:r w:rsidR="007F655A" w:rsidRPr="00A024DE">
                  <w:rPr>
                    <w:rFonts w:ascii="宋体" w:hAnsi="宋体" w:hint="eastAsia"/>
                  </w:rPr>
                  <w:t>2018</w:t>
                </w:r>
                <w:r w:rsidRPr="00A024DE">
                  <w:rPr>
                    <w:rFonts w:ascii="宋体" w:hAnsi="宋体" w:hint="eastAsia"/>
                  </w:rPr>
                  <w:t>]</w:t>
                </w:r>
                <w:r w:rsidR="00A024DE" w:rsidRPr="00A024DE">
                  <w:rPr>
                    <w:rFonts w:ascii="宋体" w:hAnsi="宋体" w:hint="eastAsia"/>
                  </w:rPr>
                  <w:t>33070028</w:t>
                </w:r>
                <w:r w:rsidRPr="00A024DE">
                  <w:rPr>
                    <w:rFonts w:ascii="宋体" w:hAnsi="宋体" w:hint="eastAsia"/>
                  </w:rPr>
                  <w:t>号</w:t>
                </w:r>
              </w:p>
            </w:tc>
          </w:tr>
          <w:tr w:rsidR="00756BA8" w:rsidTr="000F794D">
            <w:sdt>
              <w:sdtPr>
                <w:tag w:val="_PLD_c2152943e6cd4c41a7ab9b11060d7a69"/>
                <w:id w:val="67162212"/>
                <w:lock w:val="sdtContentLocked"/>
              </w:sdtPr>
              <w:sdtEndPr/>
              <w:sdtContent>
                <w:tc>
                  <w:tcPr>
                    <w:tcW w:w="1544" w:type="pct"/>
                  </w:tcPr>
                  <w:p w:rsidR="00756BA8" w:rsidRDefault="004B020D">
                    <w:pPr>
                      <w:rPr>
                        <w:rFonts w:ascii="宋体" w:hAnsi="宋体"/>
                      </w:rPr>
                    </w:pPr>
                    <w:r>
                      <w:rPr>
                        <w:rFonts w:ascii="宋体" w:hAnsi="宋体" w:hint="eastAsia"/>
                      </w:rPr>
                      <w:t>审计</w:t>
                    </w:r>
                    <w:r>
                      <w:rPr>
                        <w:rFonts w:ascii="宋体" w:hAnsi="宋体"/>
                      </w:rPr>
                      <w:t>机构名称</w:t>
                    </w:r>
                  </w:p>
                </w:tc>
              </w:sdtContent>
            </w:sdt>
            <w:tc>
              <w:tcPr>
                <w:tcW w:w="3456" w:type="pct"/>
              </w:tcPr>
              <w:p w:rsidR="00756BA8" w:rsidRPr="00641830" w:rsidRDefault="00EB28CE">
                <w:pPr>
                  <w:rPr>
                    <w:rFonts w:ascii="宋体" w:hAnsi="宋体"/>
                    <w:szCs w:val="21"/>
                  </w:rPr>
                </w:pPr>
                <w:r w:rsidRPr="00641830">
                  <w:rPr>
                    <w:rFonts w:asciiTheme="minorEastAsia" w:hAnsiTheme="minorEastAsia"/>
                    <w:szCs w:val="21"/>
                  </w:rPr>
                  <w:t>瑞华会计师事务所（特殊普通合伙）</w:t>
                </w:r>
              </w:p>
            </w:tc>
          </w:tr>
          <w:tr w:rsidR="00756BA8" w:rsidTr="000F794D">
            <w:sdt>
              <w:sdtPr>
                <w:tag w:val="_PLD_91c3682b410b4f498174b035282fdc6b"/>
                <w:id w:val="-249588429"/>
                <w:lock w:val="sdtContentLocked"/>
              </w:sdtPr>
              <w:sdtEndPr/>
              <w:sdtContent>
                <w:tc>
                  <w:tcPr>
                    <w:tcW w:w="1544" w:type="pct"/>
                  </w:tcPr>
                  <w:p w:rsidR="00756BA8" w:rsidRDefault="004B020D">
                    <w:pPr>
                      <w:rPr>
                        <w:rFonts w:ascii="宋体" w:hAnsi="宋体"/>
                      </w:rPr>
                    </w:pPr>
                    <w:r>
                      <w:rPr>
                        <w:rFonts w:ascii="宋体" w:hAnsi="宋体" w:hint="eastAsia"/>
                      </w:rPr>
                      <w:t>审计</w:t>
                    </w:r>
                    <w:r>
                      <w:rPr>
                        <w:rFonts w:ascii="宋体" w:hAnsi="宋体"/>
                      </w:rPr>
                      <w:t>机构地址</w:t>
                    </w:r>
                  </w:p>
                </w:tc>
              </w:sdtContent>
            </w:sdt>
            <w:tc>
              <w:tcPr>
                <w:tcW w:w="3456" w:type="pct"/>
              </w:tcPr>
              <w:p w:rsidR="00756BA8" w:rsidRPr="00641830" w:rsidRDefault="00EB28CE">
                <w:pPr>
                  <w:rPr>
                    <w:rFonts w:ascii="宋体" w:hAnsi="宋体"/>
                    <w:szCs w:val="21"/>
                  </w:rPr>
                </w:pPr>
                <w:r w:rsidRPr="00641830">
                  <w:rPr>
                    <w:rFonts w:asciiTheme="minorEastAsia" w:hAnsiTheme="minorEastAsia"/>
                    <w:szCs w:val="21"/>
                  </w:rPr>
                  <w:t>北京市海淀区西四环中路16号院2号楼4层</w:t>
                </w:r>
              </w:p>
            </w:tc>
          </w:tr>
          <w:tr w:rsidR="00756BA8" w:rsidTr="000F794D">
            <w:sdt>
              <w:sdtPr>
                <w:tag w:val="_PLD_438d6a8e9865410da3f1d9412f3e8e34"/>
                <w:id w:val="612865266"/>
                <w:lock w:val="sdtContentLocked"/>
              </w:sdtPr>
              <w:sdtEndPr/>
              <w:sdtContent>
                <w:tc>
                  <w:tcPr>
                    <w:tcW w:w="1544" w:type="pct"/>
                  </w:tcPr>
                  <w:p w:rsidR="00756BA8" w:rsidRDefault="004B020D">
                    <w:pPr>
                      <w:rPr>
                        <w:rFonts w:ascii="宋体" w:hAnsi="宋体"/>
                      </w:rPr>
                    </w:pPr>
                    <w:r>
                      <w:rPr>
                        <w:rFonts w:ascii="宋体" w:hAnsi="宋体" w:hint="eastAsia"/>
                      </w:rPr>
                      <w:t>审计</w:t>
                    </w:r>
                    <w:r>
                      <w:rPr>
                        <w:rFonts w:ascii="宋体" w:hAnsi="宋体"/>
                      </w:rPr>
                      <w:t>报告日期</w:t>
                    </w:r>
                  </w:p>
                </w:tc>
              </w:sdtContent>
            </w:sdt>
            <w:tc>
              <w:tcPr>
                <w:tcW w:w="3456" w:type="pct"/>
              </w:tcPr>
              <w:p w:rsidR="00756BA8" w:rsidRPr="00641830" w:rsidRDefault="00EB28CE" w:rsidP="00EB28CE">
                <w:pPr>
                  <w:rPr>
                    <w:rFonts w:ascii="宋体" w:hAnsi="宋体"/>
                    <w:szCs w:val="21"/>
                  </w:rPr>
                </w:pPr>
                <w:r w:rsidRPr="004B03BA">
                  <w:rPr>
                    <w:rFonts w:asciiTheme="minorEastAsia" w:hAnsiTheme="minorEastAsia"/>
                    <w:szCs w:val="21"/>
                  </w:rPr>
                  <w:t>201</w:t>
                </w:r>
                <w:r w:rsidRPr="004B03BA">
                  <w:rPr>
                    <w:rFonts w:asciiTheme="minorEastAsia" w:hAnsiTheme="minorEastAsia" w:hint="eastAsia"/>
                    <w:szCs w:val="21"/>
                  </w:rPr>
                  <w:t>8</w:t>
                </w:r>
                <w:r w:rsidRPr="004B03BA">
                  <w:rPr>
                    <w:rFonts w:asciiTheme="minorEastAsia" w:hAnsiTheme="minorEastAsia"/>
                    <w:szCs w:val="21"/>
                  </w:rPr>
                  <w:t>-03-</w:t>
                </w:r>
                <w:r w:rsidRPr="004B03BA">
                  <w:rPr>
                    <w:rFonts w:asciiTheme="minorEastAsia" w:hAnsiTheme="minorEastAsia" w:hint="eastAsia"/>
                    <w:szCs w:val="21"/>
                  </w:rPr>
                  <w:t>16</w:t>
                </w:r>
              </w:p>
            </w:tc>
          </w:tr>
          <w:tr w:rsidR="00756BA8" w:rsidTr="000F794D">
            <w:sdt>
              <w:sdtPr>
                <w:tag w:val="_PLD_ac6482815b9747238afc109e1955ca26"/>
                <w:id w:val="1905322701"/>
                <w:lock w:val="sdtContentLocked"/>
              </w:sdtPr>
              <w:sdtEndPr/>
              <w:sdtContent>
                <w:tc>
                  <w:tcPr>
                    <w:tcW w:w="1544" w:type="pct"/>
                  </w:tcPr>
                  <w:p w:rsidR="00756BA8" w:rsidRDefault="004B020D">
                    <w:pPr>
                      <w:rPr>
                        <w:rFonts w:ascii="宋体" w:hAnsi="宋体"/>
                      </w:rPr>
                    </w:pPr>
                    <w:r>
                      <w:rPr>
                        <w:rFonts w:ascii="宋体" w:hAnsi="宋体" w:hint="eastAsia"/>
                      </w:rPr>
                      <w:t>注册会计师</w:t>
                    </w:r>
                    <w:r>
                      <w:rPr>
                        <w:rFonts w:ascii="宋体" w:hAnsi="宋体"/>
                      </w:rPr>
                      <w:t>姓名</w:t>
                    </w:r>
                  </w:p>
                </w:tc>
              </w:sdtContent>
            </w:sdt>
            <w:tc>
              <w:tcPr>
                <w:tcW w:w="3456" w:type="pct"/>
              </w:tcPr>
              <w:p w:rsidR="00756BA8" w:rsidRPr="00641830" w:rsidRDefault="00EB28CE" w:rsidP="00EB28CE">
                <w:pPr>
                  <w:rPr>
                    <w:rFonts w:ascii="宋体" w:hAnsi="宋体"/>
                    <w:szCs w:val="21"/>
                  </w:rPr>
                </w:pPr>
                <w:r w:rsidRPr="00A024DE">
                  <w:rPr>
                    <w:rFonts w:asciiTheme="minorEastAsia" w:hAnsiTheme="minorEastAsia"/>
                    <w:szCs w:val="21"/>
                  </w:rPr>
                  <w:t>吴世昌、</w:t>
                </w:r>
                <w:r w:rsidRPr="00A024DE">
                  <w:rPr>
                    <w:rFonts w:asciiTheme="minorEastAsia" w:hAnsiTheme="minorEastAsia" w:hint="eastAsia"/>
                    <w:szCs w:val="21"/>
                  </w:rPr>
                  <w:t>钱星一</w:t>
                </w:r>
              </w:p>
            </w:tc>
          </w:tr>
          <w:tr w:rsidR="00756BA8" w:rsidTr="000F794D">
            <w:sdt>
              <w:sdtPr>
                <w:tag w:val="_PLD_932c031a352e4d1f828def16521433ad"/>
                <w:id w:val="783240854"/>
                <w:lock w:val="sdtContentLocked"/>
              </w:sdtPr>
              <w:sdtEndPr/>
              <w:sdtContent>
                <w:tc>
                  <w:tcPr>
                    <w:tcW w:w="1544" w:type="pct"/>
                  </w:tcPr>
                  <w:p w:rsidR="00756BA8" w:rsidRDefault="004B020D">
                    <w:pPr>
                      <w:rPr>
                        <w:rFonts w:ascii="宋体" w:hAnsi="宋体"/>
                      </w:rPr>
                    </w:pPr>
                    <w:r>
                      <w:rPr>
                        <w:rFonts w:ascii="宋体" w:hAnsi="宋体" w:hint="eastAsia"/>
                      </w:rPr>
                      <w:t>会计师事务所是否变更</w:t>
                    </w:r>
                  </w:p>
                </w:tc>
              </w:sdtContent>
            </w:sdt>
            <w:sdt>
              <w:sdtPr>
                <w:rPr>
                  <w:rFonts w:ascii="宋体" w:hAnsi="宋体"/>
                </w:rPr>
                <w:alias w:val="会计师事务所是否变更"/>
                <w:tag w:val="_GBC_f8b59485603d485a88c3569a1a269eab"/>
                <w:id w:val="-1256504585"/>
                <w:lock w:val="sdtLocked"/>
                <w:comboBox>
                  <w:listItem w:displayText="是" w:value="是"/>
                  <w:listItem w:displayText="否" w:value="否"/>
                </w:comboBox>
              </w:sdtPr>
              <w:sdtEndPr/>
              <w:sdtContent>
                <w:tc>
                  <w:tcPr>
                    <w:tcW w:w="3456" w:type="pct"/>
                  </w:tcPr>
                  <w:p w:rsidR="00756BA8" w:rsidRDefault="00EB28CE">
                    <w:pPr>
                      <w:rPr>
                        <w:rFonts w:ascii="宋体" w:hAnsi="宋体"/>
                      </w:rPr>
                    </w:pPr>
                    <w:r>
                      <w:rPr>
                        <w:rFonts w:ascii="宋体" w:hAnsi="宋体"/>
                      </w:rPr>
                      <w:t>否</w:t>
                    </w:r>
                  </w:p>
                </w:tc>
              </w:sdtContent>
            </w:sdt>
          </w:tr>
          <w:tr w:rsidR="00756BA8" w:rsidTr="000F794D">
            <w:trPr>
              <w:trHeight w:val="271"/>
            </w:trPr>
            <w:sdt>
              <w:sdtPr>
                <w:rPr>
                  <w:rFonts w:ascii="宋体" w:hAnsi="宋体" w:hint="eastAsia"/>
                </w:rPr>
                <w:alias w:val="审计报告正文"/>
                <w:tag w:val="_GBC_ce776738f8e943dda7954af1b78b952e"/>
                <w:id w:val="257189940"/>
                <w:lock w:val="sdtLocked"/>
              </w:sdtPr>
              <w:sdtEndPr>
                <w:rPr>
                  <w:rFonts w:asciiTheme="minorEastAsia" w:hAnsiTheme="minorEastAsia"/>
                  <w:szCs w:val="21"/>
                </w:rPr>
              </w:sdtEndPr>
              <w:sdtContent>
                <w:tc>
                  <w:tcPr>
                    <w:tcW w:w="5000" w:type="pct"/>
                    <w:gridSpan w:val="2"/>
                  </w:tcPr>
                  <w:p w:rsidR="007F655A" w:rsidRDefault="004B020D">
                    <w:pPr>
                      <w:jc w:val="left"/>
                      <w:rPr>
                        <w:rFonts w:ascii="宋体" w:hAnsi="宋体"/>
                      </w:rPr>
                    </w:pPr>
                    <w:r>
                      <w:rPr>
                        <w:rFonts w:ascii="宋体" w:hAnsi="宋体" w:hint="eastAsia"/>
                      </w:rPr>
                      <w:t>审计报告正文</w:t>
                    </w:r>
                    <w:r>
                      <w:rPr>
                        <w:rFonts w:ascii="宋体" w:hAnsi="宋体"/>
                      </w:rPr>
                      <w:t>：</w:t>
                    </w:r>
                  </w:p>
                  <w:p w:rsidR="00386A77" w:rsidRDefault="00386A77" w:rsidP="00386A77">
                    <w:pPr>
                      <w:jc w:val="center"/>
                      <w:rPr>
                        <w:rFonts w:ascii="宋体" w:hAnsi="宋体"/>
                        <w:b/>
                      </w:rPr>
                    </w:pPr>
                  </w:p>
                  <w:p w:rsidR="007F655A" w:rsidRPr="00386A77" w:rsidRDefault="007F655A" w:rsidP="00386A77">
                    <w:pPr>
                      <w:jc w:val="center"/>
                      <w:rPr>
                        <w:rFonts w:ascii="宋体" w:hAnsi="宋体"/>
                        <w:b/>
                      </w:rPr>
                    </w:pPr>
                    <w:r w:rsidRPr="00386A77">
                      <w:rPr>
                        <w:rFonts w:ascii="宋体" w:hAnsi="宋体" w:hint="eastAsia"/>
                        <w:b/>
                      </w:rPr>
                      <w:t>审计报告</w:t>
                    </w:r>
                  </w:p>
                  <w:p w:rsidR="007F655A" w:rsidRDefault="007F655A" w:rsidP="00386A77">
                    <w:pPr>
                      <w:jc w:val="right"/>
                      <w:rPr>
                        <w:rFonts w:ascii="宋体" w:hAnsi="宋体"/>
                      </w:rPr>
                    </w:pPr>
                    <w:r w:rsidRPr="00A024DE">
                      <w:rPr>
                        <w:rFonts w:ascii="宋体" w:hAnsi="宋体" w:hint="eastAsia"/>
                      </w:rPr>
                      <w:t>瑞华审</w:t>
                    </w:r>
                    <w:r w:rsidR="002061D0" w:rsidRPr="00A024DE">
                      <w:rPr>
                        <w:rFonts w:ascii="宋体" w:hAnsi="宋体" w:hint="eastAsia"/>
                      </w:rPr>
                      <w:t>字</w:t>
                    </w:r>
                    <w:r w:rsidRPr="00A024DE">
                      <w:rPr>
                        <w:rFonts w:ascii="宋体" w:hAnsi="宋体" w:hint="eastAsia"/>
                      </w:rPr>
                      <w:t>[2018]</w:t>
                    </w:r>
                    <w:r w:rsidR="00A024DE" w:rsidRPr="00A024DE">
                      <w:rPr>
                        <w:rFonts w:ascii="宋体" w:hAnsi="宋体" w:hint="eastAsia"/>
                      </w:rPr>
                      <w:t>33070028</w:t>
                    </w:r>
                    <w:r w:rsidRPr="00A024DE">
                      <w:rPr>
                        <w:rFonts w:ascii="宋体" w:hAnsi="宋体" w:hint="eastAsia"/>
                      </w:rPr>
                      <w:t>号</w:t>
                    </w:r>
                  </w:p>
                  <w:p w:rsidR="007F655A" w:rsidRPr="007F655A" w:rsidRDefault="007F655A" w:rsidP="007F655A">
                    <w:pPr>
                      <w:ind w:rightChars="12" w:right="25"/>
                      <w:outlineLvl w:val="0"/>
                      <w:rPr>
                        <w:rFonts w:asciiTheme="minorEastAsia" w:hAnsiTheme="minorEastAsia" w:cs="Arial"/>
                        <w:b/>
                        <w:szCs w:val="21"/>
                      </w:rPr>
                    </w:pPr>
                    <w:r w:rsidRPr="007F655A">
                      <w:rPr>
                        <w:rFonts w:asciiTheme="minorEastAsia" w:hAnsiTheme="minorEastAsia" w:cs="Arial" w:hint="eastAsia"/>
                        <w:b/>
                        <w:szCs w:val="21"/>
                      </w:rPr>
                      <w:t>福建森达电气股份有限公司</w:t>
                    </w:r>
                    <w:r w:rsidRPr="007F655A">
                      <w:rPr>
                        <w:rFonts w:asciiTheme="minorEastAsia" w:hAnsiTheme="minorEastAsia" w:cs="Arial"/>
                        <w:b/>
                        <w:szCs w:val="21"/>
                      </w:rPr>
                      <w:t>全体股东：</w:t>
                    </w:r>
                  </w:p>
                  <w:p w:rsidR="007F655A" w:rsidRPr="007F655A" w:rsidRDefault="007F655A" w:rsidP="007F655A">
                    <w:pPr>
                      <w:pStyle w:val="1"/>
                      <w:ind w:firstLine="482"/>
                      <w:rPr>
                        <w:rFonts w:asciiTheme="minorEastAsia" w:eastAsiaTheme="minorEastAsia" w:hAnsiTheme="minorEastAsia" w:cs="Arial"/>
                        <w:sz w:val="21"/>
                        <w:szCs w:val="21"/>
                      </w:rPr>
                    </w:pPr>
                    <w:r w:rsidRPr="007F655A">
                      <w:rPr>
                        <w:rFonts w:asciiTheme="minorEastAsia" w:eastAsiaTheme="minorEastAsia" w:hAnsiTheme="minorEastAsia" w:cs="Arial"/>
                        <w:sz w:val="21"/>
                        <w:szCs w:val="21"/>
                      </w:rPr>
                      <w:t>一、审计意见</w:t>
                    </w:r>
                  </w:p>
                  <w:p w:rsidR="007F655A" w:rsidRPr="007F655A" w:rsidRDefault="007F655A" w:rsidP="007F655A">
                    <w:pPr>
                      <w:rPr>
                        <w:rFonts w:asciiTheme="minorEastAsia" w:hAnsiTheme="minorEastAsia" w:cs="Arial"/>
                        <w:szCs w:val="21"/>
                      </w:rPr>
                    </w:pPr>
                    <w:r w:rsidRPr="007F655A">
                      <w:rPr>
                        <w:rFonts w:asciiTheme="minorEastAsia" w:hAnsiTheme="minorEastAsia" w:cs="Arial"/>
                        <w:szCs w:val="21"/>
                      </w:rPr>
                      <w:t xml:space="preserve">    我们审计了</w:t>
                    </w:r>
                    <w:r w:rsidRPr="007F655A">
                      <w:rPr>
                        <w:rFonts w:asciiTheme="minorEastAsia" w:hAnsiTheme="minorEastAsia" w:cs="Arial" w:hint="eastAsia"/>
                        <w:szCs w:val="21"/>
                      </w:rPr>
                      <w:t>福建森达电气股份有限公司</w:t>
                    </w:r>
                    <w:r w:rsidRPr="007F655A">
                      <w:rPr>
                        <w:rFonts w:asciiTheme="minorEastAsia" w:hAnsiTheme="minorEastAsia" w:cs="Arial"/>
                        <w:szCs w:val="21"/>
                      </w:rPr>
                      <w:t>（以下简称</w:t>
                    </w:r>
                    <w:r w:rsidRPr="007F655A">
                      <w:rPr>
                        <w:rFonts w:asciiTheme="minorEastAsia" w:hAnsiTheme="minorEastAsia" w:cs="Arial" w:hint="eastAsia"/>
                        <w:szCs w:val="21"/>
                      </w:rPr>
                      <w:t>森达电气</w:t>
                    </w:r>
                    <w:r w:rsidRPr="007F655A">
                      <w:rPr>
                        <w:rFonts w:asciiTheme="minorEastAsia" w:hAnsiTheme="minorEastAsia" w:cs="Arial"/>
                        <w:szCs w:val="21"/>
                      </w:rPr>
                      <w:t>公司）财务报表，包括201</w:t>
                    </w:r>
                    <w:r w:rsidRPr="007F655A">
                      <w:rPr>
                        <w:rFonts w:asciiTheme="minorEastAsia" w:hAnsiTheme="minorEastAsia" w:cs="Arial" w:hint="eastAsia"/>
                        <w:szCs w:val="21"/>
                      </w:rPr>
                      <w:t>7</w:t>
                    </w:r>
                    <w:r w:rsidRPr="007F655A">
                      <w:rPr>
                        <w:rFonts w:asciiTheme="minorEastAsia" w:hAnsiTheme="minorEastAsia" w:cs="Arial"/>
                        <w:szCs w:val="21"/>
                      </w:rPr>
                      <w:t>年12月31日</w:t>
                    </w:r>
                    <w:bookmarkStart w:id="11" w:name="OLE_LINK1"/>
                    <w:bookmarkStart w:id="12" w:name="OLE_LINK2"/>
                    <w:r w:rsidRPr="007F655A">
                      <w:rPr>
                        <w:rFonts w:asciiTheme="minorEastAsia" w:hAnsiTheme="minorEastAsia" w:cs="Arial"/>
                        <w:szCs w:val="21"/>
                      </w:rPr>
                      <w:t>的</w:t>
                    </w:r>
                    <w:bookmarkEnd w:id="11"/>
                    <w:bookmarkEnd w:id="12"/>
                    <w:r w:rsidRPr="007F655A">
                      <w:rPr>
                        <w:rFonts w:asciiTheme="minorEastAsia" w:hAnsiTheme="minorEastAsia" w:cs="Arial"/>
                        <w:szCs w:val="21"/>
                      </w:rPr>
                      <w:t>资产负债表，201</w:t>
                    </w:r>
                    <w:r w:rsidRPr="007F655A">
                      <w:rPr>
                        <w:rFonts w:asciiTheme="minorEastAsia" w:hAnsiTheme="minorEastAsia" w:cs="Arial" w:hint="eastAsia"/>
                        <w:szCs w:val="21"/>
                      </w:rPr>
                      <w:t>7</w:t>
                    </w:r>
                    <w:r w:rsidRPr="007F655A">
                      <w:rPr>
                        <w:rFonts w:asciiTheme="minorEastAsia" w:hAnsiTheme="minorEastAsia" w:cs="Arial"/>
                        <w:szCs w:val="21"/>
                      </w:rPr>
                      <w:t>年度的利润表、现金流量表、股东权益变动表以及相关财务报表附注。</w:t>
                    </w:r>
                  </w:p>
                  <w:p w:rsidR="007F655A" w:rsidRPr="007F655A" w:rsidRDefault="007F655A" w:rsidP="007F655A">
                    <w:pPr>
                      <w:ind w:firstLineChars="200" w:firstLine="420"/>
                      <w:jc w:val="left"/>
                      <w:rPr>
                        <w:rFonts w:asciiTheme="minorEastAsia" w:hAnsiTheme="minorEastAsia" w:cs="Arial"/>
                        <w:szCs w:val="21"/>
                      </w:rPr>
                    </w:pPr>
                    <w:r w:rsidRPr="007F655A">
                      <w:rPr>
                        <w:rFonts w:asciiTheme="minorEastAsia" w:hAnsiTheme="minorEastAsia" w:cs="Arial"/>
                        <w:szCs w:val="21"/>
                      </w:rPr>
                      <w:t>我们认为，后附的财务报表在所有重大方面按照企业会计准则的规定编制，公允反映了</w:t>
                    </w:r>
                    <w:r w:rsidRPr="007F655A">
                      <w:rPr>
                        <w:rFonts w:asciiTheme="minorEastAsia" w:hAnsiTheme="minorEastAsia" w:cs="Arial" w:hint="eastAsia"/>
                        <w:szCs w:val="21"/>
                      </w:rPr>
                      <w:t>森达电气</w:t>
                    </w:r>
                    <w:r w:rsidRPr="007F655A">
                      <w:rPr>
                        <w:rFonts w:asciiTheme="minorEastAsia" w:hAnsiTheme="minorEastAsia" w:cs="Arial"/>
                        <w:szCs w:val="21"/>
                      </w:rPr>
                      <w:t>公司201</w:t>
                    </w:r>
                    <w:r w:rsidRPr="007F655A">
                      <w:rPr>
                        <w:rFonts w:asciiTheme="minorEastAsia" w:hAnsiTheme="minorEastAsia" w:cs="Arial" w:hint="eastAsia"/>
                        <w:szCs w:val="21"/>
                      </w:rPr>
                      <w:t>7</w:t>
                    </w:r>
                    <w:r w:rsidRPr="007F655A">
                      <w:rPr>
                        <w:rFonts w:asciiTheme="minorEastAsia" w:hAnsiTheme="minorEastAsia" w:cs="Arial"/>
                        <w:szCs w:val="21"/>
                      </w:rPr>
                      <w:t>年12月31日的财务状况以及201</w:t>
                    </w:r>
                    <w:r w:rsidRPr="007F655A">
                      <w:rPr>
                        <w:rFonts w:asciiTheme="minorEastAsia" w:hAnsiTheme="minorEastAsia" w:cs="Arial" w:hint="eastAsia"/>
                        <w:szCs w:val="21"/>
                      </w:rPr>
                      <w:t>7</w:t>
                    </w:r>
                    <w:r w:rsidRPr="007F655A">
                      <w:rPr>
                        <w:rFonts w:asciiTheme="minorEastAsia" w:hAnsiTheme="minorEastAsia" w:cs="Arial"/>
                        <w:szCs w:val="21"/>
                      </w:rPr>
                      <w:t>年度的经营成果和现金流量。</w:t>
                    </w:r>
                  </w:p>
                  <w:p w:rsidR="007F655A" w:rsidRPr="007F655A" w:rsidRDefault="007F655A" w:rsidP="007F655A">
                    <w:pPr>
                      <w:pStyle w:val="1"/>
                      <w:ind w:firstLine="482"/>
                      <w:rPr>
                        <w:rFonts w:asciiTheme="minorEastAsia" w:eastAsiaTheme="minorEastAsia" w:hAnsiTheme="minorEastAsia" w:cs="Arial"/>
                        <w:sz w:val="21"/>
                        <w:szCs w:val="21"/>
                      </w:rPr>
                    </w:pPr>
                    <w:r w:rsidRPr="007F655A">
                      <w:rPr>
                        <w:rFonts w:asciiTheme="minorEastAsia" w:eastAsiaTheme="minorEastAsia" w:hAnsiTheme="minorEastAsia" w:cs="Arial"/>
                        <w:sz w:val="21"/>
                        <w:szCs w:val="21"/>
                      </w:rPr>
                      <w:t>二、形成审计意见的基础</w:t>
                    </w:r>
                  </w:p>
                  <w:p w:rsidR="007F655A" w:rsidRDefault="007F655A" w:rsidP="007F655A">
                    <w:pPr>
                      <w:tabs>
                        <w:tab w:val="left" w:pos="426"/>
                      </w:tabs>
                      <w:ind w:firstLine="480"/>
                      <w:rPr>
                        <w:rFonts w:asciiTheme="minorEastAsia" w:hAnsiTheme="minorEastAsia" w:cs="Arial"/>
                        <w:szCs w:val="21"/>
                      </w:rPr>
                    </w:pPr>
                    <w:r w:rsidRPr="007F655A">
                      <w:rPr>
                        <w:rFonts w:asciiTheme="minorEastAsia" w:hAnsiTheme="minorEastAsia" w:cs="Arial"/>
                        <w:szCs w:val="21"/>
                      </w:rPr>
                      <w:t>我们按照中国注册会计师审计准则的规定执行了审计工作。审计报告的</w:t>
                    </w:r>
                    <w:r w:rsidRPr="007F655A">
                      <w:rPr>
                        <w:rFonts w:asciiTheme="minorEastAsia" w:hAnsiTheme="minorEastAsia" w:cs="Arial" w:hint="eastAsia"/>
                        <w:szCs w:val="21"/>
                      </w:rPr>
                      <w:t>“</w:t>
                    </w:r>
                    <w:r w:rsidRPr="007F655A">
                      <w:rPr>
                        <w:rFonts w:asciiTheme="minorEastAsia" w:hAnsiTheme="minorEastAsia" w:cs="Arial"/>
                        <w:szCs w:val="21"/>
                      </w:rPr>
                      <w:t>注册会计师对财务报表审计的责任</w:t>
                    </w:r>
                    <w:r w:rsidRPr="007F655A">
                      <w:rPr>
                        <w:rFonts w:asciiTheme="minorEastAsia" w:hAnsiTheme="minorEastAsia" w:cs="Arial" w:hint="eastAsia"/>
                        <w:szCs w:val="21"/>
                      </w:rPr>
                      <w:t>”</w:t>
                    </w:r>
                    <w:r w:rsidRPr="007F655A">
                      <w:rPr>
                        <w:rFonts w:asciiTheme="minorEastAsia" w:hAnsiTheme="minorEastAsia" w:cs="Arial"/>
                        <w:szCs w:val="21"/>
                      </w:rPr>
                      <w:t>部分进一步阐述了我们在这些准则下的责任。按照中国注册会计师职业道德守则，我们独立于</w:t>
                    </w:r>
                    <w:r w:rsidRPr="007F655A">
                      <w:rPr>
                        <w:rFonts w:asciiTheme="minorEastAsia" w:hAnsiTheme="minorEastAsia" w:cs="Arial" w:hint="eastAsia"/>
                        <w:szCs w:val="21"/>
                      </w:rPr>
                      <w:t>森达电气</w:t>
                    </w:r>
                    <w:r w:rsidRPr="007F655A">
                      <w:rPr>
                        <w:rFonts w:asciiTheme="minorEastAsia" w:hAnsiTheme="minorEastAsia" w:cs="Arial"/>
                        <w:szCs w:val="21"/>
                      </w:rPr>
                      <w:t>公司，并履行了职业道德方面的其他责任。我们相信，我们获取的审计证据是充分、适当的，为发表审计意见提供了基础。</w:t>
                    </w:r>
                  </w:p>
                  <w:p w:rsidR="00B614EA" w:rsidRPr="00B614EA" w:rsidRDefault="00B614EA" w:rsidP="00B614EA">
                    <w:pPr>
                      <w:pStyle w:val="1"/>
                      <w:ind w:firstLine="482"/>
                      <w:rPr>
                        <w:rFonts w:asciiTheme="minorEastAsia" w:eastAsiaTheme="minorEastAsia" w:hAnsiTheme="minorEastAsia" w:cs="Arial"/>
                        <w:sz w:val="21"/>
                        <w:szCs w:val="21"/>
                      </w:rPr>
                    </w:pPr>
                    <w:r w:rsidRPr="00B614EA">
                      <w:rPr>
                        <w:rFonts w:asciiTheme="minorEastAsia" w:eastAsiaTheme="minorEastAsia" w:hAnsiTheme="minorEastAsia" w:cs="Arial" w:hint="eastAsia"/>
                        <w:sz w:val="21"/>
                        <w:szCs w:val="21"/>
                      </w:rPr>
                      <w:t>三、其他信息</w:t>
                    </w:r>
                  </w:p>
                  <w:p w:rsidR="00B614EA" w:rsidRPr="00B614EA" w:rsidRDefault="00B614EA" w:rsidP="00B614EA">
                    <w:pPr>
                      <w:tabs>
                        <w:tab w:val="left" w:pos="426"/>
                      </w:tabs>
                      <w:ind w:firstLine="480"/>
                      <w:rPr>
                        <w:rFonts w:asciiTheme="minorEastAsia" w:hAnsiTheme="minorEastAsia" w:cs="Arial"/>
                        <w:szCs w:val="21"/>
                      </w:rPr>
                    </w:pPr>
                    <w:r w:rsidRPr="00B614EA">
                      <w:rPr>
                        <w:rFonts w:asciiTheme="minorEastAsia" w:hAnsiTheme="minorEastAsia" w:cs="Arial" w:hint="eastAsia"/>
                        <w:szCs w:val="21"/>
                      </w:rPr>
                      <w:t>森达电气公司管理层对其他信息负责。其他信息包括审计森达电气公司2017年度报告中涵盖的信息，但不包括财务报表和我们的审计报告。</w:t>
                    </w:r>
                  </w:p>
                  <w:p w:rsidR="00B614EA" w:rsidRPr="00B614EA" w:rsidRDefault="00B614EA" w:rsidP="00B614EA">
                    <w:pPr>
                      <w:tabs>
                        <w:tab w:val="left" w:pos="426"/>
                      </w:tabs>
                      <w:ind w:firstLine="480"/>
                      <w:rPr>
                        <w:rFonts w:asciiTheme="minorEastAsia" w:hAnsiTheme="minorEastAsia" w:cs="Arial"/>
                        <w:szCs w:val="21"/>
                      </w:rPr>
                    </w:pPr>
                    <w:r w:rsidRPr="00B614EA">
                      <w:rPr>
                        <w:rFonts w:asciiTheme="minorEastAsia" w:hAnsiTheme="minorEastAsia" w:cs="Arial" w:hint="eastAsia"/>
                        <w:szCs w:val="21"/>
                      </w:rPr>
                      <w:t>我们对财务报表发表的审计意见不涵盖其他信息，我们也不对其他信息发表任何形式的鉴证结论。</w:t>
                    </w:r>
                  </w:p>
                  <w:p w:rsidR="00B614EA" w:rsidRPr="00B614EA" w:rsidRDefault="00B614EA" w:rsidP="00B614EA">
                    <w:pPr>
                      <w:tabs>
                        <w:tab w:val="left" w:pos="426"/>
                      </w:tabs>
                      <w:ind w:firstLine="480"/>
                      <w:rPr>
                        <w:rFonts w:asciiTheme="minorEastAsia" w:hAnsiTheme="minorEastAsia" w:cs="Arial"/>
                        <w:szCs w:val="21"/>
                      </w:rPr>
                    </w:pPr>
                    <w:r w:rsidRPr="00B614EA">
                      <w:rPr>
                        <w:rFonts w:asciiTheme="minorEastAsia" w:hAnsiTheme="minorEastAsia" w:cs="Arial" w:hint="eastAsia"/>
                        <w:szCs w:val="21"/>
                      </w:rPr>
                      <w:t>结合我们对财务报表的审计，我们的责任是阅读其他信息，在此过程中，考虑其他信息是否与财务报表或我们在审计过程中了解到的情况存在重大不一致或者似乎存在重大错报。</w:t>
                    </w:r>
                  </w:p>
                  <w:p w:rsidR="00B614EA" w:rsidRDefault="00B614EA" w:rsidP="00B614EA">
                    <w:pPr>
                      <w:tabs>
                        <w:tab w:val="left" w:pos="426"/>
                      </w:tabs>
                      <w:ind w:firstLine="480"/>
                      <w:rPr>
                        <w:rFonts w:asciiTheme="minorEastAsia" w:hAnsiTheme="minorEastAsia" w:cs="Arial"/>
                        <w:szCs w:val="21"/>
                      </w:rPr>
                    </w:pPr>
                    <w:r w:rsidRPr="00B614EA">
                      <w:rPr>
                        <w:rFonts w:asciiTheme="minorEastAsia" w:hAnsiTheme="minorEastAsia" w:cs="Arial" w:hint="eastAsia"/>
                        <w:szCs w:val="21"/>
                      </w:rPr>
                      <w:t>基于我们已执行的工作，如果我们确定其他信息存在重大错报，我们应当报告该事实。在这方面，我们无任何事项需要报告。</w:t>
                    </w:r>
                  </w:p>
                  <w:p w:rsidR="007F655A" w:rsidRPr="007F655A" w:rsidRDefault="00B614EA" w:rsidP="007F655A">
                    <w:pPr>
                      <w:pStyle w:val="1"/>
                      <w:ind w:firstLine="482"/>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四</w:t>
                    </w:r>
                    <w:r w:rsidR="007F655A" w:rsidRPr="007F655A">
                      <w:rPr>
                        <w:rFonts w:asciiTheme="minorEastAsia" w:eastAsiaTheme="minorEastAsia" w:hAnsiTheme="minorEastAsia" w:cs="Arial"/>
                        <w:sz w:val="21"/>
                        <w:szCs w:val="21"/>
                      </w:rPr>
                      <w:t>、管理层和治理层对财务报表的责任</w:t>
                    </w:r>
                  </w:p>
                  <w:p w:rsidR="007F655A" w:rsidRPr="007F655A" w:rsidRDefault="007F655A" w:rsidP="007F655A">
                    <w:pPr>
                      <w:rPr>
                        <w:rFonts w:asciiTheme="minorEastAsia" w:hAnsiTheme="minorEastAsia" w:cs="Arial"/>
                        <w:szCs w:val="21"/>
                      </w:rPr>
                    </w:pPr>
                    <w:r w:rsidRPr="007F655A">
                      <w:rPr>
                        <w:rFonts w:asciiTheme="minorEastAsia" w:hAnsiTheme="minorEastAsia" w:cs="Arial"/>
                        <w:szCs w:val="21"/>
                      </w:rPr>
                      <w:t xml:space="preserve">    </w:t>
                    </w:r>
                    <w:r w:rsidRPr="007F655A">
                      <w:rPr>
                        <w:rFonts w:asciiTheme="minorEastAsia" w:hAnsiTheme="minorEastAsia" w:cs="Arial" w:hint="eastAsia"/>
                        <w:szCs w:val="21"/>
                      </w:rPr>
                      <w:t>森达电气</w:t>
                    </w:r>
                    <w:r w:rsidRPr="007F655A">
                      <w:rPr>
                        <w:rFonts w:asciiTheme="minorEastAsia" w:hAnsiTheme="minorEastAsia" w:cs="Arial"/>
                        <w:szCs w:val="21"/>
                      </w:rPr>
                      <w:t>公司管理层（以下简称管理层）负责按照企业会计准则的规定编制财务报表，使其实现公允反映，并设计、执行和维护必要的内部控制，以使财务报表不存在由于舞弊或错误导致的重大错报。</w:t>
                    </w:r>
                  </w:p>
                  <w:p w:rsidR="007F655A" w:rsidRPr="007F655A" w:rsidRDefault="007F655A" w:rsidP="007F655A">
                    <w:pPr>
                      <w:rPr>
                        <w:rFonts w:asciiTheme="minorEastAsia" w:hAnsiTheme="minorEastAsia" w:cs="Arial"/>
                        <w:szCs w:val="21"/>
                      </w:rPr>
                    </w:pPr>
                    <w:r w:rsidRPr="007F655A">
                      <w:rPr>
                        <w:rFonts w:asciiTheme="minorEastAsia" w:hAnsiTheme="minorEastAsia" w:cs="Arial"/>
                        <w:szCs w:val="21"/>
                      </w:rPr>
                      <w:t xml:space="preserve">    在编制财务报表时，管理层负责评估</w:t>
                    </w:r>
                    <w:r w:rsidRPr="007F655A">
                      <w:rPr>
                        <w:rFonts w:asciiTheme="minorEastAsia" w:hAnsiTheme="minorEastAsia" w:cs="Arial" w:hint="eastAsia"/>
                        <w:szCs w:val="21"/>
                      </w:rPr>
                      <w:t>森达电气</w:t>
                    </w:r>
                    <w:r w:rsidRPr="007F655A">
                      <w:rPr>
                        <w:rFonts w:asciiTheme="minorEastAsia" w:hAnsiTheme="minorEastAsia" w:cs="Arial"/>
                        <w:szCs w:val="21"/>
                      </w:rPr>
                      <w:t>公司的持续经营能力，披露与持续经营相关的事项（如适用），并运用持续经营假设，除非管理层计划清算</w:t>
                    </w:r>
                    <w:r w:rsidRPr="007F655A">
                      <w:rPr>
                        <w:rFonts w:asciiTheme="minorEastAsia" w:hAnsiTheme="minorEastAsia" w:cs="Arial" w:hint="eastAsia"/>
                        <w:szCs w:val="21"/>
                      </w:rPr>
                      <w:t>森达电气</w:t>
                    </w:r>
                    <w:r w:rsidRPr="007F655A">
                      <w:rPr>
                        <w:rFonts w:asciiTheme="minorEastAsia" w:hAnsiTheme="minorEastAsia" w:cs="Arial"/>
                        <w:szCs w:val="21"/>
                      </w:rPr>
                      <w:t>公司、停止营运或别无其他现实的选择。</w:t>
                    </w:r>
                  </w:p>
                  <w:p w:rsidR="007F655A" w:rsidRPr="007F655A" w:rsidRDefault="007F655A" w:rsidP="007F655A">
                    <w:pPr>
                      <w:ind w:firstLineChars="200" w:firstLine="420"/>
                      <w:jc w:val="left"/>
                      <w:rPr>
                        <w:rFonts w:asciiTheme="minorEastAsia" w:hAnsiTheme="minorEastAsia" w:cs="Arial"/>
                        <w:szCs w:val="21"/>
                      </w:rPr>
                    </w:pPr>
                    <w:r w:rsidRPr="007F655A">
                      <w:rPr>
                        <w:rFonts w:asciiTheme="minorEastAsia" w:hAnsiTheme="minorEastAsia" w:cs="Arial"/>
                        <w:szCs w:val="21"/>
                      </w:rPr>
                      <w:lastRenderedPageBreak/>
                      <w:t>治理层负责监督</w:t>
                    </w:r>
                    <w:r w:rsidRPr="007F655A">
                      <w:rPr>
                        <w:rFonts w:asciiTheme="minorEastAsia" w:hAnsiTheme="minorEastAsia" w:cs="Arial" w:hint="eastAsia"/>
                        <w:szCs w:val="21"/>
                      </w:rPr>
                      <w:t>森达电气</w:t>
                    </w:r>
                    <w:r w:rsidRPr="007F655A">
                      <w:rPr>
                        <w:rFonts w:asciiTheme="minorEastAsia" w:hAnsiTheme="minorEastAsia" w:cs="Arial"/>
                        <w:szCs w:val="21"/>
                      </w:rPr>
                      <w:t>公司的财务报告过程。</w:t>
                    </w:r>
                  </w:p>
                  <w:p w:rsidR="007F655A" w:rsidRPr="007F655A" w:rsidRDefault="00B614EA" w:rsidP="007F655A">
                    <w:pPr>
                      <w:pStyle w:val="1"/>
                      <w:ind w:firstLine="482"/>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五</w:t>
                    </w:r>
                    <w:r w:rsidR="007F655A" w:rsidRPr="007F655A">
                      <w:rPr>
                        <w:rFonts w:asciiTheme="minorEastAsia" w:eastAsiaTheme="minorEastAsia" w:hAnsiTheme="minorEastAsia" w:cs="Arial"/>
                        <w:sz w:val="21"/>
                        <w:szCs w:val="21"/>
                      </w:rPr>
                      <w:t>、注册会计师对财务报表审计的责任</w:t>
                    </w:r>
                  </w:p>
                  <w:p w:rsidR="007F655A" w:rsidRPr="007F655A" w:rsidRDefault="007F655A" w:rsidP="007F655A">
                    <w:pPr>
                      <w:rPr>
                        <w:rFonts w:asciiTheme="minorEastAsia" w:hAnsiTheme="minorEastAsia" w:cs="Arial"/>
                        <w:szCs w:val="21"/>
                      </w:rPr>
                    </w:pPr>
                    <w:r w:rsidRPr="007F655A">
                      <w:rPr>
                        <w:rFonts w:asciiTheme="minorEastAsia" w:hAnsiTheme="minorEastAsia" w:cs="Arial"/>
                        <w:szCs w:val="21"/>
                      </w:rPr>
                      <w:t xml:space="preserve">    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所导致，如果合理预期错报单独或汇总起来可能影响财务报表使用者依据财务报表作出的经济决策，则通常认为错报是重大的。</w:t>
                    </w:r>
                  </w:p>
                  <w:p w:rsidR="007F655A" w:rsidRPr="007F655A" w:rsidRDefault="007F655A" w:rsidP="007F655A">
                    <w:pPr>
                      <w:ind w:firstLineChars="200" w:firstLine="420"/>
                      <w:rPr>
                        <w:rFonts w:asciiTheme="minorEastAsia" w:hAnsiTheme="minorEastAsia" w:cs="Arial"/>
                        <w:szCs w:val="21"/>
                        <w:lang w:val="en-GB"/>
                      </w:rPr>
                    </w:pPr>
                    <w:r w:rsidRPr="007F655A">
                      <w:rPr>
                        <w:rFonts w:asciiTheme="minorEastAsia" w:hAnsiTheme="minorEastAsia" w:cs="Arial"/>
                        <w:szCs w:val="21"/>
                        <w:lang w:val="en-GB"/>
                      </w:rPr>
                      <w:t>在按照审计准则执行审计的过程中，我们运用了职业判断，并保持了职业怀疑。同时，我们也执行以下工作：</w:t>
                    </w:r>
                  </w:p>
                  <w:p w:rsidR="007F655A" w:rsidRPr="007F655A" w:rsidRDefault="007F655A" w:rsidP="007F655A">
                    <w:pPr>
                      <w:ind w:firstLineChars="200" w:firstLine="420"/>
                      <w:rPr>
                        <w:rFonts w:asciiTheme="minorEastAsia" w:hAnsiTheme="minorEastAsia" w:cs="Arial"/>
                        <w:szCs w:val="21"/>
                        <w:lang w:val="en-GB"/>
                      </w:rPr>
                    </w:pPr>
                    <w:r w:rsidRPr="007F655A">
                      <w:rPr>
                        <w:rFonts w:asciiTheme="minorEastAsia" w:hAnsiTheme="minorEastAsia" w:cs="Arial"/>
                        <w:szCs w:val="21"/>
                        <w:lang w:val="en-GB"/>
                      </w:rPr>
                      <w:t>（一）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F655A" w:rsidRPr="007F655A" w:rsidRDefault="007F655A" w:rsidP="007F655A">
                    <w:pPr>
                      <w:ind w:firstLineChars="200" w:firstLine="420"/>
                      <w:rPr>
                        <w:rFonts w:asciiTheme="minorEastAsia" w:hAnsiTheme="minorEastAsia" w:cs="Arial"/>
                        <w:szCs w:val="21"/>
                        <w:lang w:val="en-GB"/>
                      </w:rPr>
                    </w:pPr>
                    <w:r w:rsidRPr="007F655A">
                      <w:rPr>
                        <w:rFonts w:asciiTheme="minorEastAsia" w:hAnsiTheme="minorEastAsia" w:cs="Arial"/>
                        <w:szCs w:val="21"/>
                        <w:lang w:val="en-GB"/>
                      </w:rPr>
                      <w:t>（二）了解与审计相关的内部控制，以设计恰当的审计程序，但目的并非对内部控制的有效性发表意见。</w:t>
                    </w:r>
                  </w:p>
                  <w:p w:rsidR="007F655A" w:rsidRPr="007F655A" w:rsidRDefault="007F655A" w:rsidP="007F655A">
                    <w:pPr>
                      <w:ind w:firstLineChars="200" w:firstLine="420"/>
                      <w:rPr>
                        <w:rFonts w:asciiTheme="minorEastAsia" w:hAnsiTheme="minorEastAsia" w:cs="Arial"/>
                        <w:szCs w:val="21"/>
                        <w:lang w:val="en-GB"/>
                      </w:rPr>
                    </w:pPr>
                    <w:r w:rsidRPr="007F655A">
                      <w:rPr>
                        <w:rFonts w:asciiTheme="minorEastAsia" w:hAnsiTheme="minorEastAsia" w:cs="Arial"/>
                        <w:szCs w:val="21"/>
                        <w:lang w:val="en-GB"/>
                      </w:rPr>
                      <w:t>（三）评价管理层选用会计政策的恰当性和作出会计估计及相关披露的合理性。</w:t>
                    </w:r>
                  </w:p>
                  <w:p w:rsidR="007F655A" w:rsidRPr="007F655A" w:rsidRDefault="007F655A" w:rsidP="007F655A">
                    <w:pPr>
                      <w:ind w:firstLineChars="200" w:firstLine="420"/>
                      <w:rPr>
                        <w:rFonts w:asciiTheme="minorEastAsia" w:hAnsiTheme="minorEastAsia" w:cs="Arial"/>
                        <w:szCs w:val="21"/>
                        <w:lang w:val="en-GB"/>
                      </w:rPr>
                    </w:pPr>
                    <w:r w:rsidRPr="007F655A">
                      <w:rPr>
                        <w:rFonts w:asciiTheme="minorEastAsia" w:hAnsiTheme="minorEastAsia" w:cs="Arial"/>
                        <w:szCs w:val="21"/>
                        <w:lang w:val="en-GB"/>
                      </w:rPr>
                      <w:t>（四）对管理层使用持续经营假设的恰当性得出结论。同时，根据获取的审计证据，就可能导致对</w:t>
                    </w:r>
                    <w:r w:rsidRPr="007F655A">
                      <w:rPr>
                        <w:rFonts w:asciiTheme="minorEastAsia" w:hAnsiTheme="minorEastAsia" w:cs="Arial" w:hint="eastAsia"/>
                        <w:szCs w:val="21"/>
                      </w:rPr>
                      <w:t>森达电气</w:t>
                    </w:r>
                    <w:r w:rsidRPr="007F655A">
                      <w:rPr>
                        <w:rFonts w:asciiTheme="minorEastAsia" w:hAnsiTheme="minorEastAsia" w:cs="Arial"/>
                        <w:szCs w:val="21"/>
                      </w:rPr>
                      <w:t>公司</w:t>
                    </w:r>
                    <w:r w:rsidRPr="007F655A">
                      <w:rPr>
                        <w:rFonts w:asciiTheme="minorEastAsia" w:hAnsiTheme="minorEastAsia" w:cs="Arial"/>
                        <w:szCs w:val="21"/>
                        <w:lang w:val="en-GB"/>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sidRPr="007F655A">
                      <w:rPr>
                        <w:rFonts w:asciiTheme="minorEastAsia" w:hAnsiTheme="minorEastAsia" w:cs="Arial" w:hint="eastAsia"/>
                        <w:szCs w:val="21"/>
                      </w:rPr>
                      <w:t>森达电气</w:t>
                    </w:r>
                    <w:r w:rsidRPr="007F655A">
                      <w:rPr>
                        <w:rFonts w:asciiTheme="minorEastAsia" w:hAnsiTheme="minorEastAsia" w:cs="Arial"/>
                        <w:szCs w:val="21"/>
                      </w:rPr>
                      <w:t>公司</w:t>
                    </w:r>
                    <w:r w:rsidRPr="007F655A">
                      <w:rPr>
                        <w:rFonts w:asciiTheme="minorEastAsia" w:hAnsiTheme="minorEastAsia" w:cs="Arial"/>
                        <w:szCs w:val="21"/>
                        <w:lang w:val="en-GB"/>
                      </w:rPr>
                      <w:t>不能持续经营。</w:t>
                    </w:r>
                  </w:p>
                  <w:p w:rsidR="007F655A" w:rsidRPr="007F655A" w:rsidRDefault="007F655A" w:rsidP="007F655A">
                    <w:pPr>
                      <w:ind w:firstLineChars="200" w:firstLine="420"/>
                      <w:rPr>
                        <w:rFonts w:asciiTheme="minorEastAsia" w:hAnsiTheme="minorEastAsia" w:cs="Arial"/>
                        <w:szCs w:val="21"/>
                        <w:lang w:val="en-GB"/>
                      </w:rPr>
                    </w:pPr>
                    <w:r w:rsidRPr="007F655A">
                      <w:rPr>
                        <w:rFonts w:asciiTheme="minorEastAsia" w:hAnsiTheme="minorEastAsia" w:cs="Arial"/>
                        <w:szCs w:val="21"/>
                        <w:lang w:val="en-GB"/>
                      </w:rPr>
                      <w:t>（五）评价财务报表的总体列报、结构和内容（包括披露），并评价财务报表是否公允反映相关交易和事项。</w:t>
                    </w:r>
                  </w:p>
                  <w:p w:rsidR="007F655A" w:rsidRPr="007F655A" w:rsidRDefault="007F655A" w:rsidP="007F655A">
                    <w:pPr>
                      <w:ind w:firstLineChars="200" w:firstLine="420"/>
                      <w:jc w:val="left"/>
                      <w:rPr>
                        <w:rFonts w:asciiTheme="minorEastAsia" w:hAnsiTheme="minorEastAsia" w:cs="Arial"/>
                        <w:bCs/>
                        <w:szCs w:val="21"/>
                        <w:lang w:val="en-GB"/>
                      </w:rPr>
                    </w:pPr>
                    <w:r w:rsidRPr="007F655A">
                      <w:rPr>
                        <w:rFonts w:asciiTheme="minorEastAsia" w:hAnsiTheme="minorEastAsia" w:cs="Arial"/>
                        <w:szCs w:val="21"/>
                        <w:lang w:val="en-GB"/>
                      </w:rPr>
                      <w:t>我们与治理层就计划的审计范围、时间安排和重大审计发现等</w:t>
                    </w:r>
                    <w:r w:rsidRPr="007F655A">
                      <w:rPr>
                        <w:rFonts w:asciiTheme="minorEastAsia" w:hAnsiTheme="minorEastAsia" w:cs="Arial"/>
                        <w:bCs/>
                        <w:szCs w:val="21"/>
                        <w:lang w:val="en-GB"/>
                      </w:rPr>
                      <w:t>事项进行沟通，包括沟通我们在审计中识别出的值得关注的内部控制缺陷。</w:t>
                    </w:r>
                  </w:p>
                  <w:p w:rsidR="007F655A" w:rsidRPr="007F655A" w:rsidRDefault="007F655A" w:rsidP="007F655A">
                    <w:pPr>
                      <w:tabs>
                        <w:tab w:val="left" w:pos="5805"/>
                      </w:tabs>
                      <w:ind w:firstLineChars="200" w:firstLine="420"/>
                      <w:rPr>
                        <w:rFonts w:asciiTheme="minorEastAsia" w:hAnsiTheme="minorEastAsia"/>
                        <w:szCs w:val="21"/>
                      </w:rPr>
                    </w:pPr>
                  </w:p>
                  <w:p w:rsidR="007F655A" w:rsidRPr="007F655A" w:rsidRDefault="007F655A" w:rsidP="0043765F">
                    <w:pPr>
                      <w:tabs>
                        <w:tab w:val="left" w:pos="5805"/>
                      </w:tabs>
                      <w:ind w:firstLineChars="200" w:firstLine="420"/>
                      <w:rPr>
                        <w:rFonts w:asciiTheme="minorEastAsia" w:hAnsiTheme="minorEastAsia"/>
                        <w:szCs w:val="21"/>
                      </w:rPr>
                    </w:pPr>
                    <w:r w:rsidRPr="007F655A">
                      <w:rPr>
                        <w:rFonts w:asciiTheme="minorEastAsia" w:hAnsiTheme="minorEastAsia"/>
                        <w:szCs w:val="21"/>
                      </w:rPr>
                      <w:t>瑞华会计师事务所（特殊普通合伙）</w:t>
                    </w:r>
                    <w:r w:rsidRPr="007F655A">
                      <w:rPr>
                        <w:rFonts w:asciiTheme="minorEastAsia" w:hAnsiTheme="minorEastAsia"/>
                        <w:szCs w:val="21"/>
                      </w:rPr>
                      <w:tab/>
                      <w:t>中国注册会计师：吴世昌</w:t>
                    </w:r>
                  </w:p>
                  <w:p w:rsidR="007F655A" w:rsidRPr="00A024DE" w:rsidRDefault="007F655A" w:rsidP="007F655A">
                    <w:pPr>
                      <w:tabs>
                        <w:tab w:val="left" w:pos="5140"/>
                      </w:tabs>
                      <w:rPr>
                        <w:rFonts w:asciiTheme="minorEastAsia" w:hAnsiTheme="minorEastAsia"/>
                        <w:szCs w:val="21"/>
                      </w:rPr>
                    </w:pPr>
                    <w:r w:rsidRPr="007F655A">
                      <w:rPr>
                        <w:rFonts w:asciiTheme="minorEastAsia" w:hAnsiTheme="minorEastAsia"/>
                        <w:szCs w:val="21"/>
                      </w:rPr>
                      <w:t xml:space="preserve">    中国•北京</w:t>
                    </w:r>
                    <w:r w:rsidRPr="007F655A">
                      <w:rPr>
                        <w:rFonts w:asciiTheme="minorEastAsia" w:hAnsiTheme="minorEastAsia" w:hint="eastAsia"/>
                        <w:szCs w:val="21"/>
                      </w:rPr>
                      <w:t xml:space="preserve">                                          </w:t>
                    </w:r>
                    <w:r w:rsidRPr="00A024DE">
                      <w:rPr>
                        <w:rFonts w:asciiTheme="minorEastAsia" w:hAnsiTheme="minorEastAsia"/>
                        <w:szCs w:val="21"/>
                      </w:rPr>
                      <w:t>中国注册会计师：</w:t>
                    </w:r>
                    <w:r w:rsidRPr="00A024DE">
                      <w:rPr>
                        <w:rFonts w:asciiTheme="minorEastAsia" w:hAnsiTheme="minorEastAsia" w:hint="eastAsia"/>
                        <w:szCs w:val="21"/>
                      </w:rPr>
                      <w:t>钱星一</w:t>
                    </w:r>
                  </w:p>
                  <w:p w:rsidR="007F655A" w:rsidRPr="007F655A" w:rsidRDefault="00B614EA" w:rsidP="007F655A">
                    <w:pPr>
                      <w:tabs>
                        <w:tab w:val="left" w:pos="5140"/>
                      </w:tabs>
                      <w:ind w:firstLineChars="2750" w:firstLine="5775"/>
                      <w:rPr>
                        <w:rFonts w:asciiTheme="minorEastAsia" w:hAnsiTheme="minorEastAsia"/>
                        <w:szCs w:val="21"/>
                      </w:rPr>
                    </w:pPr>
                    <w:r w:rsidRPr="00A024DE">
                      <w:rPr>
                        <w:rFonts w:asciiTheme="minorEastAsia" w:hAnsiTheme="minorEastAsia" w:hint="eastAsia"/>
                        <w:szCs w:val="21"/>
                      </w:rPr>
                      <w:t>2018</w:t>
                    </w:r>
                    <w:r w:rsidR="007F655A" w:rsidRPr="00A024DE">
                      <w:rPr>
                        <w:rFonts w:asciiTheme="minorEastAsia" w:hAnsiTheme="minorEastAsia"/>
                        <w:szCs w:val="21"/>
                      </w:rPr>
                      <w:t>年</w:t>
                    </w:r>
                    <w:r w:rsidRPr="00A024DE">
                      <w:rPr>
                        <w:rFonts w:asciiTheme="minorEastAsia" w:hAnsiTheme="minorEastAsia" w:hint="eastAsia"/>
                        <w:szCs w:val="21"/>
                      </w:rPr>
                      <w:t>3</w:t>
                    </w:r>
                    <w:r w:rsidR="007F655A" w:rsidRPr="00A024DE">
                      <w:rPr>
                        <w:rFonts w:asciiTheme="minorEastAsia" w:hAnsiTheme="minorEastAsia"/>
                        <w:szCs w:val="21"/>
                      </w:rPr>
                      <w:t>月</w:t>
                    </w:r>
                    <w:r w:rsidRPr="00A024DE">
                      <w:rPr>
                        <w:rFonts w:asciiTheme="minorEastAsia" w:hAnsiTheme="minorEastAsia" w:hint="eastAsia"/>
                        <w:szCs w:val="21"/>
                      </w:rPr>
                      <w:t>1</w:t>
                    </w:r>
                    <w:r w:rsidR="006B3D89" w:rsidRPr="00A024DE">
                      <w:rPr>
                        <w:rFonts w:asciiTheme="minorEastAsia" w:hAnsiTheme="minorEastAsia" w:hint="eastAsia"/>
                        <w:szCs w:val="21"/>
                      </w:rPr>
                      <w:t>6</w:t>
                    </w:r>
                    <w:r w:rsidR="007F655A" w:rsidRPr="00A024DE">
                      <w:rPr>
                        <w:rFonts w:asciiTheme="minorEastAsia" w:hAnsiTheme="minorEastAsia"/>
                        <w:szCs w:val="21"/>
                      </w:rPr>
                      <w:t>日</w:t>
                    </w:r>
                  </w:p>
                  <w:p w:rsidR="00756BA8" w:rsidRDefault="00756BA8" w:rsidP="007F655A">
                    <w:pPr>
                      <w:ind w:firstLineChars="200" w:firstLine="420"/>
                      <w:jc w:val="left"/>
                      <w:rPr>
                        <w:rFonts w:ascii="宋体" w:hAnsi="宋体"/>
                      </w:rPr>
                    </w:pPr>
                  </w:p>
                </w:tc>
              </w:sdtContent>
            </w:sdt>
          </w:tr>
        </w:tbl>
        <w:p w:rsidR="00756BA8" w:rsidRDefault="00DD02AC"/>
      </w:sdtContent>
    </w:sdt>
    <w:p w:rsidR="00756BA8" w:rsidRDefault="004B020D">
      <w:pPr>
        <w:pStyle w:val="2"/>
        <w:numPr>
          <w:ilvl w:val="0"/>
          <w:numId w:val="28"/>
        </w:numPr>
        <w:spacing w:before="156" w:after="156"/>
      </w:pPr>
      <w:r>
        <w:rPr>
          <w:shd w:val="solid" w:color="FFFFFF" w:fill="auto"/>
        </w:rPr>
        <w:t>财务报表</w:t>
      </w:r>
    </w:p>
    <w:sdt>
      <w:sdtPr>
        <w:rPr>
          <w:rFonts w:ascii="Calibri" w:hAnsi="Calibri" w:hint="eastAsia"/>
          <w:b w:val="0"/>
          <w:bCs w:val="0"/>
          <w:szCs w:val="22"/>
        </w:rPr>
        <w:alias w:val=""/>
        <w:tag w:val="_SEC_b52472491ef747538c8a3e4e57b9136d"/>
        <w:id w:val="-278732217"/>
        <w:lock w:val="sdtLocked"/>
        <w:placeholder>
          <w:docPart w:val="GBC22222222222222222222222222222"/>
        </w:placeholder>
      </w:sdtPr>
      <w:sdtEndPr>
        <w:rPr>
          <w:rFonts w:ascii="宋体" w:hAnsi="宋体"/>
        </w:rPr>
      </w:sdtEndPr>
      <w:sdtContent>
        <w:p w:rsidR="004B020D" w:rsidRDefault="004B020D" w:rsidP="004B020D">
          <w:pPr>
            <w:pStyle w:val="3"/>
            <w:numPr>
              <w:ilvl w:val="0"/>
              <w:numId w:val="29"/>
            </w:numPr>
            <w:spacing w:before="156" w:after="156"/>
          </w:pPr>
          <w:r>
            <w:rPr>
              <w:shd w:val="solid" w:color="FFFFFF" w:fill="auto"/>
            </w:rPr>
            <w:t>资产负债表</w:t>
          </w:r>
        </w:p>
        <w:sdt>
          <w:sdtPr>
            <w:rPr>
              <w:rFonts w:hint="eastAsia"/>
            </w:rPr>
            <w:tag w:val="_PLD_7a17da3b92074678b706747af89715bc"/>
            <w:id w:val="442809971"/>
            <w:lock w:val="sdtContentLocked"/>
          </w:sdtPr>
          <w:sdtEndPr/>
          <w:sdtContent>
            <w:p w:rsidR="004B020D" w:rsidRDefault="004B020D" w:rsidP="004B020D">
              <w:pPr>
                <w:jc w:val="right"/>
              </w:pPr>
              <w:r>
                <w:rPr>
                  <w:rFonts w:hint="eastAsia"/>
                </w:rPr>
                <w:t>单位：元</w:t>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1848"/>
            <w:gridCol w:w="2557"/>
            <w:gridCol w:w="2275"/>
          </w:tblGrid>
          <w:tr w:rsidR="00940F83" w:rsidTr="002E09B5">
            <w:sdt>
              <w:sdtPr>
                <w:tag w:val="_PLD_b6e07dbe50644fb59196abf4fd741340"/>
                <w:id w:val="-1236466595"/>
                <w:lock w:val="sdtContentLocked"/>
              </w:sdtPr>
              <w:sdtEndPr/>
              <w:sdtContent>
                <w:tc>
                  <w:tcPr>
                    <w:tcW w:w="1544" w:type="pct"/>
                    <w:tcBorders>
                      <w:bottom w:val="single" w:sz="4" w:space="0" w:color="5B9BD5" w:themeColor="accent1"/>
                    </w:tcBorders>
                    <w:shd w:val="pct15" w:color="auto" w:fill="FFFFFF" w:themeFill="background1"/>
                  </w:tcPr>
                  <w:p w:rsidR="00940F83" w:rsidRDefault="00940F83" w:rsidP="002E09B5">
                    <w:pPr>
                      <w:jc w:val="center"/>
                      <w:rPr>
                        <w:rFonts w:ascii="宋体" w:hAnsi="宋体" w:cs="宋体"/>
                        <w:b/>
                        <w:szCs w:val="21"/>
                      </w:rPr>
                    </w:pPr>
                    <w:r>
                      <w:rPr>
                        <w:rFonts w:ascii="宋体" w:hAnsi="宋体" w:hint="eastAsia"/>
                        <w:b/>
                        <w:szCs w:val="21"/>
                      </w:rPr>
                      <w:t>项目</w:t>
                    </w:r>
                  </w:p>
                </w:tc>
              </w:sdtContent>
            </w:sdt>
            <w:sdt>
              <w:sdtPr>
                <w:tag w:val="_PLD_a7f47adbbc0e44b7b126eb046f492d1e"/>
                <w:id w:val="-1071110550"/>
                <w:lock w:val="sdtContentLocked"/>
              </w:sdtPr>
              <w:sdtEndPr/>
              <w:sdtContent>
                <w:tc>
                  <w:tcPr>
                    <w:tcW w:w="956" w:type="pct"/>
                    <w:shd w:val="pct15" w:color="auto" w:fill="FFFFFF" w:themeFill="background1"/>
                  </w:tcPr>
                  <w:p w:rsidR="00940F83" w:rsidRDefault="00940F83" w:rsidP="002E09B5">
                    <w:pPr>
                      <w:jc w:val="center"/>
                      <w:rPr>
                        <w:rFonts w:ascii="宋体" w:hAnsi="宋体" w:cs="宋体"/>
                        <w:b/>
                        <w:szCs w:val="21"/>
                      </w:rPr>
                    </w:pPr>
                    <w:r>
                      <w:rPr>
                        <w:rFonts w:ascii="宋体" w:hAnsi="宋体" w:hint="eastAsia"/>
                        <w:b/>
                        <w:szCs w:val="21"/>
                      </w:rPr>
                      <w:t>附注</w:t>
                    </w:r>
                  </w:p>
                </w:tc>
              </w:sdtContent>
            </w:sdt>
            <w:sdt>
              <w:sdtPr>
                <w:tag w:val="_PLD_ecc558e896d3426a9b2577a838b44aa4"/>
                <w:id w:val="-1355518"/>
                <w:lock w:val="sdtContentLocked"/>
              </w:sdtPr>
              <w:sdtEndPr/>
              <w:sdtContent>
                <w:tc>
                  <w:tcPr>
                    <w:tcW w:w="1323" w:type="pct"/>
                    <w:shd w:val="pct15" w:color="auto" w:fill="FFFFFF" w:themeFill="background1"/>
                  </w:tcPr>
                  <w:p w:rsidR="00940F83" w:rsidRDefault="00940F83" w:rsidP="002E09B5">
                    <w:pPr>
                      <w:jc w:val="center"/>
                      <w:rPr>
                        <w:rFonts w:ascii="宋体" w:hAnsi="宋体" w:cs="宋体"/>
                        <w:b/>
                        <w:szCs w:val="21"/>
                      </w:rPr>
                    </w:pPr>
                    <w:r>
                      <w:rPr>
                        <w:rFonts w:ascii="宋体" w:hAnsi="宋体" w:hint="eastAsia"/>
                        <w:b/>
                        <w:szCs w:val="21"/>
                      </w:rPr>
                      <w:t>期末余额</w:t>
                    </w:r>
                  </w:p>
                </w:tc>
              </w:sdtContent>
            </w:sdt>
            <w:sdt>
              <w:sdtPr>
                <w:tag w:val="_PLD_0299bdc83fed485ea352a076277b11d8"/>
                <w:id w:val="113947647"/>
                <w:lock w:val="sdtContentLocked"/>
              </w:sdtPr>
              <w:sdtEndPr/>
              <w:sdtContent>
                <w:tc>
                  <w:tcPr>
                    <w:tcW w:w="1177" w:type="pct"/>
                    <w:shd w:val="pct15" w:color="auto" w:fill="FFFFFF" w:themeFill="background1"/>
                  </w:tcPr>
                  <w:p w:rsidR="00940F83" w:rsidRDefault="00940F83" w:rsidP="002E09B5">
                    <w:pPr>
                      <w:jc w:val="center"/>
                      <w:rPr>
                        <w:rFonts w:ascii="宋体" w:hAnsi="宋体" w:cs="宋体"/>
                        <w:b/>
                        <w:szCs w:val="21"/>
                      </w:rPr>
                    </w:pPr>
                    <w:r>
                      <w:rPr>
                        <w:rFonts w:ascii="宋体" w:hAnsi="宋体" w:hint="eastAsia"/>
                        <w:b/>
                        <w:szCs w:val="21"/>
                      </w:rPr>
                      <w:t>期初余额</w:t>
                    </w:r>
                  </w:p>
                </w:tc>
              </w:sdtContent>
            </w:sdt>
          </w:tr>
          <w:tr w:rsidR="00940F83" w:rsidTr="002E09B5">
            <w:sdt>
              <w:sdtPr>
                <w:tag w:val="_PLD_7e893b92463d4a749fb0ded505198dec"/>
                <w:id w:val="-1804691783"/>
                <w:lock w:val="sdtContentLocked"/>
              </w:sdtPr>
              <w:sdtEndPr/>
              <w:sdtContent>
                <w:tc>
                  <w:tcPr>
                    <w:tcW w:w="1544" w:type="pct"/>
                    <w:shd w:val="clear" w:color="auto" w:fill="D9D9D9" w:themeFill="background1" w:themeFillShade="D9"/>
                    <w:vAlign w:val="center"/>
                  </w:tcPr>
                  <w:p w:rsidR="00940F83" w:rsidRDefault="00940F83" w:rsidP="002E09B5">
                    <w:pPr>
                      <w:rPr>
                        <w:rFonts w:ascii="宋体" w:hAnsi="宋体" w:cs="宋体"/>
                        <w:b/>
                        <w:szCs w:val="21"/>
                      </w:rPr>
                    </w:pPr>
                    <w:r>
                      <w:rPr>
                        <w:rFonts w:ascii="宋体" w:hAnsi="宋体" w:hint="eastAsia"/>
                        <w:b/>
                        <w:szCs w:val="21"/>
                      </w:rPr>
                      <w:t>流动资产：</w:t>
                    </w:r>
                  </w:p>
                </w:tc>
              </w:sdtContent>
            </w:sdt>
            <w:tc>
              <w:tcPr>
                <w:tcW w:w="956" w:type="pct"/>
                <w:shd w:val="clear" w:color="auto" w:fill="D9D9D9" w:themeFill="background1" w:themeFillShade="D9"/>
              </w:tcPr>
              <w:p w:rsidR="00940F83" w:rsidRDefault="00940F83" w:rsidP="002E09B5">
                <w:pPr>
                  <w:widowControl/>
                  <w:tabs>
                    <w:tab w:val="left" w:pos="1380"/>
                  </w:tabs>
                  <w:jc w:val="center"/>
                  <w:rPr>
                    <w:rFonts w:ascii="宋体" w:hAnsi="宋体" w:cs="宋体"/>
                    <w:kern w:val="0"/>
                    <w:szCs w:val="21"/>
                  </w:rPr>
                </w:pPr>
              </w:p>
            </w:tc>
            <w:tc>
              <w:tcPr>
                <w:tcW w:w="1323" w:type="pct"/>
                <w:shd w:val="clear" w:color="auto" w:fill="D9D9D9" w:themeFill="background1" w:themeFillShade="D9"/>
              </w:tcPr>
              <w:p w:rsidR="00940F83" w:rsidRDefault="00940F83" w:rsidP="002E09B5">
                <w:pPr>
                  <w:widowControl/>
                  <w:jc w:val="right"/>
                  <w:rPr>
                    <w:rFonts w:ascii="宋体" w:hAnsi="宋体" w:cs="宋体"/>
                    <w:kern w:val="0"/>
                    <w:szCs w:val="21"/>
                  </w:rPr>
                </w:pPr>
              </w:p>
            </w:tc>
            <w:tc>
              <w:tcPr>
                <w:tcW w:w="1177" w:type="pct"/>
                <w:shd w:val="clear" w:color="auto" w:fill="D9D9D9" w:themeFill="background1" w:themeFillShade="D9"/>
              </w:tcPr>
              <w:p w:rsidR="00940F83" w:rsidRDefault="00940F83" w:rsidP="002E09B5">
                <w:pPr>
                  <w:widowControl/>
                  <w:jc w:val="right"/>
                  <w:rPr>
                    <w:rFonts w:ascii="宋体" w:hAnsi="宋体" w:cs="宋体"/>
                    <w:kern w:val="0"/>
                    <w:szCs w:val="21"/>
                  </w:rPr>
                </w:pPr>
              </w:p>
            </w:tc>
          </w:tr>
          <w:tr w:rsidR="00940F83" w:rsidTr="002E09B5">
            <w:sdt>
              <w:sdtPr>
                <w:tag w:val="_PLD_d8d2fd172dbc44a2b20326e3c6dfd681"/>
                <w:id w:val="-1880928497"/>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货币资金</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六、1 </w:t>
                </w:r>
              </w:p>
            </w:tc>
            <w:sdt>
              <w:sdtPr>
                <w:rPr>
                  <w:rFonts w:cstheme="minorHAnsi"/>
                  <w:kern w:val="0"/>
                  <w:szCs w:val="21"/>
                </w:rPr>
                <w:alias w:val="货币资金"/>
                <w:tag w:val="_GBC_2b9860d04a2c4197a8fce7d0094615e8"/>
                <w:id w:val="1136150776"/>
                <w:lock w:val="sdtLocked"/>
                <w:dataBinding w:prefixMappings="xmlns:cas='cas'" w:xpath="/*/cas:BankBalancesAndCash[not(@periodRef)]" w:storeItemID="{C4957BA0-8801-4F07-A1BD-F9438C8E5C44}"/>
                <w:text/>
              </w:sdtPr>
              <w:sdtEndPr/>
              <w:sdtContent>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14,766,821.23</w:t>
                    </w:r>
                  </w:p>
                </w:tc>
              </w:sdtContent>
            </w:sdt>
            <w:sdt>
              <w:sdtPr>
                <w:rPr>
                  <w:rFonts w:cstheme="minorHAnsi"/>
                  <w:kern w:val="0"/>
                  <w:szCs w:val="21"/>
                </w:rPr>
                <w:alias w:val="货币资金"/>
                <w:tag w:val="_GBC_1e003b519c614cb29b572ea7102ce08f"/>
                <w:id w:val="-1313323992"/>
                <w:lock w:val="sdtLocked"/>
                <w:dataBinding w:prefixMappings="xmlns:cas='cas'" w:xpath="/*/cas:BankBalancesAndCash[@periodRef='本期期初数']" w:storeItemID="{C4957BA0-8801-4F07-A1BD-F9438C8E5C44}"/>
                <w:text/>
              </w:sdtPr>
              <w:sdtEndPr/>
              <w:sdtContent>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70,107,651.74</w:t>
                    </w:r>
                  </w:p>
                </w:tc>
              </w:sdtContent>
            </w:sdt>
          </w:tr>
          <w:tr w:rsidR="00940F83" w:rsidTr="002E09B5">
            <w:sdt>
              <w:sdtPr>
                <w:tag w:val="_PLD_b8318a5158f340f6826e556320286295"/>
                <w:id w:val="-188448158"/>
                <w:lock w:val="sdtContentLocked"/>
              </w:sdtPr>
              <w:sdtEndPr/>
              <w:sdtContent>
                <w:tc>
                  <w:tcPr>
                    <w:tcW w:w="1544" w:type="pct"/>
                    <w:shd w:val="pct15" w:color="auto" w:fill="FFFFFF" w:themeFill="background1"/>
                    <w:vAlign w:val="center"/>
                  </w:tcPr>
                  <w:p w:rsidR="00940F83" w:rsidRDefault="00940F83" w:rsidP="002E09B5">
                    <w:pPr>
                      <w:rPr>
                        <w:rFonts w:ascii="宋体" w:hAnsi="宋体"/>
                        <w:szCs w:val="21"/>
                      </w:rPr>
                    </w:pPr>
                    <w:r>
                      <w:rPr>
                        <w:rFonts w:ascii="宋体" w:hAnsi="宋体" w:hint="eastAsia"/>
                        <w:szCs w:val="21"/>
                      </w:rPr>
                      <w:t>结算备付金</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89d2c198c4174c13a7737a644abab5f2"/>
                <w:id w:val="1173144805"/>
                <w:lock w:val="sdtContentLocked"/>
              </w:sdtPr>
              <w:sdtEndPr/>
              <w:sdtContent>
                <w:tc>
                  <w:tcPr>
                    <w:tcW w:w="1544" w:type="pct"/>
                    <w:shd w:val="pct15" w:color="auto" w:fill="FFFFFF" w:themeFill="background1"/>
                    <w:vAlign w:val="center"/>
                  </w:tcPr>
                  <w:p w:rsidR="00940F83" w:rsidRDefault="00940F83" w:rsidP="002E09B5">
                    <w:pPr>
                      <w:rPr>
                        <w:rFonts w:ascii="宋体" w:hAnsi="宋体"/>
                        <w:szCs w:val="21"/>
                      </w:rPr>
                    </w:pPr>
                    <w:r>
                      <w:rPr>
                        <w:rFonts w:ascii="宋体" w:hAnsi="宋体" w:hint="eastAsia"/>
                        <w:szCs w:val="21"/>
                      </w:rPr>
                      <w:t>拆出资金</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ee844d360ab445e7b1260d17843ff65f"/>
                <w:id w:val="-415784336"/>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以公允价值计量且其变动计入当期损益的金融资产</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936c11bbd18f4bfab8c9e25be1b738e2"/>
                <w:id w:val="52663491"/>
                <w:lock w:val="sdtContentLocked"/>
              </w:sdtPr>
              <w:sdtEndPr/>
              <w:sdtContent>
                <w:tc>
                  <w:tcPr>
                    <w:tcW w:w="1544" w:type="pct"/>
                    <w:shd w:val="pct15" w:color="auto" w:fill="FFFFFF" w:themeFill="background1"/>
                    <w:vAlign w:val="center"/>
                  </w:tcPr>
                  <w:p w:rsidR="00940F83" w:rsidRDefault="00940F83" w:rsidP="002E09B5">
                    <w:pPr>
                      <w:rPr>
                        <w:rFonts w:ascii="宋体" w:hAnsi="宋体"/>
                        <w:szCs w:val="21"/>
                      </w:rPr>
                    </w:pPr>
                    <w:r>
                      <w:rPr>
                        <w:rFonts w:ascii="宋体" w:hAnsi="宋体" w:hint="eastAsia"/>
                        <w:szCs w:val="21"/>
                      </w:rPr>
                      <w:t>衍生金融资产</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b2f12cf2808b4ca7bbb3a8ae588ce25b"/>
                <w:id w:val="1374657607"/>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应收票据</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六、2 </w:t>
                </w: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609,640.80</w:t>
                </w:r>
              </w:p>
            </w:tc>
          </w:tr>
          <w:tr w:rsidR="00940F83" w:rsidTr="002E09B5">
            <w:sdt>
              <w:sdtPr>
                <w:tag w:val="_PLD_c17f428682c343ea983cbc8d61a9faca"/>
                <w:id w:val="-1113585985"/>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应收账款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六、3 </w:t>
                </w:r>
              </w:p>
            </w:tc>
            <w:sdt>
              <w:sdtPr>
                <w:rPr>
                  <w:rFonts w:cstheme="minorHAnsi"/>
                  <w:kern w:val="0"/>
                  <w:szCs w:val="21"/>
                </w:rPr>
                <w:alias w:val="应收账款"/>
                <w:tag w:val="_GBC_93b1e3872c644340ac4bf923725ee798"/>
                <w:id w:val="478504580"/>
                <w:lock w:val="sdtLocked"/>
                <w:dataBinding w:prefixMappings="xmlns:cas='cas'" w:xpath="/*/cas:AccountsReceivable[not(@periodRef)]" w:storeItemID="{C4957BA0-8801-4F07-A1BD-F9438C8E5C44}"/>
                <w:text/>
              </w:sdtPr>
              <w:sdtEndPr/>
              <w:sdtContent>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107,592,394.37</w:t>
                    </w:r>
                  </w:p>
                </w:tc>
              </w:sdtContent>
            </w:sdt>
            <w:sdt>
              <w:sdtPr>
                <w:rPr>
                  <w:rFonts w:cstheme="minorHAnsi"/>
                  <w:kern w:val="0"/>
                  <w:szCs w:val="21"/>
                </w:rPr>
                <w:alias w:val="应收账款"/>
                <w:tag w:val="_GBC_06dd81f8671042e4a7a4644664b2931a"/>
                <w:id w:val="719334238"/>
                <w:lock w:val="sdtLocked"/>
                <w:dataBinding w:prefixMappings="xmlns:cas='cas'" w:xpath="/*/cas:AccountsReceivable[@periodRef='本期期初数']" w:storeItemID="{C4957BA0-8801-4F07-A1BD-F9438C8E5C44}"/>
                <w:text/>
              </w:sdtPr>
              <w:sdtEndPr/>
              <w:sdtContent>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61,553,566.03</w:t>
                    </w:r>
                  </w:p>
                </w:tc>
              </w:sdtContent>
            </w:sdt>
          </w:tr>
          <w:tr w:rsidR="00940F83" w:rsidTr="002E09B5">
            <w:sdt>
              <w:sdtPr>
                <w:tag w:val="_PLD_a8fdacdf07004611ac3ae6bbe03016d5"/>
                <w:id w:val="197588287"/>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预付款项</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六、4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2,301,818.07</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461,753.75</w:t>
                </w:r>
              </w:p>
            </w:tc>
          </w:tr>
          <w:tr w:rsidR="00940F83" w:rsidTr="002E09B5">
            <w:sdt>
              <w:sdtPr>
                <w:tag w:val="_PLD_17856d10f021474eb5092a63dbe8856e"/>
                <w:id w:val="-556860049"/>
                <w:lock w:val="sdtContentLocked"/>
              </w:sdtPr>
              <w:sdtEndPr/>
              <w:sdtContent>
                <w:tc>
                  <w:tcPr>
                    <w:tcW w:w="1544" w:type="pct"/>
                    <w:shd w:val="pct15" w:color="auto" w:fill="FFFFFF" w:themeFill="background1"/>
                    <w:vAlign w:val="center"/>
                  </w:tcPr>
                  <w:p w:rsidR="00940F83" w:rsidRDefault="00940F83" w:rsidP="002E09B5">
                    <w:pPr>
                      <w:rPr>
                        <w:rFonts w:ascii="宋体" w:hAnsi="宋体"/>
                        <w:szCs w:val="21"/>
                      </w:rPr>
                    </w:pPr>
                    <w:r>
                      <w:rPr>
                        <w:rFonts w:ascii="宋体" w:hAnsi="宋体" w:hint="eastAsia"/>
                        <w:szCs w:val="21"/>
                      </w:rPr>
                      <w:t>应收</w:t>
                    </w:r>
                    <w:r>
                      <w:rPr>
                        <w:rFonts w:ascii="宋体" w:hAnsi="宋体"/>
                        <w:szCs w:val="21"/>
                      </w:rPr>
                      <w:t>保费</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80ed02b8f6df4908b14180fc39f5c3fd"/>
                <w:id w:val="-25495390"/>
                <w:lock w:val="sdtContentLocked"/>
              </w:sdtPr>
              <w:sdtEndPr/>
              <w:sdtContent>
                <w:tc>
                  <w:tcPr>
                    <w:tcW w:w="1544" w:type="pct"/>
                    <w:shd w:val="pct15" w:color="auto" w:fill="FFFFFF" w:themeFill="background1"/>
                    <w:vAlign w:val="center"/>
                  </w:tcPr>
                  <w:p w:rsidR="00940F83" w:rsidRDefault="00940F83" w:rsidP="002E09B5">
                    <w:pPr>
                      <w:rPr>
                        <w:rFonts w:ascii="宋体" w:hAnsi="宋体"/>
                        <w:szCs w:val="21"/>
                      </w:rPr>
                    </w:pPr>
                    <w:r>
                      <w:rPr>
                        <w:rFonts w:ascii="宋体" w:hAnsi="宋体" w:hint="eastAsia"/>
                        <w:szCs w:val="21"/>
                      </w:rPr>
                      <w:t>应收</w:t>
                    </w:r>
                    <w:r>
                      <w:rPr>
                        <w:rFonts w:ascii="宋体" w:hAnsi="宋体"/>
                        <w:szCs w:val="21"/>
                      </w:rPr>
                      <w:t>分保账款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b6e9953694854308b41a601682f1a801"/>
                <w:id w:val="-639883178"/>
                <w:lock w:val="sdtContentLocked"/>
              </w:sdtPr>
              <w:sdtEndPr/>
              <w:sdtContent>
                <w:tc>
                  <w:tcPr>
                    <w:tcW w:w="1544" w:type="pct"/>
                    <w:shd w:val="pct15" w:color="auto" w:fill="FFFFFF" w:themeFill="background1"/>
                    <w:vAlign w:val="center"/>
                  </w:tcPr>
                  <w:p w:rsidR="00940F83" w:rsidRDefault="00940F83" w:rsidP="002E09B5">
                    <w:pPr>
                      <w:rPr>
                        <w:rFonts w:ascii="宋体" w:hAnsi="宋体"/>
                        <w:szCs w:val="21"/>
                      </w:rPr>
                    </w:pPr>
                    <w:r>
                      <w:rPr>
                        <w:rFonts w:ascii="宋体" w:hAnsi="宋体" w:hint="eastAsia"/>
                        <w:szCs w:val="21"/>
                      </w:rPr>
                      <w:t>应收分保合同准备金</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6a8da39cad8949f2a2fd854f45791206"/>
                <w:id w:val="-1272622453"/>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应收利息</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64142c2efbdd4500b57c78993b469984"/>
                <w:id w:val="-415634451"/>
                <w:lock w:val="sdtContentLocked"/>
              </w:sdtPr>
              <w:sdtEndPr/>
              <w:sdtContent>
                <w:tc>
                  <w:tcPr>
                    <w:tcW w:w="1544" w:type="pct"/>
                    <w:shd w:val="pct15" w:color="auto" w:fill="FFFFFF" w:themeFill="background1"/>
                    <w:vAlign w:val="center"/>
                  </w:tcPr>
                  <w:p w:rsidR="00940F83" w:rsidRDefault="00940F83" w:rsidP="002E09B5">
                    <w:pPr>
                      <w:rPr>
                        <w:rFonts w:ascii="宋体" w:hAnsi="宋体"/>
                        <w:strike/>
                        <w:szCs w:val="21"/>
                      </w:rPr>
                    </w:pPr>
                    <w:r>
                      <w:rPr>
                        <w:rFonts w:ascii="宋体" w:hAnsi="宋体" w:hint="eastAsia"/>
                        <w:szCs w:val="21"/>
                      </w:rPr>
                      <w:t>应收股利</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9384b04265424e6783b8839f5483b007"/>
                <w:id w:val="1578165264"/>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其他应收款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六、5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10,579,645.25</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2,283,747.17</w:t>
                </w:r>
              </w:p>
            </w:tc>
          </w:tr>
          <w:tr w:rsidR="00940F83" w:rsidTr="002E09B5">
            <w:sdt>
              <w:sdtPr>
                <w:tag w:val="_PLD_57a90d637270428daf9afe42e5994fc7"/>
                <w:id w:val="-1375842167"/>
                <w:lock w:val="sdtContentLocked"/>
              </w:sdtPr>
              <w:sdtEndPr/>
              <w:sdtContent>
                <w:tc>
                  <w:tcPr>
                    <w:tcW w:w="1544" w:type="pct"/>
                    <w:shd w:val="pct15" w:color="auto" w:fill="FFFFFF" w:themeFill="background1"/>
                    <w:vAlign w:val="center"/>
                  </w:tcPr>
                  <w:p w:rsidR="00940F83" w:rsidRDefault="00940F83" w:rsidP="002E09B5">
                    <w:pPr>
                      <w:rPr>
                        <w:rFonts w:ascii="宋体" w:hAnsi="宋体"/>
                        <w:szCs w:val="21"/>
                      </w:rPr>
                    </w:pPr>
                    <w:r>
                      <w:rPr>
                        <w:rFonts w:ascii="宋体" w:hAnsi="宋体" w:hint="eastAsia"/>
                        <w:szCs w:val="21"/>
                      </w:rPr>
                      <w:t>买入返售金融资产</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5922d46db5f44af2b0adad057cc2879e"/>
                <w:id w:val="-38976879"/>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存货</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六、6 </w:t>
                </w:r>
              </w:p>
            </w:tc>
            <w:sdt>
              <w:sdtPr>
                <w:rPr>
                  <w:rFonts w:cstheme="minorHAnsi"/>
                  <w:kern w:val="0"/>
                  <w:szCs w:val="21"/>
                </w:rPr>
                <w:alias w:val="存货"/>
                <w:tag w:val="_GBC_502fb7eff7354a9490cc56bdcaa966cd"/>
                <w:id w:val="-170879244"/>
                <w:lock w:val="sdtLocked"/>
                <w:dataBinding w:prefixMappings="xmlns:ifrs-full='ifrs-full'" w:xpath="/*/ifrs-full:Inventories[not(@periodRef)]" w:storeItemID="{C4957BA0-8801-4F07-A1BD-F9438C8E5C44}"/>
                <w:text/>
              </w:sdtPr>
              <w:sdtEndPr/>
              <w:sdtContent>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28,865,417.36</w:t>
                    </w:r>
                  </w:p>
                </w:tc>
              </w:sdtContent>
            </w:sdt>
            <w:sdt>
              <w:sdtPr>
                <w:rPr>
                  <w:rFonts w:cstheme="minorHAnsi"/>
                  <w:kern w:val="0"/>
                  <w:szCs w:val="21"/>
                </w:rPr>
                <w:alias w:val="存货"/>
                <w:tag w:val="_GBC_076cd7d27dae4bbfb246e3de3ceb0874"/>
                <w:id w:val="2077632926"/>
                <w:lock w:val="sdtLocked"/>
                <w:dataBinding w:prefixMappings="xmlns:ifrs-full='ifrs-full'" w:xpath="/*/ifrs-full:Inventories[@periodRef='本期期初数']" w:storeItemID="{C4957BA0-8801-4F07-A1BD-F9438C8E5C44}"/>
                <w:text/>
              </w:sdtPr>
              <w:sdtEndPr/>
              <w:sdtContent>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19,998,244.06</w:t>
                    </w:r>
                  </w:p>
                </w:tc>
              </w:sdtContent>
            </w:sdt>
          </w:tr>
          <w:tr w:rsidR="00940F83" w:rsidTr="002E09B5">
            <w:sdt>
              <w:sdtPr>
                <w:tag w:val="_PLD_d3f6a516afed4939b427ab817d93deb1"/>
                <w:id w:val="-607128255"/>
                <w:lock w:val="sdtContentLocked"/>
              </w:sdtPr>
              <w:sdtEndPr/>
              <w:sdtContent>
                <w:tc>
                  <w:tcPr>
                    <w:tcW w:w="1544" w:type="pct"/>
                    <w:shd w:val="pct15" w:color="auto" w:fill="FFFFFF" w:themeFill="background1"/>
                    <w:vAlign w:val="center"/>
                  </w:tcPr>
                  <w:p w:rsidR="00940F83" w:rsidRDefault="00940F83" w:rsidP="002E09B5">
                    <w:pPr>
                      <w:rPr>
                        <w:rFonts w:ascii="宋体" w:hAnsi="宋体"/>
                        <w:szCs w:val="21"/>
                      </w:rPr>
                    </w:pPr>
                    <w:r>
                      <w:rPr>
                        <w:rFonts w:ascii="宋体" w:hAnsi="宋体" w:hint="eastAsia"/>
                        <w:szCs w:val="21"/>
                      </w:rPr>
                      <w:t>持有待售资产</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1cf63e8797aa4888b99e42d499c19867"/>
                <w:id w:val="581878892"/>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一年内到期的非流动资产</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7a1a09e8dfa14f9bbb58937f7db3ecda"/>
                <w:id w:val="-1111202152"/>
                <w:lock w:val="sdtContentLocked"/>
              </w:sdtPr>
              <w:sdtEndPr/>
              <w:sdtContent>
                <w:tc>
                  <w:tcPr>
                    <w:tcW w:w="1544" w:type="pct"/>
                    <w:tcBorders>
                      <w:bottom w:val="single" w:sz="4" w:space="0" w:color="5B9BD5" w:themeColor="accent1"/>
                    </w:tcBorders>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其他流动资产</w:t>
                    </w:r>
                  </w:p>
                </w:tc>
              </w:sdtContent>
            </w:sdt>
            <w:tc>
              <w:tcPr>
                <w:tcW w:w="956" w:type="pct"/>
                <w:tcBorders>
                  <w:bottom w:val="single" w:sz="4" w:space="0" w:color="5B9BD5" w:themeColor="accent1"/>
                </w:tcBorders>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六、7 </w:t>
                </w:r>
              </w:p>
            </w:tc>
            <w:tc>
              <w:tcPr>
                <w:tcW w:w="1323" w:type="pct"/>
                <w:tcBorders>
                  <w:bottom w:val="single" w:sz="4" w:space="0" w:color="5B9BD5" w:themeColor="accent1"/>
                </w:tcBorders>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140,150.56</w:t>
                </w:r>
              </w:p>
            </w:tc>
            <w:tc>
              <w:tcPr>
                <w:tcW w:w="1177" w:type="pct"/>
                <w:tcBorders>
                  <w:bottom w:val="single" w:sz="4" w:space="0" w:color="5B9BD5" w:themeColor="accent1"/>
                </w:tcBorders>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13e372e915a54655a66dea91da1f1038"/>
                <w:id w:val="853236024"/>
                <w:lock w:val="sdtContentLocked"/>
              </w:sdtPr>
              <w:sdtEndPr/>
              <w:sdtContent>
                <w:tc>
                  <w:tcPr>
                    <w:tcW w:w="1544" w:type="pct"/>
                    <w:shd w:val="pct15" w:color="auto" w:fill="auto"/>
                    <w:vAlign w:val="center"/>
                  </w:tcPr>
                  <w:p w:rsidR="00940F83" w:rsidRDefault="00940F83" w:rsidP="002E09B5">
                    <w:pPr>
                      <w:jc w:val="center"/>
                      <w:rPr>
                        <w:rFonts w:ascii="宋体" w:hAnsi="宋体" w:cs="宋体"/>
                        <w:b/>
                        <w:szCs w:val="21"/>
                      </w:rPr>
                    </w:pPr>
                    <w:r>
                      <w:rPr>
                        <w:rFonts w:ascii="宋体" w:hAnsi="宋体" w:hint="eastAsia"/>
                        <w:b/>
                        <w:szCs w:val="21"/>
                      </w:rPr>
                      <w:t>流动资产合计</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r w:rsidRPr="00940F83">
                  <w:rPr>
                    <w:rFonts w:asciiTheme="minorEastAsia" w:hAnsiTheme="minorEastAsia"/>
                    <w:szCs w:val="21"/>
                  </w:rPr>
                  <w:t xml:space="preserve">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164,246,246.84</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155,014,603.55</w:t>
                </w:r>
              </w:p>
            </w:tc>
          </w:tr>
          <w:tr w:rsidR="00940F83" w:rsidTr="002E09B5">
            <w:sdt>
              <w:sdtPr>
                <w:tag w:val="_PLD_c310573ba91143699a5760fccb10055d"/>
                <w:id w:val="-22025518"/>
                <w:lock w:val="sdtContentLocked"/>
              </w:sdtPr>
              <w:sdtEndPr/>
              <w:sdtContent>
                <w:tc>
                  <w:tcPr>
                    <w:tcW w:w="1544" w:type="pct"/>
                    <w:shd w:val="clear" w:color="auto" w:fill="D9D9D9" w:themeFill="background1" w:themeFillShade="D9"/>
                    <w:vAlign w:val="center"/>
                  </w:tcPr>
                  <w:p w:rsidR="00940F83" w:rsidRDefault="00940F83" w:rsidP="002E09B5">
                    <w:pPr>
                      <w:jc w:val="left"/>
                      <w:rPr>
                        <w:rFonts w:ascii="宋体" w:hAnsi="宋体" w:cs="宋体"/>
                        <w:b/>
                        <w:szCs w:val="21"/>
                      </w:rPr>
                    </w:pPr>
                    <w:r>
                      <w:rPr>
                        <w:rFonts w:ascii="宋体" w:hAnsi="宋体" w:hint="eastAsia"/>
                        <w:b/>
                        <w:szCs w:val="21"/>
                      </w:rPr>
                      <w:t>非流动资产：</w:t>
                    </w:r>
                  </w:p>
                </w:tc>
              </w:sdtContent>
            </w:sdt>
            <w:tc>
              <w:tcPr>
                <w:tcW w:w="956" w:type="pct"/>
                <w:shd w:val="clear" w:color="auto" w:fill="D9D9D9" w:themeFill="background1" w:themeFillShade="D9"/>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D9D9D9" w:themeFill="background1" w:themeFillShade="D9"/>
              </w:tcPr>
              <w:p w:rsidR="00940F83" w:rsidRPr="00940F83" w:rsidRDefault="00940F83" w:rsidP="002E09B5">
                <w:pPr>
                  <w:widowControl/>
                  <w:jc w:val="right"/>
                  <w:rPr>
                    <w:rFonts w:cstheme="minorHAnsi"/>
                    <w:kern w:val="0"/>
                    <w:szCs w:val="21"/>
                  </w:rPr>
                </w:pPr>
              </w:p>
            </w:tc>
            <w:tc>
              <w:tcPr>
                <w:tcW w:w="1177" w:type="pct"/>
                <w:shd w:val="clear" w:color="auto" w:fill="D9D9D9" w:themeFill="background1" w:themeFillShade="D9"/>
              </w:tcPr>
              <w:p w:rsidR="00940F83" w:rsidRPr="00940F83" w:rsidRDefault="00940F83" w:rsidP="002E09B5">
                <w:pPr>
                  <w:widowControl/>
                  <w:jc w:val="right"/>
                  <w:rPr>
                    <w:rFonts w:cstheme="minorHAnsi"/>
                    <w:kern w:val="0"/>
                    <w:szCs w:val="21"/>
                  </w:rPr>
                </w:pPr>
              </w:p>
            </w:tc>
          </w:tr>
          <w:tr w:rsidR="00940F83" w:rsidTr="002E09B5">
            <w:sdt>
              <w:sdtPr>
                <w:tag w:val="_PLD_53b10e6029b2462396f0c3a5218492eb"/>
                <w:id w:val="-706881815"/>
                <w:lock w:val="sdtContentLocked"/>
              </w:sdtPr>
              <w:sdtEndPr/>
              <w:sdtContent>
                <w:tc>
                  <w:tcPr>
                    <w:tcW w:w="1544" w:type="pct"/>
                    <w:shd w:val="pct15" w:color="auto" w:fill="FFFFFF" w:themeFill="background1"/>
                    <w:vAlign w:val="center"/>
                  </w:tcPr>
                  <w:p w:rsidR="00940F83" w:rsidRDefault="00940F83" w:rsidP="002E09B5">
                    <w:pPr>
                      <w:rPr>
                        <w:rFonts w:ascii="宋体" w:hAnsi="宋体"/>
                        <w:szCs w:val="21"/>
                      </w:rPr>
                    </w:pPr>
                    <w:r>
                      <w:rPr>
                        <w:rFonts w:ascii="宋体" w:hAnsi="宋体" w:hint="eastAsia"/>
                        <w:szCs w:val="21"/>
                      </w:rPr>
                      <w:t>发放贷款及垫款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9a5c338a00244fdcba0076ad40c9013e"/>
                <w:id w:val="565071583"/>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可供出售金融资产</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a85ceaedd05541afabf2a0e22a99955c"/>
                <w:id w:val="115796340"/>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持有至到期投资</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trPr>
              <w:trHeight w:val="114"/>
            </w:trPr>
            <w:sdt>
              <w:sdtPr>
                <w:tag w:val="_PLD_b6e5ccace8dd4b7ca64e6382ba13c378"/>
                <w:id w:val="2062207104"/>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长期应收款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4bf3487cfd7d4cc7829bbc8dc31c4945"/>
                <w:id w:val="1066999770"/>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长期股权投资</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sdt>
              <w:sdtPr>
                <w:rPr>
                  <w:rFonts w:cstheme="minorHAnsi"/>
                  <w:kern w:val="0"/>
                  <w:szCs w:val="21"/>
                </w:rPr>
                <w:alias w:val="长期股权投资"/>
                <w:tag w:val="_GBC_3f1c1515ac474fda9ffe215183e6a0c5"/>
                <w:id w:val="1236126879"/>
                <w:lock w:val="sdtLocked"/>
                <w:showingPlcHdr/>
                <w:dataBinding w:prefixMappings="xmlns:cas='cas'" w:xpath="/*/cas:LongTermEquityInvestments[not(@periodRef)]" w:storeItemID="{C4957BA0-8801-4F07-A1BD-F9438C8E5C44}"/>
                <w:text/>
              </w:sdtPr>
              <w:sdtEndPr/>
              <w:sdtContent>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 xml:space="preserve">　</w:t>
                    </w:r>
                  </w:p>
                </w:tc>
              </w:sdtContent>
            </w:sdt>
            <w:sdt>
              <w:sdtPr>
                <w:rPr>
                  <w:rFonts w:cstheme="minorHAnsi"/>
                  <w:kern w:val="0"/>
                  <w:szCs w:val="21"/>
                </w:rPr>
                <w:alias w:val="长期股权投资"/>
                <w:tag w:val="_GBC_298809e6154b44d9861942f74a1d5c9a"/>
                <w:id w:val="1778527179"/>
                <w:lock w:val="sdtLocked"/>
                <w:showingPlcHdr/>
                <w:dataBinding w:prefixMappings="xmlns:cas='cas'" w:xpath="/*/cas:LongTermEquityInvestments[@periodRef='本期期初数']" w:storeItemID="{C4957BA0-8801-4F07-A1BD-F9438C8E5C44}"/>
                <w:text/>
              </w:sdtPr>
              <w:sdtEndPr/>
              <w:sdtContent>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 xml:space="preserve">　</w:t>
                    </w:r>
                  </w:p>
                </w:tc>
              </w:sdtContent>
            </w:sdt>
          </w:tr>
          <w:tr w:rsidR="00940F83" w:rsidTr="002E09B5">
            <w:sdt>
              <w:sdtPr>
                <w:tag w:val="_PLD_5c27f0b6feb04ace8fdac6d177e41e21"/>
                <w:id w:val="1238823908"/>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投资性房地产</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ff1c297565f948e393fb22ffe31cf01a"/>
                <w:id w:val="-702943097"/>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固定资产</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六、8 </w:t>
                </w:r>
              </w:p>
            </w:tc>
            <w:sdt>
              <w:sdtPr>
                <w:rPr>
                  <w:rFonts w:cstheme="minorHAnsi"/>
                  <w:kern w:val="0"/>
                  <w:szCs w:val="21"/>
                </w:rPr>
                <w:alias w:val="固定资产"/>
                <w:tag w:val="_GBC_3875d4a7df69416f9d67e8a656066748"/>
                <w:id w:val="-512145667"/>
                <w:lock w:val="sdtLocked"/>
                <w:dataBinding w:prefixMappings="xmlns:ifrs-full='ifrs-full'" w:xpath="/*/ifrs-full:PropertyPlantAndEquipment[not(@periodRef)]" w:storeItemID="{C4957BA0-8801-4F07-A1BD-F9438C8E5C44}"/>
                <w:text/>
              </w:sdtPr>
              <w:sdtEndPr/>
              <w:sdtContent>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15,064,303.84</w:t>
                    </w:r>
                  </w:p>
                </w:tc>
              </w:sdtContent>
            </w:sdt>
            <w:sdt>
              <w:sdtPr>
                <w:rPr>
                  <w:rFonts w:cstheme="minorHAnsi"/>
                  <w:kern w:val="0"/>
                  <w:szCs w:val="21"/>
                </w:rPr>
                <w:alias w:val="固定资产"/>
                <w:tag w:val="_GBC_197b677bd8744df0aa7121b8b1b8333a"/>
                <w:id w:val="-1726369110"/>
                <w:lock w:val="sdtLocked"/>
                <w:dataBinding w:prefixMappings="xmlns:ifrs-full='ifrs-full'" w:xpath="/*/ifrs-full:PropertyPlantAndEquipment[@periodRef='本期期初数']" w:storeItemID="{C4957BA0-8801-4F07-A1BD-F9438C8E5C44}"/>
                <w:text/>
              </w:sdtPr>
              <w:sdtEndPr/>
              <w:sdtContent>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8,677,698.80</w:t>
                    </w:r>
                  </w:p>
                </w:tc>
              </w:sdtContent>
            </w:sdt>
          </w:tr>
          <w:tr w:rsidR="00940F83" w:rsidTr="002E09B5">
            <w:sdt>
              <w:sdtPr>
                <w:tag w:val="_PLD_4ea267de85a24e10a948c663de677baa"/>
                <w:id w:val="-2124684149"/>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在建工程</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六、9 </w:t>
                </w:r>
              </w:p>
            </w:tc>
            <w:sdt>
              <w:sdtPr>
                <w:rPr>
                  <w:rFonts w:cstheme="minorHAnsi"/>
                  <w:kern w:val="0"/>
                  <w:szCs w:val="21"/>
                </w:rPr>
                <w:alias w:val="在建工程"/>
                <w:tag w:val="_GBC_e731f22f3848466dbbdf719213286475"/>
                <w:id w:val="147713514"/>
                <w:lock w:val="sdtLocked"/>
                <w:dataBinding w:prefixMappings="xmlns:cas='cas'" w:xpath="/*/cas:ConstructionInProgress[not(@periodRef)]" w:storeItemID="{C4957BA0-8801-4F07-A1BD-F9438C8E5C44}"/>
                <w:text/>
              </w:sdtPr>
              <w:sdtEndPr/>
              <w:sdtContent>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109,433.96</w:t>
                    </w:r>
                  </w:p>
                </w:tc>
              </w:sdtContent>
            </w:sdt>
            <w:sdt>
              <w:sdtPr>
                <w:rPr>
                  <w:rFonts w:cstheme="minorHAnsi"/>
                  <w:kern w:val="0"/>
                  <w:szCs w:val="21"/>
                </w:rPr>
                <w:alias w:val="在建工程"/>
                <w:tag w:val="_GBC_82849c16dec7485eab70ede192f419f2"/>
                <w:id w:val="-1702546387"/>
                <w:lock w:val="sdtLocked"/>
                <w:dataBinding w:prefixMappings="xmlns:cas='cas'" w:xpath="/*/cas:ConstructionInProgress[@periodRef='本期期初数']" w:storeItemID="{C4957BA0-8801-4F07-A1BD-F9438C8E5C44}"/>
                <w:text/>
              </w:sdtPr>
              <w:sdtEndPr/>
              <w:sdtContent>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4,835,529.00</w:t>
                    </w:r>
                  </w:p>
                </w:tc>
              </w:sdtContent>
            </w:sdt>
          </w:tr>
          <w:tr w:rsidR="00940F83" w:rsidTr="002E09B5">
            <w:sdt>
              <w:sdtPr>
                <w:tag w:val="_PLD_53daac4ffc844c10abddd2cfb4bb1697"/>
                <w:id w:val="-451934350"/>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工程物资</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65ca5cecfd9c4d12a481355ba1099bfb"/>
                <w:id w:val="-629466803"/>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固定资产清理</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983fcf74e66c401fb67754a547ad748f"/>
                <w:id w:val="-496340729"/>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生产性生物资产</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trPr>
              <w:trHeight w:val="276"/>
            </w:trPr>
            <w:sdt>
              <w:sdtPr>
                <w:tag w:val="_PLD_32bf379db3c84e0a93f00d765b5c4ffc"/>
                <w:id w:val="96300031"/>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油气资产</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c6a330f247e44328a9602d3c8fe305e2"/>
                <w:id w:val="1638531505"/>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无形资产</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六、10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22,021,608.45</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1,597,596.44</w:t>
                </w:r>
              </w:p>
            </w:tc>
          </w:tr>
          <w:tr w:rsidR="00940F83" w:rsidTr="002E09B5">
            <w:sdt>
              <w:sdtPr>
                <w:tag w:val="_PLD_09636718be7c406089eccc9eaa868689"/>
                <w:id w:val="1041714882"/>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开发支出</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5538b11e7bc6459ca0478e416c3fd870"/>
                <w:id w:val="-1329130282"/>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商誉</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915c7bd21f5348d6b3be808b1601c83c"/>
                <w:id w:val="-1363825934"/>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长期待摊费用</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六、11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644,579.60</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152,150.85</w:t>
                </w:r>
              </w:p>
            </w:tc>
          </w:tr>
          <w:tr w:rsidR="00940F83" w:rsidTr="002E09B5">
            <w:sdt>
              <w:sdtPr>
                <w:tag w:val="_PLD_b6d0cfc1ed124b0f9795e6a181d9a478"/>
                <w:id w:val="1694654789"/>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递延所得税资产</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r w:rsidRPr="00940F83">
                  <w:rPr>
                    <w:rFonts w:asciiTheme="minorEastAsia" w:hAnsiTheme="minorEastAsia"/>
                    <w:szCs w:val="21"/>
                  </w:rPr>
                  <w:t> 六、12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2,215,226.14</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1,861,786.30</w:t>
                </w:r>
              </w:p>
            </w:tc>
          </w:tr>
          <w:tr w:rsidR="00940F83" w:rsidTr="002E09B5">
            <w:sdt>
              <w:sdtPr>
                <w:tag w:val="_PLD_021f037a4d3b47d295ec89a1f2b57bc5"/>
                <w:id w:val="-364909255"/>
                <w:lock w:val="sdtContentLocked"/>
              </w:sdtPr>
              <w:sdtEndPr/>
              <w:sdtContent>
                <w:tc>
                  <w:tcPr>
                    <w:tcW w:w="1544" w:type="pct"/>
                    <w:tcBorders>
                      <w:bottom w:val="single" w:sz="4" w:space="0" w:color="5B9BD5" w:themeColor="accent1"/>
                    </w:tcBorders>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其他非流动资产</w:t>
                    </w:r>
                  </w:p>
                </w:tc>
              </w:sdtContent>
            </w:sdt>
            <w:tc>
              <w:tcPr>
                <w:tcW w:w="956" w:type="pct"/>
                <w:tcBorders>
                  <w:bottom w:val="single" w:sz="4" w:space="0" w:color="5B9BD5" w:themeColor="accent1"/>
                </w:tcBorders>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六、13 </w:t>
                </w:r>
              </w:p>
            </w:tc>
            <w:tc>
              <w:tcPr>
                <w:tcW w:w="1323" w:type="pct"/>
                <w:tcBorders>
                  <w:bottom w:val="single" w:sz="4" w:space="0" w:color="5B9BD5" w:themeColor="accent1"/>
                </w:tcBorders>
                <w:shd w:val="clear" w:color="auto" w:fill="auto"/>
              </w:tcPr>
              <w:p w:rsidR="00940F83" w:rsidRPr="00940F83" w:rsidRDefault="00940F83" w:rsidP="002E09B5">
                <w:pPr>
                  <w:widowControl/>
                  <w:jc w:val="right"/>
                  <w:rPr>
                    <w:rFonts w:cstheme="minorHAnsi"/>
                    <w:kern w:val="0"/>
                    <w:szCs w:val="21"/>
                  </w:rPr>
                </w:pPr>
              </w:p>
            </w:tc>
            <w:tc>
              <w:tcPr>
                <w:tcW w:w="1177" w:type="pct"/>
                <w:tcBorders>
                  <w:bottom w:val="single" w:sz="4" w:space="0" w:color="5B9BD5" w:themeColor="accent1"/>
                </w:tcBorders>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10,000,000.00</w:t>
                </w:r>
              </w:p>
            </w:tc>
          </w:tr>
          <w:tr w:rsidR="00940F83" w:rsidTr="002E09B5">
            <w:sdt>
              <w:sdtPr>
                <w:tag w:val="_PLD_17aad6c23ca84380a2f1d3c6fbf15282"/>
                <w:id w:val="23535520"/>
                <w:lock w:val="sdtContentLocked"/>
              </w:sdtPr>
              <w:sdtEndPr/>
              <w:sdtContent>
                <w:tc>
                  <w:tcPr>
                    <w:tcW w:w="1544" w:type="pct"/>
                    <w:shd w:val="pct15" w:color="auto" w:fill="auto"/>
                    <w:vAlign w:val="center"/>
                  </w:tcPr>
                  <w:p w:rsidR="00940F83" w:rsidRDefault="00940F83" w:rsidP="002E09B5">
                    <w:pPr>
                      <w:jc w:val="center"/>
                      <w:rPr>
                        <w:rFonts w:ascii="宋体" w:hAnsi="宋体" w:cs="宋体"/>
                        <w:b/>
                        <w:szCs w:val="21"/>
                      </w:rPr>
                    </w:pPr>
                    <w:r>
                      <w:rPr>
                        <w:rFonts w:ascii="宋体" w:hAnsi="宋体" w:hint="eastAsia"/>
                        <w:b/>
                        <w:szCs w:val="21"/>
                      </w:rPr>
                      <w:t>非流动资产合计</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r w:rsidRPr="00940F83">
                  <w:rPr>
                    <w:rFonts w:asciiTheme="minorEastAsia" w:hAnsiTheme="minorEastAsia"/>
                    <w:szCs w:val="21"/>
                  </w:rPr>
                  <w:t xml:space="preserve">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40,055,151.99</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27,124,761.39</w:t>
                </w:r>
              </w:p>
            </w:tc>
          </w:tr>
          <w:tr w:rsidR="00940F83" w:rsidTr="002E09B5">
            <w:sdt>
              <w:sdtPr>
                <w:tag w:val="_PLD_d0084ce5ceb14afb9deb5c4130fe17f6"/>
                <w:id w:val="2080094604"/>
                <w:lock w:val="sdtContentLocked"/>
              </w:sdtPr>
              <w:sdtEndPr/>
              <w:sdtContent>
                <w:tc>
                  <w:tcPr>
                    <w:tcW w:w="1544" w:type="pct"/>
                    <w:shd w:val="pct15" w:color="auto" w:fill="auto"/>
                    <w:vAlign w:val="center"/>
                  </w:tcPr>
                  <w:p w:rsidR="00940F83" w:rsidRDefault="00940F83" w:rsidP="002E09B5">
                    <w:pPr>
                      <w:jc w:val="center"/>
                      <w:rPr>
                        <w:rFonts w:ascii="宋体" w:hAnsi="宋体" w:cs="宋体"/>
                        <w:b/>
                        <w:szCs w:val="21"/>
                      </w:rPr>
                    </w:pPr>
                    <w:r>
                      <w:rPr>
                        <w:rFonts w:ascii="宋体" w:hAnsi="宋体" w:hint="eastAsia"/>
                        <w:b/>
                        <w:szCs w:val="21"/>
                      </w:rPr>
                      <w:t>资产总计</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r w:rsidRPr="00940F83">
                  <w:rPr>
                    <w:rFonts w:asciiTheme="minorEastAsia" w:hAnsiTheme="minorEastAsia"/>
                    <w:szCs w:val="21"/>
                  </w:rPr>
                  <w:t>   </w:t>
                </w:r>
              </w:p>
            </w:tc>
            <w:sdt>
              <w:sdtPr>
                <w:rPr>
                  <w:rFonts w:cstheme="minorHAnsi"/>
                  <w:kern w:val="0"/>
                  <w:szCs w:val="21"/>
                </w:rPr>
                <w:alias w:val="资产"/>
                <w:tag w:val="_GBC_674066b93401430db5ce6696bab19a50"/>
                <w:id w:val="-1861120955"/>
                <w:lock w:val="sdtLocked"/>
                <w:dataBinding w:prefixMappings="xmlns:ifrs-full='ifrs-full'" w:xpath="/*/ifrs-full:Assets[not(@periodRef)]" w:storeItemID="{C4957BA0-8801-4F07-A1BD-F9438C8E5C44}"/>
                <w:text/>
              </w:sdtPr>
              <w:sdtEndPr/>
              <w:sdtContent>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204,301,398.83</w:t>
                    </w:r>
                  </w:p>
                </w:tc>
              </w:sdtContent>
            </w:sdt>
            <w:sdt>
              <w:sdtPr>
                <w:rPr>
                  <w:rFonts w:cstheme="minorHAnsi"/>
                  <w:kern w:val="0"/>
                  <w:szCs w:val="21"/>
                </w:rPr>
                <w:alias w:val="资产"/>
                <w:tag w:val="_GBC_004a61d4412743eb9a8a28bfa2e379d9"/>
                <w:id w:val="-1685520797"/>
                <w:lock w:val="sdtLocked"/>
                <w:dataBinding w:prefixMappings="xmlns:ifrs-full='ifrs-full'" w:xpath="/*/ifrs-full:Assets[@periodRef='本期期初数']" w:storeItemID="{C4957BA0-8801-4F07-A1BD-F9438C8E5C44}"/>
                <w:text/>
              </w:sdtPr>
              <w:sdtEndPr/>
              <w:sdtContent>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182,139,364.94</w:t>
                    </w:r>
                  </w:p>
                </w:tc>
              </w:sdtContent>
            </w:sdt>
          </w:tr>
          <w:tr w:rsidR="00940F83" w:rsidTr="002E09B5">
            <w:trPr>
              <w:trHeight w:val="305"/>
            </w:trPr>
            <w:sdt>
              <w:sdtPr>
                <w:tag w:val="_PLD_46b07fa40b5046589d30d9ea07e6da26"/>
                <w:id w:val="2112926405"/>
                <w:lock w:val="sdtContentLocked"/>
              </w:sdtPr>
              <w:sdtEndPr/>
              <w:sdtContent>
                <w:tc>
                  <w:tcPr>
                    <w:tcW w:w="1544" w:type="pct"/>
                    <w:shd w:val="clear" w:color="auto" w:fill="D9D9D9" w:themeFill="background1" w:themeFillShade="D9"/>
                    <w:vAlign w:val="center"/>
                  </w:tcPr>
                  <w:p w:rsidR="00940F83" w:rsidRDefault="00940F83" w:rsidP="002E09B5">
                    <w:pPr>
                      <w:rPr>
                        <w:rFonts w:ascii="宋体" w:hAnsi="宋体" w:cs="宋体"/>
                        <w:b/>
                        <w:szCs w:val="21"/>
                      </w:rPr>
                    </w:pPr>
                    <w:r>
                      <w:rPr>
                        <w:rFonts w:ascii="宋体" w:hAnsi="宋体" w:hint="eastAsia"/>
                        <w:b/>
                        <w:szCs w:val="21"/>
                      </w:rPr>
                      <w:t>流动负债：</w:t>
                    </w:r>
                  </w:p>
                </w:tc>
              </w:sdtContent>
            </w:sdt>
            <w:tc>
              <w:tcPr>
                <w:tcW w:w="956" w:type="pct"/>
                <w:shd w:val="clear" w:color="auto" w:fill="D9D9D9" w:themeFill="background1" w:themeFillShade="D9"/>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D9D9D9" w:themeFill="background1" w:themeFillShade="D9"/>
              </w:tcPr>
              <w:p w:rsidR="00940F83" w:rsidRPr="00940F83" w:rsidRDefault="00940F83" w:rsidP="002E09B5">
                <w:pPr>
                  <w:widowControl/>
                  <w:jc w:val="right"/>
                  <w:rPr>
                    <w:rFonts w:cstheme="minorHAnsi"/>
                    <w:kern w:val="0"/>
                    <w:szCs w:val="21"/>
                  </w:rPr>
                </w:pPr>
              </w:p>
            </w:tc>
            <w:tc>
              <w:tcPr>
                <w:tcW w:w="1177" w:type="pct"/>
                <w:shd w:val="clear" w:color="auto" w:fill="D9D9D9" w:themeFill="background1" w:themeFillShade="D9"/>
              </w:tcPr>
              <w:p w:rsidR="00940F83" w:rsidRPr="00940F83" w:rsidRDefault="00940F83" w:rsidP="002E09B5">
                <w:pPr>
                  <w:widowControl/>
                  <w:jc w:val="right"/>
                  <w:rPr>
                    <w:rFonts w:cstheme="minorHAnsi"/>
                    <w:kern w:val="0"/>
                    <w:szCs w:val="21"/>
                  </w:rPr>
                </w:pPr>
              </w:p>
            </w:tc>
          </w:tr>
          <w:tr w:rsidR="00940F83" w:rsidTr="002E09B5">
            <w:sdt>
              <w:sdtPr>
                <w:tag w:val="_PLD_125e1490b5794b84b3a438cd0dbe6de2"/>
                <w:id w:val="-1919392703"/>
                <w:lock w:val="sdtContentLocked"/>
              </w:sdtPr>
              <w:sdtEndPr/>
              <w:sdtContent>
                <w:tc>
                  <w:tcPr>
                    <w:tcW w:w="1544" w:type="pct"/>
                    <w:shd w:val="pct15" w:color="auto" w:fill="FFFFFF" w:themeFill="background1"/>
                    <w:vAlign w:val="center"/>
                  </w:tcPr>
                  <w:p w:rsidR="00940F83" w:rsidRDefault="00940F83" w:rsidP="002E09B5">
                    <w:pPr>
                      <w:rPr>
                        <w:rFonts w:ascii="宋体" w:hAnsi="宋体" w:cs="宋体"/>
                        <w:szCs w:val="21"/>
                      </w:rPr>
                    </w:pPr>
                    <w:r>
                      <w:rPr>
                        <w:rFonts w:ascii="宋体" w:hAnsi="宋体" w:hint="eastAsia"/>
                        <w:szCs w:val="21"/>
                      </w:rPr>
                      <w:t>短期借款</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sdt>
              <w:sdtPr>
                <w:rPr>
                  <w:rFonts w:cstheme="minorHAnsi"/>
                  <w:kern w:val="0"/>
                  <w:szCs w:val="21"/>
                </w:rPr>
                <w:alias w:val="短期借款"/>
                <w:tag w:val="_GBC_3d2118b449454f1ab77ecafcef64d98e"/>
                <w:id w:val="1853764689"/>
                <w:lock w:val="sdtLocked"/>
                <w:showingPlcHdr/>
                <w:dataBinding w:prefixMappings="xmlns:cas='cas'" w:xpath="/*/cas:ShortTermBorrowings[not(@periodRef)]" w:storeItemID="{C4957BA0-8801-4F07-A1BD-F9438C8E5C44}"/>
                <w:text/>
              </w:sdtPr>
              <w:sdtEndPr/>
              <w:sdtContent>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 xml:space="preserve">　</w:t>
                    </w:r>
                  </w:p>
                </w:tc>
              </w:sdtContent>
            </w:sdt>
            <w:sdt>
              <w:sdtPr>
                <w:rPr>
                  <w:rFonts w:cstheme="minorHAnsi"/>
                  <w:kern w:val="0"/>
                  <w:szCs w:val="21"/>
                </w:rPr>
                <w:alias w:val="短期借款"/>
                <w:tag w:val="_GBC_4a97252bf9ec4a709d6c753ebce14685"/>
                <w:id w:val="1219328291"/>
                <w:lock w:val="sdtLocked"/>
                <w:showingPlcHdr/>
                <w:dataBinding w:prefixMappings="xmlns:cas='cas'" w:xpath="/*/cas:ShortTermBorrowings[@periodRef='本期期初数']" w:storeItemID="{C4957BA0-8801-4F07-A1BD-F9438C8E5C44}"/>
                <w:text/>
              </w:sdtPr>
              <w:sdtEndPr/>
              <w:sdtContent>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 xml:space="preserve">　</w:t>
                    </w:r>
                  </w:p>
                </w:tc>
              </w:sdtContent>
            </w:sdt>
          </w:tr>
          <w:tr w:rsidR="00940F83" w:rsidTr="002E09B5">
            <w:sdt>
              <w:sdtPr>
                <w:tag w:val="_PLD_58a78e54617e46ad841b39902f5e8718"/>
                <w:id w:val="-1614199955"/>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向中央银行借款</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de6a1a448e584231be53585a81061d5d"/>
                <w:id w:val="-56548649"/>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吸收存款及同业存放</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bf0ba6ebaffb44278d5ec893607562c0"/>
                <w:id w:val="-660541976"/>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拆入资金</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99e40e0040084e00b3c3dfa88c6a5ce1"/>
                <w:id w:val="1118335491"/>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以公允价值计量且其变动计入当期损益的金融负债</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a1a3e3bfc7544d6196c646abb0a579ee"/>
                <w:id w:val="1153182608"/>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衍生金融负债</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0930c772d55f43f6babbf2bc07a49818"/>
                <w:id w:val="-2059922679"/>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应付票据</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六、14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13,718,507.78</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16,382,702.51</w:t>
                </w:r>
              </w:p>
            </w:tc>
          </w:tr>
          <w:tr w:rsidR="00940F83" w:rsidTr="002E09B5">
            <w:sdt>
              <w:sdtPr>
                <w:tag w:val="_PLD_e99933442e1f4c29b6ce7e8e5528cc46"/>
                <w:id w:val="-1948760749"/>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应付账款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六、15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29,284,696.30</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16,430,964.02</w:t>
                </w:r>
              </w:p>
            </w:tc>
          </w:tr>
          <w:tr w:rsidR="00940F83" w:rsidTr="002E09B5">
            <w:sdt>
              <w:sdtPr>
                <w:tag w:val="_PLD_66e19cfdc2ff4d3591aa7681e21be6b7"/>
                <w:id w:val="-936676189"/>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预收款项</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六、16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3,604,533.40</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276,546.20</w:t>
                </w:r>
              </w:p>
            </w:tc>
          </w:tr>
          <w:tr w:rsidR="00940F83" w:rsidTr="002E09B5">
            <w:sdt>
              <w:sdtPr>
                <w:tag w:val="_PLD_d8240144889f47bfa6bc402c58d49111"/>
                <w:id w:val="-465042214"/>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卖出回购金融资产款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78c3f59690a54085986ccccc7a2a9703"/>
                <w:id w:val="1453055929"/>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应付手续费及佣金</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102d6a9471e84e85ba12831285f25029"/>
                <w:id w:val="606016456"/>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应付职工薪酬</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六、17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1,338,546.42</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1,553,420.45</w:t>
                </w:r>
              </w:p>
            </w:tc>
          </w:tr>
          <w:tr w:rsidR="00940F83" w:rsidTr="002E09B5">
            <w:sdt>
              <w:sdtPr>
                <w:tag w:val="_PLD_4ab70ef2a05c429b83d71b65c45e8c9a"/>
                <w:id w:val="973178633"/>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应交税费</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六、18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1,466,387.49</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3,429,271.73</w:t>
                </w:r>
              </w:p>
            </w:tc>
          </w:tr>
          <w:tr w:rsidR="00940F83" w:rsidTr="002E09B5">
            <w:sdt>
              <w:sdtPr>
                <w:tag w:val="_PLD_4a552e7bcd9a4773bea16e3296befc51"/>
                <w:id w:val="-830057143"/>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应付利息</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f3ae0eb6078f47d79e49a349ecc4cd85"/>
                <w:id w:val="353159816"/>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应付股利</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de83751537a04a418c159667d0be4dd2"/>
                <w:id w:val="516656470"/>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其他应付款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六、19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531,541.23</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76,257.97</w:t>
                </w:r>
              </w:p>
            </w:tc>
          </w:tr>
          <w:tr w:rsidR="00940F83" w:rsidTr="002E09B5">
            <w:sdt>
              <w:sdtPr>
                <w:tag w:val="_PLD_4140d27daa734c33936c4b9c76378588"/>
                <w:id w:val="1769887289"/>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应付</w:t>
                    </w:r>
                    <w:r>
                      <w:rPr>
                        <w:rFonts w:ascii="宋体" w:hAnsi="宋体"/>
                        <w:szCs w:val="21"/>
                      </w:rPr>
                      <w:t>分保账款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374b75f87cc34737af79148938b516a2"/>
                <w:id w:val="357856870"/>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保险合同准备金</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f859f7478bb24c42a13e81f27d8e51b5"/>
                <w:id w:val="2024675566"/>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代理买卖证券款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fbbe6e55497145cdb3229fd8985085b0"/>
                <w:id w:val="-1664309605"/>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代理承销证券款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a695975b2a084500a223a63d9c7d1eac"/>
                <w:id w:val="-309246774"/>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持有待售负债</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9b6f570f727f470bb3dd6e73f97f58da"/>
                <w:id w:val="1507941884"/>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一年内到期的非流动负债</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98f5233082024281b29db86c593c07b9"/>
                <w:id w:val="-529108294"/>
                <w:lock w:val="sdtContentLocked"/>
              </w:sdtPr>
              <w:sdtEndPr/>
              <w:sdtContent>
                <w:tc>
                  <w:tcPr>
                    <w:tcW w:w="1544" w:type="pct"/>
                    <w:tcBorders>
                      <w:bottom w:val="single" w:sz="4" w:space="0" w:color="5B9BD5" w:themeColor="accent1"/>
                    </w:tcBorders>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其他流动负债</w:t>
                    </w:r>
                  </w:p>
                </w:tc>
              </w:sdtContent>
            </w:sdt>
            <w:tc>
              <w:tcPr>
                <w:tcW w:w="956" w:type="pct"/>
                <w:tcBorders>
                  <w:bottom w:val="single" w:sz="4" w:space="0" w:color="5B9BD5" w:themeColor="accent1"/>
                </w:tcBorders>
                <w:shd w:val="clear" w:color="auto" w:fill="auto"/>
              </w:tcPr>
              <w:p w:rsidR="00940F83" w:rsidRPr="00940F83" w:rsidRDefault="00940F83" w:rsidP="002E09B5">
                <w:pPr>
                  <w:jc w:val="center"/>
                  <w:rPr>
                    <w:rFonts w:asciiTheme="minorEastAsia" w:hAnsiTheme="minorEastAsia" w:cs="宋体"/>
                    <w:szCs w:val="21"/>
                  </w:rPr>
                </w:pPr>
              </w:p>
            </w:tc>
            <w:tc>
              <w:tcPr>
                <w:tcW w:w="1323" w:type="pct"/>
                <w:tcBorders>
                  <w:bottom w:val="single" w:sz="4" w:space="0" w:color="5B9BD5" w:themeColor="accent1"/>
                </w:tcBorders>
                <w:shd w:val="clear" w:color="auto" w:fill="auto"/>
              </w:tcPr>
              <w:p w:rsidR="00940F83" w:rsidRPr="00940F83" w:rsidRDefault="00940F83" w:rsidP="002E09B5">
                <w:pPr>
                  <w:widowControl/>
                  <w:jc w:val="right"/>
                  <w:rPr>
                    <w:rFonts w:cstheme="minorHAnsi"/>
                    <w:kern w:val="0"/>
                    <w:szCs w:val="21"/>
                  </w:rPr>
                </w:pPr>
              </w:p>
            </w:tc>
            <w:tc>
              <w:tcPr>
                <w:tcW w:w="1177" w:type="pct"/>
                <w:tcBorders>
                  <w:bottom w:val="single" w:sz="4" w:space="0" w:color="5B9BD5" w:themeColor="accent1"/>
                </w:tcBorders>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79d23d130bef4a8895426ae20c4f436e"/>
                <w:id w:val="-1592618423"/>
                <w:lock w:val="sdtContentLocked"/>
              </w:sdtPr>
              <w:sdtEndPr/>
              <w:sdtContent>
                <w:tc>
                  <w:tcPr>
                    <w:tcW w:w="1544" w:type="pct"/>
                    <w:shd w:val="pct15" w:color="auto" w:fill="auto"/>
                    <w:vAlign w:val="center"/>
                  </w:tcPr>
                  <w:p w:rsidR="00940F83" w:rsidRDefault="00940F83" w:rsidP="002E09B5">
                    <w:pPr>
                      <w:widowControl/>
                      <w:jc w:val="center"/>
                      <w:rPr>
                        <w:rFonts w:ascii="宋体" w:hAnsi="宋体"/>
                        <w:b/>
                        <w:szCs w:val="21"/>
                      </w:rPr>
                    </w:pPr>
                    <w:r>
                      <w:rPr>
                        <w:rFonts w:ascii="宋体" w:hAnsi="宋体" w:hint="eastAsia"/>
                        <w:b/>
                        <w:szCs w:val="21"/>
                      </w:rPr>
                      <w:t>流动负债合计</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r w:rsidRPr="00940F83">
                  <w:rPr>
                    <w:rFonts w:asciiTheme="minorEastAsia" w:hAnsiTheme="minorEastAsia"/>
                    <w:szCs w:val="21"/>
                  </w:rPr>
                  <w:t xml:space="preserve">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49,944,212.62</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38,149,162.88</w:t>
                </w:r>
              </w:p>
            </w:tc>
          </w:tr>
          <w:tr w:rsidR="00940F83" w:rsidTr="002E09B5">
            <w:sdt>
              <w:sdtPr>
                <w:tag w:val="_PLD_6ba4c73dfd02409f96b7984ed0946433"/>
                <w:id w:val="1431702166"/>
                <w:lock w:val="sdtContentLocked"/>
              </w:sdtPr>
              <w:sdtEndPr/>
              <w:sdtContent>
                <w:tc>
                  <w:tcPr>
                    <w:tcW w:w="1544" w:type="pct"/>
                    <w:shd w:val="clear" w:color="auto" w:fill="D9D9D9" w:themeFill="background1" w:themeFillShade="D9"/>
                    <w:vAlign w:val="center"/>
                  </w:tcPr>
                  <w:p w:rsidR="00940F83" w:rsidRDefault="00940F83" w:rsidP="002E09B5">
                    <w:pPr>
                      <w:widowControl/>
                      <w:jc w:val="left"/>
                      <w:rPr>
                        <w:rFonts w:ascii="宋体" w:hAnsi="宋体"/>
                        <w:b/>
                        <w:szCs w:val="21"/>
                      </w:rPr>
                    </w:pPr>
                    <w:r>
                      <w:rPr>
                        <w:rFonts w:ascii="宋体" w:hAnsi="宋体" w:hint="eastAsia"/>
                        <w:b/>
                        <w:szCs w:val="21"/>
                      </w:rPr>
                      <w:t>非流动负债：</w:t>
                    </w:r>
                  </w:p>
                </w:tc>
              </w:sdtContent>
            </w:sdt>
            <w:tc>
              <w:tcPr>
                <w:tcW w:w="956" w:type="pct"/>
                <w:shd w:val="clear" w:color="auto" w:fill="D9D9D9" w:themeFill="background1" w:themeFillShade="D9"/>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D9D9D9" w:themeFill="background1" w:themeFillShade="D9"/>
              </w:tcPr>
              <w:p w:rsidR="00940F83" w:rsidRPr="00940F83" w:rsidRDefault="00940F83" w:rsidP="002E09B5">
                <w:pPr>
                  <w:widowControl/>
                  <w:jc w:val="right"/>
                  <w:rPr>
                    <w:rFonts w:cstheme="minorHAnsi"/>
                    <w:kern w:val="0"/>
                    <w:szCs w:val="21"/>
                  </w:rPr>
                </w:pPr>
              </w:p>
            </w:tc>
            <w:tc>
              <w:tcPr>
                <w:tcW w:w="1177" w:type="pct"/>
                <w:shd w:val="clear" w:color="auto" w:fill="D9D9D9" w:themeFill="background1" w:themeFillShade="D9"/>
              </w:tcPr>
              <w:p w:rsidR="00940F83" w:rsidRPr="00940F83" w:rsidRDefault="00940F83" w:rsidP="002E09B5">
                <w:pPr>
                  <w:widowControl/>
                  <w:jc w:val="right"/>
                  <w:rPr>
                    <w:rFonts w:cstheme="minorHAnsi"/>
                    <w:kern w:val="0"/>
                    <w:szCs w:val="21"/>
                  </w:rPr>
                </w:pPr>
              </w:p>
            </w:tc>
          </w:tr>
          <w:tr w:rsidR="00940F83" w:rsidTr="002E09B5">
            <w:sdt>
              <w:sdtPr>
                <w:tag w:val="_PLD_facdc0825bdc488ebc22eeb43d97ea9d"/>
                <w:id w:val="1620637320"/>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长期借款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sdt>
              <w:sdtPr>
                <w:rPr>
                  <w:rFonts w:cstheme="minorHAnsi"/>
                  <w:kern w:val="0"/>
                  <w:szCs w:val="21"/>
                </w:rPr>
                <w:alias w:val="长期借款，非流动部分"/>
                <w:tag w:val="_GBC_408d5d92ab874eb7bd3bf386ed9e9722"/>
                <w:id w:val="547429244"/>
                <w:lock w:val="sdtLocked"/>
                <w:showingPlcHdr/>
                <w:dataBinding w:prefixMappings="xmlns:cas='cas'" w:xpath="/*/cas:NonCurrentPortionOfLongTermBorrowings[not(@periodRef)]" w:storeItemID="{C4957BA0-8801-4F07-A1BD-F9438C8E5C44}"/>
                <w:text/>
              </w:sdtPr>
              <w:sdtEndPr/>
              <w:sdtContent>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 xml:space="preserve">　</w:t>
                    </w:r>
                  </w:p>
                </w:tc>
              </w:sdtContent>
            </w:sdt>
            <w:sdt>
              <w:sdtPr>
                <w:rPr>
                  <w:rFonts w:cstheme="minorHAnsi"/>
                  <w:kern w:val="0"/>
                  <w:szCs w:val="21"/>
                </w:rPr>
                <w:alias w:val="长期借款，非流动部分"/>
                <w:tag w:val="_GBC_2ab1d96be0e141aab0ea9075bda3fc01"/>
                <w:id w:val="-1191368102"/>
                <w:lock w:val="sdtLocked"/>
                <w:showingPlcHdr/>
                <w:dataBinding w:prefixMappings="xmlns:cas='cas'" w:xpath="/*/cas:NonCurrentPortionOfLongTermBorrowings[@periodRef='本期期初数']" w:storeItemID="{C4957BA0-8801-4F07-A1BD-F9438C8E5C44}"/>
                <w:text/>
              </w:sdtPr>
              <w:sdtEndPr/>
              <w:sdtContent>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 xml:space="preserve">　</w:t>
                    </w:r>
                  </w:p>
                </w:tc>
              </w:sdtContent>
            </w:sdt>
          </w:tr>
          <w:tr w:rsidR="00940F83" w:rsidTr="002E09B5">
            <w:trPr>
              <w:trHeight w:val="180"/>
            </w:trPr>
            <w:sdt>
              <w:sdtPr>
                <w:tag w:val="_PLD_de213d1cb9334a79bcd0b66d87442f92"/>
                <w:id w:val="441348314"/>
                <w:lock w:val="sdtContentLocked"/>
              </w:sdtPr>
              <w:sdtEndPr/>
              <w:sdtContent>
                <w:tc>
                  <w:tcPr>
                    <w:tcW w:w="1544" w:type="pct"/>
                    <w:shd w:val="pct15" w:color="auto" w:fill="FFFFFF" w:themeFill="background1"/>
                  </w:tcPr>
                  <w:p w:rsidR="00940F83" w:rsidRDefault="00940F83" w:rsidP="002E09B5">
                    <w:pPr>
                      <w:widowControl/>
                      <w:rPr>
                        <w:rFonts w:ascii="宋体" w:hAnsi="宋体"/>
                        <w:szCs w:val="21"/>
                      </w:rPr>
                    </w:pPr>
                    <w:r>
                      <w:rPr>
                        <w:rFonts w:ascii="宋体" w:hAnsi="宋体" w:hint="eastAsia"/>
                        <w:szCs w:val="21"/>
                      </w:rPr>
                      <w:t>应付债券</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trPr>
              <w:trHeight w:val="155"/>
            </w:trPr>
            <w:sdt>
              <w:sdtPr>
                <w:tag w:val="_PLD_3b78c2b644a44fe19dff8c8a25360ebb"/>
                <w:id w:val="-975455537"/>
                <w:lock w:val="sdtContentLocked"/>
              </w:sdtPr>
              <w:sdtEndPr/>
              <w:sdtContent>
                <w:tc>
                  <w:tcPr>
                    <w:tcW w:w="1544" w:type="pct"/>
                    <w:shd w:val="pct15" w:color="auto" w:fill="FFFFFF" w:themeFill="background1"/>
                  </w:tcPr>
                  <w:p w:rsidR="00940F83" w:rsidRDefault="00940F83" w:rsidP="002E09B5">
                    <w:pPr>
                      <w:widowControl/>
                      <w:rPr>
                        <w:rFonts w:ascii="宋体" w:hAnsi="宋体"/>
                        <w:szCs w:val="21"/>
                      </w:rPr>
                    </w:pPr>
                    <w:r>
                      <w:rPr>
                        <w:rFonts w:ascii="宋体" w:hAnsi="宋体" w:hint="eastAsia"/>
                        <w:szCs w:val="21"/>
                      </w:rPr>
                      <w:t>其中：优先股</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trPr>
              <w:trHeight w:val="70"/>
            </w:trPr>
            <w:sdt>
              <w:sdtPr>
                <w:tag w:val="_PLD_80af4a15c4d9444f88455ba37fa96c6a"/>
                <w:id w:val="-96177070"/>
                <w:lock w:val="sdtContentLocked"/>
              </w:sdtPr>
              <w:sdtEndPr/>
              <w:sdtContent>
                <w:tc>
                  <w:tcPr>
                    <w:tcW w:w="1544" w:type="pct"/>
                    <w:shd w:val="pct15" w:color="auto" w:fill="FFFFFF" w:themeFill="background1"/>
                  </w:tcPr>
                  <w:p w:rsidR="00940F83" w:rsidRDefault="00940F83" w:rsidP="002E09B5">
                    <w:pPr>
                      <w:widowControl/>
                      <w:rPr>
                        <w:rFonts w:ascii="宋体" w:hAnsi="宋体"/>
                        <w:szCs w:val="21"/>
                      </w:rPr>
                    </w:pPr>
                    <w:r>
                      <w:rPr>
                        <w:rFonts w:ascii="宋体" w:hAnsi="宋体" w:hint="eastAsia"/>
                        <w:szCs w:val="21"/>
                      </w:rPr>
                      <w:t xml:space="preserve">      永续债</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37f7afe796c24300bfad58057e46d2a9"/>
                <w:id w:val="-988022782"/>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长期应付款</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de6c1270a0b1433bb217c447b0d7da19"/>
                <w:id w:val="-462877017"/>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长期应付职工薪酬</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3440e3f2ab434d4a9b3b9172e3d2f330"/>
                <w:id w:val="1642839419"/>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专项应付款</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a91f20dd59614a22b42ae7ced637ff5d"/>
                <w:id w:val="1923224088"/>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预计负债</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六、20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3,408,292.58</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3,271,731.72</w:t>
                </w:r>
              </w:p>
            </w:tc>
          </w:tr>
          <w:tr w:rsidR="00940F83" w:rsidTr="002E09B5">
            <w:sdt>
              <w:sdtPr>
                <w:tag w:val="_PLD_f746ba4f18094f65966811e5f80b17b6"/>
                <w:id w:val="1793246962"/>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递延收益</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9657952de3194e30b35c0d01c3c4d467"/>
                <w:id w:val="-1886719193"/>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递延所得税负债</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1e14e8e402364081ae4d1a8bc60155d4"/>
                <w:id w:val="-1674484748"/>
                <w:lock w:val="sdtContentLocked"/>
              </w:sdtPr>
              <w:sdtEndPr/>
              <w:sdtContent>
                <w:tc>
                  <w:tcPr>
                    <w:tcW w:w="1544" w:type="pct"/>
                    <w:tcBorders>
                      <w:bottom w:val="single" w:sz="4" w:space="0" w:color="5B9BD5" w:themeColor="accent1"/>
                    </w:tcBorders>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其他非流动负债</w:t>
                    </w:r>
                  </w:p>
                </w:tc>
              </w:sdtContent>
            </w:sdt>
            <w:tc>
              <w:tcPr>
                <w:tcW w:w="956" w:type="pct"/>
                <w:tcBorders>
                  <w:bottom w:val="single" w:sz="4" w:space="0" w:color="5B9BD5" w:themeColor="accent1"/>
                </w:tcBorders>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tcBorders>
                  <w:bottom w:val="single" w:sz="4" w:space="0" w:color="5B9BD5" w:themeColor="accent1"/>
                </w:tcBorders>
                <w:shd w:val="clear" w:color="auto" w:fill="auto"/>
              </w:tcPr>
              <w:p w:rsidR="00940F83" w:rsidRPr="00940F83" w:rsidRDefault="00940F83" w:rsidP="002E09B5">
                <w:pPr>
                  <w:widowControl/>
                  <w:jc w:val="right"/>
                  <w:rPr>
                    <w:rFonts w:cstheme="minorHAnsi"/>
                    <w:kern w:val="0"/>
                    <w:szCs w:val="21"/>
                  </w:rPr>
                </w:pPr>
              </w:p>
            </w:tc>
            <w:tc>
              <w:tcPr>
                <w:tcW w:w="1177" w:type="pct"/>
                <w:tcBorders>
                  <w:bottom w:val="single" w:sz="4" w:space="0" w:color="5B9BD5" w:themeColor="accent1"/>
                </w:tcBorders>
                <w:shd w:val="clear" w:color="auto" w:fill="auto"/>
              </w:tcPr>
              <w:p w:rsidR="00940F83" w:rsidRPr="00940F83" w:rsidRDefault="00940F83" w:rsidP="002E09B5">
                <w:pPr>
                  <w:widowControl/>
                  <w:jc w:val="right"/>
                  <w:rPr>
                    <w:rFonts w:cstheme="minorHAnsi"/>
                    <w:kern w:val="0"/>
                    <w:szCs w:val="21"/>
                  </w:rPr>
                </w:pPr>
              </w:p>
            </w:tc>
          </w:tr>
          <w:tr w:rsidR="00940F83" w:rsidTr="002E09B5">
            <w:trPr>
              <w:trHeight w:val="195"/>
            </w:trPr>
            <w:sdt>
              <w:sdtPr>
                <w:tag w:val="_PLD_5c98f2c3f2ea4774a0672066eba1a8ef"/>
                <w:id w:val="-362975247"/>
                <w:lock w:val="sdtContentLocked"/>
              </w:sdtPr>
              <w:sdtEndPr/>
              <w:sdtContent>
                <w:tc>
                  <w:tcPr>
                    <w:tcW w:w="1544" w:type="pct"/>
                    <w:shd w:val="pct15" w:color="auto" w:fill="auto"/>
                    <w:vAlign w:val="center"/>
                  </w:tcPr>
                  <w:p w:rsidR="00940F83" w:rsidRDefault="00940F83" w:rsidP="002E09B5">
                    <w:pPr>
                      <w:widowControl/>
                      <w:jc w:val="center"/>
                      <w:rPr>
                        <w:rFonts w:ascii="宋体" w:hAnsi="宋体"/>
                        <w:b/>
                        <w:szCs w:val="21"/>
                      </w:rPr>
                    </w:pPr>
                    <w:r>
                      <w:rPr>
                        <w:rFonts w:ascii="宋体" w:hAnsi="宋体" w:hint="eastAsia"/>
                        <w:b/>
                        <w:szCs w:val="21"/>
                      </w:rPr>
                      <w:t>非流动负债合计</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r w:rsidRPr="00940F83">
                  <w:rPr>
                    <w:rFonts w:asciiTheme="minorEastAsia" w:hAnsiTheme="minorEastAsia"/>
                    <w:szCs w:val="21"/>
                  </w:rPr>
                  <w:t xml:space="preserve">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3,408,292.58</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3,271,731.72</w:t>
                </w:r>
              </w:p>
            </w:tc>
          </w:tr>
          <w:tr w:rsidR="00940F83" w:rsidTr="002E09B5">
            <w:sdt>
              <w:sdtPr>
                <w:tag w:val="_PLD_6844874bb53343d3a42528d70397ad3e"/>
                <w:id w:val="-733553533"/>
                <w:lock w:val="sdtContentLocked"/>
              </w:sdtPr>
              <w:sdtEndPr/>
              <w:sdtContent>
                <w:tc>
                  <w:tcPr>
                    <w:tcW w:w="1544" w:type="pct"/>
                    <w:shd w:val="pct15" w:color="auto" w:fill="auto"/>
                    <w:vAlign w:val="center"/>
                  </w:tcPr>
                  <w:p w:rsidR="00940F83" w:rsidRDefault="00940F83" w:rsidP="002E09B5">
                    <w:pPr>
                      <w:widowControl/>
                      <w:jc w:val="center"/>
                      <w:rPr>
                        <w:rFonts w:ascii="宋体" w:hAnsi="宋体"/>
                        <w:b/>
                        <w:szCs w:val="21"/>
                      </w:rPr>
                    </w:pPr>
                    <w:r>
                      <w:rPr>
                        <w:rFonts w:ascii="宋体" w:hAnsi="宋体" w:hint="eastAsia"/>
                        <w:b/>
                        <w:szCs w:val="21"/>
                      </w:rPr>
                      <w:t>负债合计</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r w:rsidRPr="00940F83">
                  <w:rPr>
                    <w:rFonts w:asciiTheme="minorEastAsia" w:hAnsiTheme="minorEastAsia"/>
                    <w:szCs w:val="21"/>
                  </w:rPr>
                  <w:t xml:space="preserve">　</w:t>
                </w:r>
              </w:p>
            </w:tc>
            <w:sdt>
              <w:sdtPr>
                <w:rPr>
                  <w:rFonts w:cstheme="minorHAnsi"/>
                  <w:kern w:val="0"/>
                  <w:szCs w:val="21"/>
                </w:rPr>
                <w:alias w:val="负债"/>
                <w:tag w:val="_GBC_746669cf5e0c4ebdbbe4b191f7cbde43"/>
                <w:id w:val="-263619611"/>
                <w:lock w:val="sdtLocked"/>
                <w:dataBinding w:prefixMappings="xmlns:ifrs-full='ifrs-full'" w:xpath="/*/ifrs-full:Liabilities[not(@periodRef)]" w:storeItemID="{C4957BA0-8801-4F07-A1BD-F9438C8E5C44}"/>
                <w:text/>
              </w:sdtPr>
              <w:sdtEndPr/>
              <w:sdtContent>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53,352,505.20</w:t>
                    </w:r>
                  </w:p>
                </w:tc>
              </w:sdtContent>
            </w:sdt>
            <w:sdt>
              <w:sdtPr>
                <w:rPr>
                  <w:rFonts w:cstheme="minorHAnsi"/>
                  <w:kern w:val="0"/>
                  <w:szCs w:val="21"/>
                </w:rPr>
                <w:alias w:val="负债"/>
                <w:tag w:val="_GBC_cf4f21b9f89e4479814c6f10ebd6ae6d"/>
                <w:id w:val="1288546296"/>
                <w:lock w:val="sdtLocked"/>
                <w:dataBinding w:prefixMappings="xmlns:ifrs-full='ifrs-full'" w:xpath="/*/ifrs-full:Liabilities[@periodRef='本期期初数']" w:storeItemID="{C4957BA0-8801-4F07-A1BD-F9438C8E5C44}"/>
                <w:text/>
              </w:sdtPr>
              <w:sdtEndPr/>
              <w:sdtContent>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41,420,894.60</w:t>
                    </w:r>
                  </w:p>
                </w:tc>
              </w:sdtContent>
            </w:sdt>
          </w:tr>
          <w:tr w:rsidR="00940F83" w:rsidTr="002E09B5">
            <w:trPr>
              <w:trHeight w:val="276"/>
            </w:trPr>
            <w:sdt>
              <w:sdtPr>
                <w:tag w:val="_PLD_f71fab8f5e1d492bb75acda8d1421bb5"/>
                <w:id w:val="650029093"/>
                <w:lock w:val="sdtContentLocked"/>
              </w:sdtPr>
              <w:sdtEndPr/>
              <w:sdtContent>
                <w:tc>
                  <w:tcPr>
                    <w:tcW w:w="1544" w:type="pct"/>
                    <w:shd w:val="clear" w:color="auto" w:fill="D9D9D9" w:themeFill="background1" w:themeFillShade="D9"/>
                    <w:vAlign w:val="center"/>
                  </w:tcPr>
                  <w:p w:rsidR="00940F83" w:rsidRDefault="00940F83" w:rsidP="002E09B5">
                    <w:pPr>
                      <w:widowControl/>
                      <w:jc w:val="left"/>
                      <w:rPr>
                        <w:rFonts w:ascii="宋体" w:hAnsi="宋体"/>
                        <w:b/>
                        <w:szCs w:val="21"/>
                      </w:rPr>
                    </w:pPr>
                    <w:r>
                      <w:rPr>
                        <w:rFonts w:ascii="宋体" w:hAnsi="宋体" w:hint="eastAsia"/>
                        <w:b/>
                        <w:szCs w:val="21"/>
                      </w:rPr>
                      <w:t>所有者权益（或股东权益）：</w:t>
                    </w:r>
                  </w:p>
                </w:tc>
              </w:sdtContent>
            </w:sdt>
            <w:tc>
              <w:tcPr>
                <w:tcW w:w="956" w:type="pct"/>
                <w:shd w:val="clear" w:color="auto" w:fill="D9D9D9" w:themeFill="background1" w:themeFillShade="D9"/>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D9D9D9" w:themeFill="background1" w:themeFillShade="D9"/>
              </w:tcPr>
              <w:p w:rsidR="00940F83" w:rsidRPr="00940F83" w:rsidRDefault="00940F83" w:rsidP="002E09B5">
                <w:pPr>
                  <w:widowControl/>
                  <w:jc w:val="right"/>
                  <w:rPr>
                    <w:rFonts w:cstheme="minorHAnsi"/>
                    <w:kern w:val="0"/>
                    <w:szCs w:val="21"/>
                  </w:rPr>
                </w:pPr>
              </w:p>
            </w:tc>
            <w:tc>
              <w:tcPr>
                <w:tcW w:w="1177" w:type="pct"/>
                <w:shd w:val="clear" w:color="auto" w:fill="D9D9D9" w:themeFill="background1" w:themeFillShade="D9"/>
              </w:tcPr>
              <w:p w:rsidR="00940F83" w:rsidRPr="00940F83" w:rsidRDefault="00940F83" w:rsidP="002E09B5">
                <w:pPr>
                  <w:widowControl/>
                  <w:jc w:val="right"/>
                  <w:rPr>
                    <w:rFonts w:cstheme="minorHAnsi"/>
                    <w:kern w:val="0"/>
                    <w:szCs w:val="21"/>
                  </w:rPr>
                </w:pPr>
              </w:p>
            </w:tc>
          </w:tr>
          <w:tr w:rsidR="00940F83" w:rsidTr="002E09B5">
            <w:sdt>
              <w:sdtPr>
                <w:tag w:val="_PLD_2b71d2cd64f94277b6b3989f20d9905b"/>
                <w:id w:val="-224296100"/>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股本</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六、21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100,800,000.00</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100,800,000.00</w:t>
                </w:r>
              </w:p>
            </w:tc>
          </w:tr>
          <w:tr w:rsidR="00940F83" w:rsidTr="002E09B5">
            <w:sdt>
              <w:sdtPr>
                <w:tag w:val="_PLD_fbdb378441e04f2daece7fd8e3b1f17f"/>
                <w:id w:val="-995489599"/>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其他权益工具</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a66e64689a964c6ca53ec1ea1b193b57"/>
                <w:id w:val="563381079"/>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其中：优先股</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06ac138ee69549fbb1fb0176cbbd9bad"/>
                <w:id w:val="270445247"/>
                <w:lock w:val="sdtContentLocked"/>
              </w:sdtPr>
              <w:sdtEndPr/>
              <w:sdtContent>
                <w:tc>
                  <w:tcPr>
                    <w:tcW w:w="1544" w:type="pct"/>
                    <w:shd w:val="pct15" w:color="auto" w:fill="FFFFFF" w:themeFill="background1"/>
                    <w:vAlign w:val="center"/>
                  </w:tcPr>
                  <w:p w:rsidR="00940F83" w:rsidRDefault="00940F83" w:rsidP="002E09B5">
                    <w:pPr>
                      <w:widowControl/>
                      <w:ind w:firstLineChars="300" w:firstLine="630"/>
                      <w:jc w:val="left"/>
                      <w:rPr>
                        <w:rFonts w:ascii="宋体" w:hAnsi="宋体"/>
                        <w:szCs w:val="21"/>
                      </w:rPr>
                    </w:pPr>
                    <w:r>
                      <w:rPr>
                        <w:rFonts w:ascii="宋体" w:hAnsi="宋体" w:hint="eastAsia"/>
                        <w:szCs w:val="21"/>
                      </w:rPr>
                      <w:t>永续债</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a738e0216bf84831bf695c3b82265e99"/>
                <w:id w:val="-1062026608"/>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资本公积</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六、22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67,082.00</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67,082.00</w:t>
                </w:r>
              </w:p>
            </w:tc>
          </w:tr>
          <w:tr w:rsidR="00940F83" w:rsidTr="002E09B5">
            <w:sdt>
              <w:sdtPr>
                <w:tag w:val="_PLD_6a527e75ca254b55a8ca55e30e81c558"/>
                <w:id w:val="1965458185"/>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减：库存股</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a3d4f00e98114e96b643eaf0f050d853"/>
                <w:id w:val="1308282036"/>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其他综合收益</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73e285f9636a4ff8b7cbcd0d7e804f8a"/>
                <w:id w:val="-1989540791"/>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专项储备</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080549d9616d4b289683f73ff3d828bd"/>
                <w:id w:val="-1373996888"/>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盈余公积</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r w:rsidRPr="00940F83">
                  <w:rPr>
                    <w:rFonts w:asciiTheme="minorEastAsia" w:hAnsiTheme="minorEastAsia"/>
                    <w:szCs w:val="21"/>
                  </w:rPr>
                  <w:t> 六、23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5,804,684.37</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4,781,642.04</w:t>
                </w:r>
              </w:p>
            </w:tc>
          </w:tr>
          <w:tr w:rsidR="00940F83" w:rsidTr="002E09B5">
            <w:sdt>
              <w:sdtPr>
                <w:tag w:val="_PLD_231129c9ccac42cb96069cb365d297b0"/>
                <w:id w:val="515273002"/>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一般风险准备</w:t>
                    </w:r>
                  </w:p>
                </w:tc>
              </w:sdtContent>
            </w:sdt>
            <w:tc>
              <w:tcPr>
                <w:tcW w:w="956" w:type="pct"/>
                <w:shd w:val="clear" w:color="auto" w:fill="auto"/>
              </w:tcPr>
              <w:p w:rsidR="00940F83" w:rsidRPr="00940F83" w:rsidRDefault="00940F83" w:rsidP="002E09B5">
                <w:pPr>
                  <w:jc w:val="center"/>
                  <w:rPr>
                    <w:rFonts w:asciiTheme="minorEastAsia" w:hAnsiTheme="minorEastAsia" w:cs="宋体"/>
                    <w:szCs w:val="21"/>
                  </w:rPr>
                </w:pPr>
              </w:p>
            </w:tc>
            <w:tc>
              <w:tcPr>
                <w:tcW w:w="1323" w:type="pct"/>
                <w:shd w:val="clear" w:color="auto" w:fill="auto"/>
              </w:tcPr>
              <w:p w:rsidR="00940F83" w:rsidRPr="00940F83" w:rsidRDefault="00940F83" w:rsidP="002E09B5">
                <w:pPr>
                  <w:widowControl/>
                  <w:jc w:val="right"/>
                  <w:rPr>
                    <w:rFonts w:cstheme="minorHAnsi"/>
                    <w:kern w:val="0"/>
                    <w:szCs w:val="21"/>
                  </w:rPr>
                </w:pPr>
              </w:p>
            </w:tc>
            <w:tc>
              <w:tcPr>
                <w:tcW w:w="1177" w:type="pct"/>
                <w:shd w:val="clear" w:color="auto" w:fill="auto"/>
              </w:tcPr>
              <w:p w:rsidR="00940F83" w:rsidRPr="00940F83" w:rsidRDefault="00940F83" w:rsidP="002E09B5">
                <w:pPr>
                  <w:widowControl/>
                  <w:jc w:val="right"/>
                  <w:rPr>
                    <w:rFonts w:cstheme="minorHAnsi"/>
                    <w:kern w:val="0"/>
                    <w:szCs w:val="21"/>
                  </w:rPr>
                </w:pPr>
              </w:p>
            </w:tc>
          </w:tr>
          <w:tr w:rsidR="00940F83" w:rsidTr="002E09B5">
            <w:sdt>
              <w:sdtPr>
                <w:tag w:val="_PLD_2fa94c0c3f6843a5b3355e01f9b34879"/>
                <w:id w:val="-1302927426"/>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未分配利润</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r w:rsidRPr="00940F83">
                  <w:rPr>
                    <w:rFonts w:asciiTheme="minorEastAsia" w:hAnsiTheme="minorEastAsia"/>
                    <w:szCs w:val="21"/>
                  </w:rPr>
                  <w:t> 六、24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44,277,127.26</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35,069,746.30</w:t>
                </w:r>
              </w:p>
            </w:tc>
          </w:tr>
          <w:tr w:rsidR="00940F83" w:rsidTr="002E09B5">
            <w:sdt>
              <w:sdtPr>
                <w:tag w:val="_PLD_5fe1a63dcfb640af9e1be167fd7cd58e"/>
                <w:id w:val="-794596637"/>
                <w:lock w:val="sdtContentLocked"/>
              </w:sdtPr>
              <w:sdtEndPr/>
              <w:sdtContent>
                <w:tc>
                  <w:tcPr>
                    <w:tcW w:w="1544" w:type="pct"/>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归属于母公司所有者权益合计</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r w:rsidRPr="00940F83">
                  <w:rPr>
                    <w:rFonts w:asciiTheme="minorEastAsia" w:hAnsiTheme="minorEastAsia"/>
                    <w:szCs w:val="21"/>
                  </w:rPr>
                  <w:t xml:space="preserve">　</w:t>
                </w:r>
              </w:p>
            </w:tc>
            <w:sdt>
              <w:sdtPr>
                <w:rPr>
                  <w:rFonts w:cstheme="minorHAnsi"/>
                  <w:kern w:val="0"/>
                  <w:szCs w:val="21"/>
                </w:rPr>
                <w:alias w:val="归属于母公司所有者权益"/>
                <w:tag w:val="_GBC_c7f441dfe806407a99935462af77cb65"/>
                <w:id w:val="-352111767"/>
                <w:lock w:val="sdtLocked"/>
                <w:dataBinding w:prefixMappings="xmlns:ifrs-full='ifrs-full'" w:xpath="/*/ifrs-full:EquityAttributableToOwnersOfParent[not(@periodRef)]" w:storeItemID="{C4957BA0-8801-4F07-A1BD-F9438C8E5C44}"/>
                <w:text/>
              </w:sdtPr>
              <w:sdtEndPr/>
              <w:sdtContent>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150,948,893.63</w:t>
                    </w:r>
                  </w:p>
                </w:tc>
              </w:sdtContent>
            </w:sdt>
            <w:sdt>
              <w:sdtPr>
                <w:rPr>
                  <w:rFonts w:cstheme="minorHAnsi"/>
                  <w:kern w:val="0"/>
                  <w:szCs w:val="21"/>
                </w:rPr>
                <w:alias w:val="归属于母公司所有者权益"/>
                <w:tag w:val="_GBC_4ad7f033c062421997e7f8322aaddc5e"/>
                <w:id w:val="-1973130945"/>
                <w:lock w:val="sdtLocked"/>
                <w:dataBinding w:prefixMappings="xmlns:ifrs-full='ifrs-full'" w:xpath="/*/ifrs-full:EquityAttributableToOwnersOfParent[@periodRef='本期期初数']" w:storeItemID="{C4957BA0-8801-4F07-A1BD-F9438C8E5C44}"/>
                <w:text/>
              </w:sdtPr>
              <w:sdtEndPr/>
              <w:sdtContent>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kern w:val="0"/>
                        <w:szCs w:val="21"/>
                      </w:rPr>
                      <w:t>140,718,470.34</w:t>
                    </w:r>
                  </w:p>
                </w:tc>
              </w:sdtContent>
            </w:sdt>
          </w:tr>
          <w:tr w:rsidR="00940F83" w:rsidTr="002E09B5">
            <w:sdt>
              <w:sdtPr>
                <w:tag w:val="_PLD_03dc7fc3c0294fd2ae41cfc5e70ef419"/>
                <w:id w:val="25609239"/>
                <w:lock w:val="sdtContentLocked"/>
              </w:sdtPr>
              <w:sdtEndPr/>
              <w:sdtContent>
                <w:tc>
                  <w:tcPr>
                    <w:tcW w:w="1544" w:type="pct"/>
                    <w:tcBorders>
                      <w:bottom w:val="single" w:sz="4" w:space="0" w:color="5B9BD5" w:themeColor="accent1"/>
                    </w:tcBorders>
                    <w:shd w:val="pct15" w:color="auto" w:fill="FFFFFF" w:themeFill="background1"/>
                    <w:vAlign w:val="center"/>
                  </w:tcPr>
                  <w:p w:rsidR="00940F83" w:rsidRDefault="00940F83" w:rsidP="002E09B5">
                    <w:pPr>
                      <w:widowControl/>
                      <w:jc w:val="left"/>
                      <w:rPr>
                        <w:rFonts w:ascii="宋体" w:hAnsi="宋体"/>
                        <w:szCs w:val="21"/>
                      </w:rPr>
                    </w:pPr>
                    <w:r>
                      <w:rPr>
                        <w:rFonts w:ascii="宋体" w:hAnsi="宋体" w:hint="eastAsia"/>
                        <w:szCs w:val="21"/>
                      </w:rPr>
                      <w:t>少数股东权益</w:t>
                    </w:r>
                  </w:p>
                </w:tc>
              </w:sdtContent>
            </w:sdt>
            <w:tc>
              <w:tcPr>
                <w:tcW w:w="956" w:type="pct"/>
                <w:tcBorders>
                  <w:bottom w:val="single" w:sz="4" w:space="0" w:color="5B9BD5" w:themeColor="accent1"/>
                </w:tcBorders>
                <w:shd w:val="clear" w:color="auto" w:fill="auto"/>
              </w:tcPr>
              <w:p w:rsidR="00940F83" w:rsidRPr="00940F83" w:rsidRDefault="00940F83" w:rsidP="002E09B5">
                <w:pPr>
                  <w:widowControl/>
                  <w:jc w:val="center"/>
                  <w:rPr>
                    <w:rFonts w:asciiTheme="minorEastAsia" w:hAnsiTheme="minorEastAsia" w:cs="宋体"/>
                    <w:kern w:val="0"/>
                    <w:szCs w:val="21"/>
                  </w:rPr>
                </w:pPr>
              </w:p>
            </w:tc>
            <w:tc>
              <w:tcPr>
                <w:tcW w:w="1323" w:type="pct"/>
                <w:tcBorders>
                  <w:bottom w:val="single" w:sz="4" w:space="0" w:color="5B9BD5" w:themeColor="accent1"/>
                </w:tcBorders>
                <w:shd w:val="clear" w:color="auto" w:fill="auto"/>
              </w:tcPr>
              <w:p w:rsidR="00940F83" w:rsidRPr="00940F83" w:rsidRDefault="00940F83" w:rsidP="002E09B5">
                <w:pPr>
                  <w:widowControl/>
                  <w:jc w:val="right"/>
                  <w:rPr>
                    <w:rFonts w:cstheme="minorHAnsi"/>
                    <w:kern w:val="0"/>
                    <w:szCs w:val="21"/>
                  </w:rPr>
                </w:pPr>
              </w:p>
            </w:tc>
            <w:tc>
              <w:tcPr>
                <w:tcW w:w="1177" w:type="pct"/>
                <w:tcBorders>
                  <w:bottom w:val="single" w:sz="4" w:space="0" w:color="5B9BD5" w:themeColor="accent1"/>
                </w:tcBorders>
                <w:shd w:val="clear" w:color="auto" w:fill="auto"/>
              </w:tcPr>
              <w:p w:rsidR="00940F83" w:rsidRPr="00940F83" w:rsidRDefault="00940F83" w:rsidP="002E09B5">
                <w:pPr>
                  <w:widowControl/>
                  <w:jc w:val="right"/>
                  <w:rPr>
                    <w:rFonts w:cstheme="minorHAnsi"/>
                    <w:kern w:val="0"/>
                    <w:szCs w:val="21"/>
                  </w:rPr>
                </w:pPr>
              </w:p>
            </w:tc>
          </w:tr>
          <w:tr w:rsidR="00940F83" w:rsidTr="002E09B5">
            <w:trPr>
              <w:trHeight w:val="198"/>
            </w:trPr>
            <w:sdt>
              <w:sdtPr>
                <w:tag w:val="_PLD_cebbe689c940425a8fb127bb46dce564"/>
                <w:id w:val="167140827"/>
                <w:lock w:val="sdtContentLocked"/>
              </w:sdtPr>
              <w:sdtEndPr/>
              <w:sdtContent>
                <w:tc>
                  <w:tcPr>
                    <w:tcW w:w="1544" w:type="pct"/>
                    <w:shd w:val="pct15" w:color="auto" w:fill="auto"/>
                    <w:vAlign w:val="center"/>
                  </w:tcPr>
                  <w:p w:rsidR="00940F83" w:rsidRDefault="00940F83" w:rsidP="002E09B5">
                    <w:pPr>
                      <w:widowControl/>
                      <w:jc w:val="center"/>
                      <w:rPr>
                        <w:rFonts w:ascii="宋体" w:hAnsi="宋体"/>
                        <w:b/>
                        <w:szCs w:val="21"/>
                        <w:shd w:val="clear" w:color="auto" w:fill="D9D9D9" w:themeFill="background1" w:themeFillShade="D9"/>
                      </w:rPr>
                    </w:pPr>
                    <w:r>
                      <w:rPr>
                        <w:rFonts w:ascii="宋体" w:hAnsi="宋体" w:hint="eastAsia"/>
                        <w:b/>
                        <w:szCs w:val="21"/>
                        <w:shd w:val="clear" w:color="auto" w:fill="D9D9D9" w:themeFill="background1" w:themeFillShade="D9"/>
                      </w:rPr>
                      <w:t>所有者权益合计</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r w:rsidRPr="00940F83">
                  <w:rPr>
                    <w:rFonts w:asciiTheme="minorEastAsia" w:hAnsiTheme="minorEastAsia"/>
                    <w:szCs w:val="21"/>
                  </w:rPr>
                  <w:t xml:space="preserve">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150,948,893.63</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140,718,470.34</w:t>
                </w:r>
              </w:p>
            </w:tc>
          </w:tr>
          <w:tr w:rsidR="00940F83" w:rsidTr="002E09B5">
            <w:sdt>
              <w:sdtPr>
                <w:tag w:val="_PLD_70f3c6f81144419282b4cb311ff34f36"/>
                <w:id w:val="-502429772"/>
                <w:lock w:val="sdtContentLocked"/>
              </w:sdtPr>
              <w:sdtEndPr/>
              <w:sdtContent>
                <w:tc>
                  <w:tcPr>
                    <w:tcW w:w="1544" w:type="pct"/>
                    <w:shd w:val="pct15" w:color="auto" w:fill="auto"/>
                    <w:vAlign w:val="center"/>
                  </w:tcPr>
                  <w:p w:rsidR="00940F83" w:rsidRDefault="00940F83" w:rsidP="002E09B5">
                    <w:pPr>
                      <w:widowControl/>
                      <w:jc w:val="center"/>
                      <w:rPr>
                        <w:rFonts w:ascii="宋体" w:hAnsi="宋体"/>
                        <w:b/>
                        <w:szCs w:val="21"/>
                        <w:shd w:val="clear" w:color="auto" w:fill="D9D9D9" w:themeFill="background1" w:themeFillShade="D9"/>
                      </w:rPr>
                    </w:pPr>
                    <w:r>
                      <w:rPr>
                        <w:rFonts w:ascii="宋体" w:hAnsi="宋体" w:hint="eastAsia"/>
                        <w:b/>
                        <w:szCs w:val="21"/>
                        <w:shd w:val="clear" w:color="auto" w:fill="D9D9D9" w:themeFill="background1" w:themeFillShade="D9"/>
                      </w:rPr>
                      <w:t>负债和所有者权益总计</w:t>
                    </w:r>
                  </w:p>
                </w:tc>
              </w:sdtContent>
            </w:sdt>
            <w:tc>
              <w:tcPr>
                <w:tcW w:w="956" w:type="pct"/>
                <w:shd w:val="clear" w:color="auto" w:fill="auto"/>
              </w:tcPr>
              <w:p w:rsidR="00940F83" w:rsidRPr="00940F83" w:rsidRDefault="00940F83" w:rsidP="002E09B5">
                <w:pPr>
                  <w:widowControl/>
                  <w:jc w:val="center"/>
                  <w:rPr>
                    <w:rFonts w:asciiTheme="minorEastAsia" w:hAnsiTheme="minorEastAsia" w:cs="宋体"/>
                    <w:kern w:val="0"/>
                    <w:szCs w:val="21"/>
                  </w:rPr>
                </w:pPr>
                <w:r w:rsidRPr="00940F83">
                  <w:rPr>
                    <w:rFonts w:asciiTheme="minorEastAsia" w:hAnsiTheme="minorEastAsia"/>
                    <w:szCs w:val="21"/>
                  </w:rPr>
                  <w:t>   </w:t>
                </w:r>
              </w:p>
            </w:tc>
            <w:tc>
              <w:tcPr>
                <w:tcW w:w="1323"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204,301,398.83</w:t>
                </w:r>
              </w:p>
            </w:tc>
            <w:tc>
              <w:tcPr>
                <w:tcW w:w="1177" w:type="pct"/>
                <w:shd w:val="clear" w:color="auto" w:fill="auto"/>
              </w:tcPr>
              <w:p w:rsidR="00940F83" w:rsidRPr="00940F83" w:rsidRDefault="00940F83" w:rsidP="002E09B5">
                <w:pPr>
                  <w:widowControl/>
                  <w:jc w:val="right"/>
                  <w:rPr>
                    <w:rFonts w:cstheme="minorHAnsi"/>
                    <w:kern w:val="0"/>
                    <w:szCs w:val="21"/>
                  </w:rPr>
                </w:pPr>
                <w:r w:rsidRPr="00940F83">
                  <w:rPr>
                    <w:rFonts w:cstheme="minorHAnsi"/>
                    <w:szCs w:val="21"/>
                  </w:rPr>
                  <w:t>182,139,364.94</w:t>
                </w:r>
              </w:p>
            </w:tc>
          </w:tr>
        </w:tbl>
        <w:p w:rsidR="00756BA8" w:rsidRPr="007B2DD7" w:rsidRDefault="004B020D">
          <w:pPr>
            <w:rPr>
              <w:rFonts w:ascii="宋体" w:hAnsi="宋体"/>
            </w:rPr>
          </w:pPr>
          <w:r>
            <w:rPr>
              <w:rFonts w:ascii="宋体" w:hAnsi="宋体"/>
            </w:rPr>
            <w:t>法定代表人：</w:t>
          </w:r>
          <w:sdt>
            <w:sdtPr>
              <w:rPr>
                <w:rFonts w:ascii="宋体" w:hAnsi="宋体"/>
              </w:rPr>
              <w:alias w:val="法定代表人"/>
              <w:tag w:val="_GBC_eb61e09b327b4b6c9f61d8f408eab238"/>
              <w:id w:val="250778520"/>
              <w:lock w:val="sdtLocked"/>
              <w:dataBinding w:prefixMappings="xmlns:neeq='neeq'" w:xpath="/*/neeq:FaDingDaiBiaoRen[not(@periodRef)]" w:storeItemID="{C4957BA0-8801-4F07-A1BD-F9438C8E5C44}"/>
              <w:text/>
            </w:sdtPr>
            <w:sdtEndPr/>
            <w:sdtContent>
              <w:r w:rsidR="00EF586B">
                <w:rPr>
                  <w:rFonts w:ascii="宋体" w:hAnsi="宋体" w:hint="eastAsia"/>
                </w:rPr>
                <w:t>李建民</w:t>
              </w:r>
            </w:sdtContent>
          </w:sdt>
          <w:r>
            <w:rPr>
              <w:rFonts w:ascii="宋体" w:hAnsi="宋体" w:hint="eastAsia"/>
            </w:rPr>
            <w:t xml:space="preserve">          </w:t>
          </w:r>
          <w:r>
            <w:rPr>
              <w:rFonts w:ascii="宋体" w:hAnsi="宋体"/>
            </w:rPr>
            <w:t>主管会计工作负责人：</w:t>
          </w:r>
          <w:sdt>
            <w:sdtPr>
              <w:rPr>
                <w:rFonts w:ascii="宋体" w:hAnsi="宋体"/>
              </w:rPr>
              <w:alias w:val="主管会计工作负责人"/>
              <w:tag w:val="_GBC_903142823ad44835973d05c18574a241"/>
              <w:id w:val="1593274884"/>
              <w:lock w:val="sdtLocked"/>
              <w:dataBinding w:prefixMappings="xmlns:neeq='neeq'" w:xpath="/*/neeq:ZhuGuanKuaiJiGongZuoFuZeRen[not(@periodRef)]" w:storeItemID="{C4957BA0-8801-4F07-A1BD-F9438C8E5C44}"/>
              <w:text/>
            </w:sdtPr>
            <w:sdtEndPr/>
            <w:sdtContent>
              <w:r w:rsidR="004C5359">
                <w:rPr>
                  <w:rFonts w:ascii="宋体" w:hAnsi="宋体" w:hint="eastAsia"/>
                </w:rPr>
                <w:t>陈秀丹</w:t>
              </w:r>
            </w:sdtContent>
          </w:sdt>
          <w:r>
            <w:rPr>
              <w:rFonts w:ascii="宋体" w:hAnsi="宋体" w:hint="eastAsia"/>
            </w:rPr>
            <w:t xml:space="preserve">          </w:t>
          </w:r>
          <w:r>
            <w:rPr>
              <w:rFonts w:ascii="宋体" w:hAnsi="宋体"/>
            </w:rPr>
            <w:t>会计机构负责人</w:t>
          </w:r>
          <w:r>
            <w:rPr>
              <w:rFonts w:ascii="宋体" w:hAnsi="宋体" w:hint="eastAsia"/>
            </w:rPr>
            <w:t>：</w:t>
          </w:r>
          <w:sdt>
            <w:sdtPr>
              <w:rPr>
                <w:rFonts w:ascii="宋体" w:hAnsi="宋体" w:hint="eastAsia"/>
              </w:rPr>
              <w:alias w:val="会计机构负责人"/>
              <w:tag w:val="_GBC_8540522fd12a434998fd71885e9d7c05"/>
              <w:id w:val="1681933834"/>
              <w:lock w:val="sdtLocked"/>
              <w:dataBinding w:prefixMappings="xmlns:neeq='neeq'" w:xpath="/*/neeq:KuaiJiJiGouFuZeRen[not(@periodRef)]" w:storeItemID="{C4957BA0-8801-4F07-A1BD-F9438C8E5C44}"/>
              <w:text/>
            </w:sdtPr>
            <w:sdtEndPr/>
            <w:sdtContent>
              <w:r w:rsidR="004C5359">
                <w:rPr>
                  <w:rFonts w:ascii="宋体" w:hAnsi="宋体" w:hint="eastAsia"/>
                </w:rPr>
                <w:t>蒋玲琳</w:t>
              </w:r>
            </w:sdtContent>
          </w:sdt>
        </w:p>
      </w:sdtContent>
    </w:sdt>
    <w:p w:rsidR="00756BA8" w:rsidRDefault="00756BA8">
      <w:pPr>
        <w:rPr>
          <w:rFonts w:ascii="宋体" w:hAnsi="宋体"/>
        </w:rPr>
      </w:pPr>
    </w:p>
    <w:sdt>
      <w:sdtPr>
        <w:rPr>
          <w:rFonts w:ascii="Calibri" w:hAnsi="Calibri" w:hint="eastAsia"/>
          <w:b w:val="0"/>
          <w:bCs w:val="0"/>
          <w:szCs w:val="22"/>
        </w:rPr>
        <w:alias w:val=""/>
        <w:tag w:val="_SEC_7f7267ad83234983b312ba403c05f076"/>
        <w:id w:val="1597208611"/>
        <w:lock w:val="sdtLocked"/>
        <w:placeholder>
          <w:docPart w:val="GBC22222222222222222222222222222"/>
        </w:placeholder>
      </w:sdtPr>
      <w:sdtEndPr>
        <w:rPr>
          <w:rFonts w:asciiTheme="minorEastAsia" w:hAnsiTheme="minorEastAsia" w:hint="default"/>
          <w:szCs w:val="21"/>
        </w:rPr>
      </w:sdtEndPr>
      <w:sdtContent>
        <w:p w:rsidR="004B020D" w:rsidRDefault="004B020D" w:rsidP="004B020D">
          <w:pPr>
            <w:pStyle w:val="3"/>
            <w:numPr>
              <w:ilvl w:val="0"/>
              <w:numId w:val="29"/>
            </w:numPr>
            <w:spacing w:before="156" w:after="156"/>
            <w:rPr>
              <w:rFonts w:asciiTheme="minorEastAsia" w:hAnsiTheme="minorEastAsia"/>
              <w:szCs w:val="21"/>
            </w:rPr>
          </w:pPr>
          <w:r>
            <w:rPr>
              <w:rFonts w:asciiTheme="minorEastAsia" w:hAnsiTheme="minorEastAsia" w:hint="eastAsia"/>
              <w:szCs w:val="21"/>
              <w:shd w:val="solid" w:color="FFFFFF" w:fill="auto"/>
            </w:rPr>
            <w:t>利润表</w:t>
          </w:r>
        </w:p>
        <w:sdt>
          <w:sdtPr>
            <w:rPr>
              <w:rFonts w:hint="eastAsia"/>
            </w:rPr>
            <w:tag w:val="_PLD_5c25ee0e773c48799a9a7700203e4466"/>
            <w:id w:val="-640429073"/>
            <w:lock w:val="sdtContentLocked"/>
          </w:sdtPr>
          <w:sdtEndPr/>
          <w:sdtContent>
            <w:p w:rsidR="004B020D" w:rsidRDefault="004B020D" w:rsidP="004B020D">
              <w:pPr>
                <w:jc w:val="right"/>
                <w:rPr>
                  <w:rFonts w:ascii="宋体" w:hAnsi="宋体"/>
                </w:rPr>
              </w:pPr>
              <w:r>
                <w:rPr>
                  <w:rFonts w:hint="eastAsia"/>
                </w:rPr>
                <w:t>单位：元</w:t>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7"/>
            <w:gridCol w:w="1204"/>
            <w:gridCol w:w="2083"/>
            <w:gridCol w:w="2039"/>
          </w:tblGrid>
          <w:tr w:rsidR="006A3DE9" w:rsidTr="00503156">
            <w:sdt>
              <w:sdtPr>
                <w:tag w:val="_PLD_8379aec2e8344059ac82ef7311a43e9c"/>
                <w:id w:val="327257519"/>
                <w:lock w:val="sdtContentLocked"/>
              </w:sdtPr>
              <w:sdtEndPr/>
              <w:sdtContent>
                <w:tc>
                  <w:tcPr>
                    <w:tcW w:w="2244" w:type="pct"/>
                    <w:tcBorders>
                      <w:bottom w:val="single" w:sz="4" w:space="0" w:color="5B9BD5" w:themeColor="accent1"/>
                    </w:tcBorders>
                    <w:shd w:val="pct15" w:color="auto" w:fill="FFFFFF" w:themeFill="background1"/>
                    <w:vAlign w:val="center"/>
                  </w:tcPr>
                  <w:p w:rsidR="006A3DE9" w:rsidRDefault="006A3DE9" w:rsidP="00503156">
                    <w:pPr>
                      <w:jc w:val="center"/>
                      <w:rPr>
                        <w:rFonts w:ascii="宋体" w:hAnsi="宋体" w:cs="宋体"/>
                        <w:b/>
                        <w:szCs w:val="21"/>
                      </w:rPr>
                    </w:pPr>
                    <w:r>
                      <w:rPr>
                        <w:rFonts w:ascii="宋体" w:hAnsi="宋体" w:hint="eastAsia"/>
                        <w:b/>
                        <w:szCs w:val="21"/>
                      </w:rPr>
                      <w:t>项目</w:t>
                    </w:r>
                  </w:p>
                </w:tc>
              </w:sdtContent>
            </w:sdt>
            <w:sdt>
              <w:sdtPr>
                <w:tag w:val="_PLD_8fccd850e6d543d7bbdaba0228673ea3"/>
                <w:id w:val="-678195140"/>
                <w:lock w:val="sdtContentLocked"/>
              </w:sdtPr>
              <w:sdtEndPr/>
              <w:sdtContent>
                <w:tc>
                  <w:tcPr>
                    <w:tcW w:w="623" w:type="pct"/>
                    <w:shd w:val="pct15" w:color="auto" w:fill="FFFFFF" w:themeFill="background1"/>
                    <w:vAlign w:val="center"/>
                  </w:tcPr>
                  <w:p w:rsidR="006A3DE9" w:rsidRDefault="006A3DE9" w:rsidP="00503156">
                    <w:pPr>
                      <w:jc w:val="center"/>
                      <w:rPr>
                        <w:rFonts w:ascii="宋体" w:hAnsi="宋体" w:cs="宋体"/>
                        <w:b/>
                        <w:szCs w:val="21"/>
                      </w:rPr>
                    </w:pPr>
                    <w:r>
                      <w:rPr>
                        <w:rFonts w:ascii="宋体" w:hAnsi="宋体" w:hint="eastAsia"/>
                        <w:b/>
                        <w:szCs w:val="21"/>
                      </w:rPr>
                      <w:t>附注</w:t>
                    </w:r>
                  </w:p>
                </w:tc>
              </w:sdtContent>
            </w:sdt>
            <w:sdt>
              <w:sdtPr>
                <w:tag w:val="_PLD_dbc7a43e1efe4053a9b53e7ac26c24fd"/>
                <w:id w:val="-1651822034"/>
                <w:lock w:val="sdtContentLocked"/>
              </w:sdtPr>
              <w:sdtEndPr/>
              <w:sdtContent>
                <w:tc>
                  <w:tcPr>
                    <w:tcW w:w="1078" w:type="pct"/>
                    <w:shd w:val="pct15" w:color="auto" w:fill="FFFFFF" w:themeFill="background1"/>
                  </w:tcPr>
                  <w:p w:rsidR="006A3DE9" w:rsidRDefault="006A3DE9" w:rsidP="00503156">
                    <w:pPr>
                      <w:jc w:val="center"/>
                      <w:rPr>
                        <w:rFonts w:ascii="宋体" w:hAnsi="宋体"/>
                        <w:b/>
                        <w:szCs w:val="21"/>
                      </w:rPr>
                    </w:pPr>
                    <w:r>
                      <w:rPr>
                        <w:rFonts w:ascii="宋体" w:hAnsi="宋体" w:hint="eastAsia"/>
                        <w:b/>
                        <w:szCs w:val="21"/>
                      </w:rPr>
                      <w:t>本期金额</w:t>
                    </w:r>
                  </w:p>
                </w:tc>
              </w:sdtContent>
            </w:sdt>
            <w:sdt>
              <w:sdtPr>
                <w:tag w:val="_PLD_1f5779f570a1476280fbd0fd95fc17b4"/>
                <w:id w:val="1920602820"/>
                <w:lock w:val="sdtContentLocked"/>
              </w:sdtPr>
              <w:sdtEndPr/>
              <w:sdtContent>
                <w:tc>
                  <w:tcPr>
                    <w:tcW w:w="1055" w:type="pct"/>
                    <w:shd w:val="pct15" w:color="auto" w:fill="FFFFFF" w:themeFill="background1"/>
                    <w:vAlign w:val="center"/>
                  </w:tcPr>
                  <w:p w:rsidR="006A3DE9" w:rsidRDefault="006A3DE9" w:rsidP="00503156">
                    <w:pPr>
                      <w:jc w:val="center"/>
                      <w:rPr>
                        <w:rFonts w:ascii="宋体" w:hAnsi="宋体" w:cs="宋体"/>
                        <w:b/>
                        <w:szCs w:val="21"/>
                      </w:rPr>
                    </w:pPr>
                    <w:r>
                      <w:rPr>
                        <w:rFonts w:ascii="宋体" w:hAnsi="宋体" w:hint="eastAsia"/>
                        <w:b/>
                        <w:szCs w:val="21"/>
                      </w:rPr>
                      <w:t>上期金额</w:t>
                    </w:r>
                  </w:p>
                </w:tc>
              </w:sdtContent>
            </w:sdt>
          </w:tr>
          <w:tr w:rsidR="006A3DE9" w:rsidTr="00503156">
            <w:sdt>
              <w:sdtPr>
                <w:tag w:val="_PLD_72616c219c034c2f85e702e1fcc931ef"/>
                <w:id w:val="805433429"/>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b/>
                        <w:szCs w:val="21"/>
                      </w:rPr>
                    </w:pPr>
                    <w:r>
                      <w:rPr>
                        <w:rFonts w:ascii="宋体" w:hAnsi="宋体" w:hint="eastAsia"/>
                        <w:b/>
                        <w:szCs w:val="21"/>
                      </w:rPr>
                      <w:t>一、营业总收入</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r w:rsidRPr="004B7D9D">
                  <w:rPr>
                    <w:rFonts w:asciiTheme="minorEastAsia" w:hAnsiTheme="minorEastAsia"/>
                  </w:rPr>
                  <w:t> </w:t>
                </w:r>
              </w:p>
            </w:tc>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187,845,177.19</w:t>
                </w:r>
              </w:p>
            </w:tc>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173,761,424.83</w:t>
                </w:r>
              </w:p>
            </w:tc>
          </w:tr>
          <w:tr w:rsidR="006A3DE9" w:rsidTr="00503156">
            <w:sdt>
              <w:sdtPr>
                <w:tag w:val="_PLD_37e0d3c8976f4d11901b3c47e80a172c"/>
                <w:id w:val="1540560574"/>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szCs w:val="21"/>
                      </w:rPr>
                    </w:pPr>
                    <w:r>
                      <w:rPr>
                        <w:rFonts w:ascii="宋体" w:hAnsi="宋体" w:hint="eastAsia"/>
                        <w:szCs w:val="21"/>
                      </w:rPr>
                      <w:t>其中：营业收入</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r w:rsidRPr="004B7D9D">
                  <w:rPr>
                    <w:rFonts w:asciiTheme="minorEastAsia" w:hAnsiTheme="minorEastAsia"/>
                  </w:rPr>
                  <w:t> 六、25 </w:t>
                </w:r>
              </w:p>
            </w:tc>
            <w:sdt>
              <w:sdtPr>
                <w:rPr>
                  <w:rFonts w:cstheme="minorHAnsi"/>
                  <w:szCs w:val="21"/>
                </w:rPr>
                <w:alias w:val="来自个别利润表的营业收入"/>
                <w:tag w:val="_GBC_2126f32835d94623be40ba2ae8519541"/>
                <w:id w:val="-1230532683"/>
                <w:lock w:val="sdtLocked"/>
                <w:dataBinding w:prefixMappings="xmlns:cas='cas'" w:xpath="/*/cas:OperatingRevenue[not(@periodRef)]" w:storeItemID="{C4957BA0-8801-4F07-A1BD-F9438C8E5C44}"/>
                <w:text/>
              </w:sdtPr>
              <w:sdtEndPr/>
              <w:sdtContent>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187,845,177.19</w:t>
                    </w:r>
                  </w:p>
                </w:tc>
              </w:sdtContent>
            </w:sdt>
            <w:sdt>
              <w:sdtPr>
                <w:rPr>
                  <w:rFonts w:cstheme="minorHAnsi"/>
                  <w:szCs w:val="21"/>
                </w:rPr>
                <w:alias w:val="来自个别利润表的营业收入"/>
                <w:tag w:val="_GBC_28ee19536bcc4d24906ec437bfc3c36a"/>
                <w:id w:val="2117780880"/>
                <w:lock w:val="sdtLocked"/>
                <w:dataBinding w:prefixMappings="xmlns:cas='cas'" w:xpath="/*/cas:OperatingRevenue[@periodRef='上年同期数']" w:storeItemID="{C4957BA0-8801-4F07-A1BD-F9438C8E5C44}"/>
                <w:text/>
              </w:sdtPr>
              <w:sdtEndPr/>
              <w:sdtContent>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173,761,424.83</w:t>
                    </w:r>
                  </w:p>
                </w:tc>
              </w:sdtContent>
            </w:sdt>
          </w:tr>
          <w:tr w:rsidR="006A3DE9" w:rsidTr="00503156">
            <w:sdt>
              <w:sdtPr>
                <w:tag w:val="_PLD_03534d62b74c4c1693909e65e3783f4c"/>
                <w:id w:val="-1728902177"/>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szCs w:val="21"/>
                      </w:rPr>
                    </w:pPr>
                    <w:r>
                      <w:rPr>
                        <w:rFonts w:ascii="宋体" w:hAnsi="宋体" w:hint="eastAsia"/>
                        <w:szCs w:val="21"/>
                      </w:rPr>
                      <w:t>利息收入</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b1d08a18d22d4ccd9b575945f57c2983"/>
                <w:id w:val="-1251724143"/>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szCs w:val="21"/>
                      </w:rPr>
                    </w:pPr>
                    <w:r>
                      <w:rPr>
                        <w:rFonts w:ascii="宋体" w:hAnsi="宋体" w:hint="eastAsia"/>
                        <w:szCs w:val="21"/>
                      </w:rPr>
                      <w:t>已赚保费</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9ed313ee625444618d48f04db9318f77"/>
                <w:id w:val="-372079226"/>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szCs w:val="21"/>
                      </w:rPr>
                    </w:pPr>
                    <w:r>
                      <w:rPr>
                        <w:rFonts w:ascii="宋体" w:hAnsi="宋体" w:hint="eastAsia"/>
                        <w:szCs w:val="21"/>
                      </w:rPr>
                      <w:t>手续费及佣金收入</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946d3d02bdd54f82b5fa773d4dd4546d"/>
                <w:id w:val="-855497332"/>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b/>
                        <w:szCs w:val="21"/>
                      </w:rPr>
                    </w:pPr>
                    <w:r>
                      <w:rPr>
                        <w:rFonts w:ascii="宋体" w:hAnsi="宋体" w:hint="eastAsia"/>
                        <w:b/>
                        <w:szCs w:val="21"/>
                      </w:rPr>
                      <w:t>二、营业总成本</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p>
            </w:tc>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w:t>
                </w:r>
                <w:r>
                  <w:rPr>
                    <w:rFonts w:cstheme="minorHAnsi" w:hint="eastAsia"/>
                    <w:szCs w:val="21"/>
                  </w:rPr>
                  <w:t>77</w:t>
                </w:r>
                <w:r w:rsidRPr="004B7D9D">
                  <w:rPr>
                    <w:rFonts w:cstheme="minorHAnsi"/>
                    <w:szCs w:val="21"/>
                  </w:rPr>
                  <w:t>,</w:t>
                </w:r>
                <w:r>
                  <w:rPr>
                    <w:rFonts w:cstheme="minorHAnsi" w:hint="eastAsia"/>
                    <w:szCs w:val="21"/>
                  </w:rPr>
                  <w:t>060</w:t>
                </w:r>
                <w:r w:rsidRPr="004B7D9D">
                  <w:rPr>
                    <w:rFonts w:cstheme="minorHAnsi"/>
                    <w:szCs w:val="21"/>
                  </w:rPr>
                  <w:t>,</w:t>
                </w:r>
                <w:r>
                  <w:rPr>
                    <w:rFonts w:cstheme="minorHAnsi" w:hint="eastAsia"/>
                    <w:szCs w:val="21"/>
                  </w:rPr>
                  <w:t>108</w:t>
                </w:r>
                <w:r w:rsidRPr="004B7D9D">
                  <w:rPr>
                    <w:rFonts w:cstheme="minorHAnsi"/>
                    <w:szCs w:val="21"/>
                  </w:rPr>
                  <w:t>.</w:t>
                </w:r>
                <w:r>
                  <w:rPr>
                    <w:rFonts w:cstheme="minorHAnsi" w:hint="eastAsia"/>
                    <w:szCs w:val="21"/>
                  </w:rPr>
                  <w:t>60</w:t>
                </w:r>
              </w:p>
            </w:tc>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154,147,695.41</w:t>
                </w:r>
              </w:p>
            </w:tc>
          </w:tr>
          <w:tr w:rsidR="006A3DE9" w:rsidTr="00503156">
            <w:sdt>
              <w:sdtPr>
                <w:tag w:val="_PLD_6f0be0e18c78418783c7eb47dd61b289"/>
                <w:id w:val="-1026953101"/>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szCs w:val="21"/>
                      </w:rPr>
                    </w:pPr>
                    <w:r>
                      <w:rPr>
                        <w:rFonts w:ascii="宋体" w:hAnsi="宋体" w:hint="eastAsia"/>
                        <w:szCs w:val="21"/>
                      </w:rPr>
                      <w:t>其中：营业成本</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r w:rsidRPr="004B7D9D">
                  <w:rPr>
                    <w:rFonts w:asciiTheme="minorEastAsia" w:hAnsiTheme="minorEastAsia"/>
                  </w:rPr>
                  <w:t> 六、25 </w:t>
                </w:r>
              </w:p>
            </w:tc>
            <w:sdt>
              <w:sdtPr>
                <w:rPr>
                  <w:rFonts w:cstheme="minorHAnsi"/>
                  <w:szCs w:val="21"/>
                </w:rPr>
                <w:alias w:val="来自个别利润表的营业成本"/>
                <w:tag w:val="_GBC_621d65efad014e3db26e8e246eb536ef"/>
                <w:id w:val="-814869400"/>
                <w:lock w:val="sdtLocked"/>
                <w:dataBinding w:prefixMappings="xmlns:cas='cas'" w:xpath="/*/cas:OperatingCost[not(@periodRef)]" w:storeItemID="{C4957BA0-8801-4F07-A1BD-F9438C8E5C44}"/>
                <w:text/>
              </w:sdtPr>
              <w:sdtEndPr/>
              <w:sdtContent>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140,045,057.78</w:t>
                    </w:r>
                  </w:p>
                </w:tc>
              </w:sdtContent>
            </w:sdt>
            <w:sdt>
              <w:sdtPr>
                <w:rPr>
                  <w:rFonts w:cstheme="minorHAnsi"/>
                  <w:szCs w:val="21"/>
                </w:rPr>
                <w:alias w:val="来自个别利润表的营业成本"/>
                <w:tag w:val="_GBC_8ecef336a1734b89af439e7b85224624"/>
                <w:id w:val="758720242"/>
                <w:lock w:val="sdtLocked"/>
                <w:dataBinding w:prefixMappings="xmlns:cas='cas'" w:xpath="/*/cas:OperatingCost[@periodRef='上年同期数']" w:storeItemID="{C4957BA0-8801-4F07-A1BD-F9438C8E5C44}"/>
                <w:text/>
              </w:sdtPr>
              <w:sdtEndPr/>
              <w:sdtContent>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122,105,332.72</w:t>
                    </w:r>
                  </w:p>
                </w:tc>
              </w:sdtContent>
            </w:sdt>
          </w:tr>
          <w:tr w:rsidR="006A3DE9" w:rsidTr="00503156">
            <w:sdt>
              <w:sdtPr>
                <w:tag w:val="_PLD_0e1d6c42bbbe4586b173c5a336565d47"/>
                <w:id w:val="797490844"/>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szCs w:val="21"/>
                      </w:rPr>
                    </w:pPr>
                    <w:r>
                      <w:rPr>
                        <w:rFonts w:ascii="宋体" w:hAnsi="宋体" w:hint="eastAsia"/>
                        <w:szCs w:val="21"/>
                      </w:rPr>
                      <w:t>利息支出</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9981fba9e3a9490ba9ff6ddd6dbfcf1e"/>
                <w:id w:val="-787349046"/>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szCs w:val="21"/>
                      </w:rPr>
                    </w:pPr>
                    <w:r>
                      <w:rPr>
                        <w:rFonts w:ascii="宋体" w:hAnsi="宋体" w:hint="eastAsia"/>
                        <w:szCs w:val="21"/>
                      </w:rPr>
                      <w:t>手续费及佣金支出</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109bdc2a969d4da19cd4530c2c5775df"/>
                <w:id w:val="-589539681"/>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szCs w:val="21"/>
                      </w:rPr>
                    </w:pPr>
                    <w:r>
                      <w:rPr>
                        <w:rFonts w:ascii="宋体" w:hAnsi="宋体" w:hint="eastAsia"/>
                        <w:szCs w:val="21"/>
                      </w:rPr>
                      <w:t>退保金</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0b75fa2ee0e94574a876a8a041c26dda"/>
                <w:id w:val="1453209111"/>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szCs w:val="21"/>
                      </w:rPr>
                    </w:pPr>
                    <w:r>
                      <w:rPr>
                        <w:rFonts w:ascii="宋体" w:hAnsi="宋体" w:hint="eastAsia"/>
                        <w:szCs w:val="21"/>
                      </w:rPr>
                      <w:t>赔付支出净额</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4ddfe396d7454b06ab1e87fd56863e45"/>
                <w:id w:val="1320532622"/>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szCs w:val="21"/>
                      </w:rPr>
                    </w:pPr>
                    <w:r>
                      <w:rPr>
                        <w:rFonts w:ascii="宋体" w:hAnsi="宋体" w:hint="eastAsia"/>
                        <w:szCs w:val="21"/>
                      </w:rPr>
                      <w:t>提取保险合同准备金净额</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1e695399daa84023aa90aa11af96ed93"/>
                <w:id w:val="753783444"/>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szCs w:val="21"/>
                      </w:rPr>
                    </w:pPr>
                    <w:r>
                      <w:rPr>
                        <w:rFonts w:ascii="宋体" w:hAnsi="宋体" w:hint="eastAsia"/>
                        <w:szCs w:val="21"/>
                      </w:rPr>
                      <w:t>保单红利支出</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bf1638dbebbb4e3ea4a8a80cd55e5497"/>
                <w:id w:val="-815563550"/>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szCs w:val="21"/>
                      </w:rPr>
                    </w:pPr>
                    <w:r>
                      <w:rPr>
                        <w:rFonts w:ascii="宋体" w:hAnsi="宋体" w:hint="eastAsia"/>
                        <w:szCs w:val="21"/>
                      </w:rPr>
                      <w:t>分保费用</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e34ba183ea4649539c7c180b77ce56f2"/>
                <w:id w:val="1298807421"/>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cs="宋体"/>
                        <w:szCs w:val="21"/>
                      </w:rPr>
                    </w:pPr>
                    <w:r>
                      <w:rPr>
                        <w:rFonts w:ascii="宋体" w:hAnsi="宋体" w:hint="eastAsia"/>
                        <w:szCs w:val="21"/>
                      </w:rPr>
                      <w:t>税金及附加</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r w:rsidRPr="004B7D9D">
                  <w:rPr>
                    <w:rFonts w:asciiTheme="minorEastAsia" w:hAnsiTheme="minorEastAsia"/>
                  </w:rPr>
                  <w:t> 六、26 </w:t>
                </w:r>
              </w:p>
            </w:tc>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1,006,255.21</w:t>
                </w:r>
              </w:p>
            </w:tc>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1,286,668.78</w:t>
                </w:r>
              </w:p>
            </w:tc>
          </w:tr>
          <w:tr w:rsidR="006A3DE9" w:rsidTr="00503156">
            <w:sdt>
              <w:sdtPr>
                <w:tag w:val="_PLD_f5c38500ae4e4bfab2d7ef2807c27617"/>
                <w:id w:val="520206907"/>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cs="宋体"/>
                        <w:szCs w:val="21"/>
                      </w:rPr>
                    </w:pPr>
                    <w:r>
                      <w:rPr>
                        <w:rFonts w:ascii="宋体" w:hAnsi="宋体" w:hint="eastAsia"/>
                        <w:szCs w:val="21"/>
                      </w:rPr>
                      <w:t>销售费用</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r w:rsidRPr="004B7D9D">
                  <w:rPr>
                    <w:rFonts w:asciiTheme="minorEastAsia" w:hAnsiTheme="minorEastAsia"/>
                  </w:rPr>
                  <w:t> 六、27 </w:t>
                </w:r>
              </w:p>
            </w:tc>
            <w:sdt>
              <w:sdtPr>
                <w:rPr>
                  <w:rFonts w:cstheme="minorHAnsi"/>
                  <w:szCs w:val="21"/>
                </w:rPr>
                <w:alias w:val="销售费用"/>
                <w:tag w:val="_GBC_02d22b6999fe4ef3ac11a7f4556e07b7"/>
                <w:id w:val="-996425054"/>
                <w:lock w:val="sdtLocked"/>
                <w:dataBinding w:prefixMappings="xmlns:cas='cas'" w:xpath="/*/cas:SellingAndMarketingExpense[not(@periodRef)]" w:storeItemID="{C4957BA0-8801-4F07-A1BD-F9438C8E5C44}"/>
                <w:text/>
              </w:sdtPr>
              <w:sdtEndPr/>
              <w:sdtContent>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13,459,169.39</w:t>
                    </w:r>
                  </w:p>
                </w:tc>
              </w:sdtContent>
            </w:sdt>
            <w:sdt>
              <w:sdtPr>
                <w:rPr>
                  <w:rFonts w:cstheme="minorHAnsi"/>
                  <w:szCs w:val="21"/>
                </w:rPr>
                <w:alias w:val="销售费用"/>
                <w:tag w:val="_GBC_5b8cc24ca1d94d5fa74394b9a99c02d8"/>
                <w:id w:val="601457262"/>
                <w:lock w:val="sdtLocked"/>
                <w:dataBinding w:prefixMappings="xmlns:cas='cas'" w:xpath="/*/cas:SellingAndMarketingExpense[@periodRef='上年同期数']" w:storeItemID="{C4957BA0-8801-4F07-A1BD-F9438C8E5C44}"/>
                <w:text/>
              </w:sdtPr>
              <w:sdtEndPr/>
              <w:sdtContent>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11,199,444.13</w:t>
                    </w:r>
                  </w:p>
                </w:tc>
              </w:sdtContent>
            </w:sdt>
          </w:tr>
          <w:tr w:rsidR="006A3DE9" w:rsidTr="00503156">
            <w:sdt>
              <w:sdtPr>
                <w:tag w:val="_PLD_413b5025e67b4dad8c28d9544b7e0f12"/>
                <w:id w:val="385914741"/>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cs="宋体"/>
                        <w:szCs w:val="21"/>
                      </w:rPr>
                    </w:pPr>
                    <w:r>
                      <w:rPr>
                        <w:rFonts w:ascii="宋体" w:hAnsi="宋体" w:hint="eastAsia"/>
                        <w:szCs w:val="21"/>
                      </w:rPr>
                      <w:t>管理费用</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r w:rsidRPr="004B7D9D">
                  <w:rPr>
                    <w:rFonts w:asciiTheme="minorEastAsia" w:hAnsiTheme="minorEastAsia"/>
                  </w:rPr>
                  <w:t> 六、28 </w:t>
                </w:r>
              </w:p>
            </w:tc>
            <w:sdt>
              <w:sdtPr>
                <w:rPr>
                  <w:rFonts w:cstheme="minorHAnsi"/>
                  <w:szCs w:val="21"/>
                </w:rPr>
                <w:alias w:val="管理费用"/>
                <w:tag w:val="_GBC_569df05f679e4ee586d825c22862925b"/>
                <w:id w:val="-1203553525"/>
                <w:lock w:val="sdtLocked"/>
                <w:dataBinding w:prefixMappings="xmlns:cas='cas'" w:xpath="/*/cas:GeneralAndAdministrativeExpenses[not(@periodRef)]" w:storeItemID="{C4957BA0-8801-4F07-A1BD-F9438C8E5C44}"/>
                <w:text/>
              </w:sdtPr>
              <w:sdtEndPr/>
              <w:sdtContent>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20,294,333.86</w:t>
                    </w:r>
                  </w:p>
                </w:tc>
              </w:sdtContent>
            </w:sdt>
            <w:sdt>
              <w:sdtPr>
                <w:rPr>
                  <w:rFonts w:cstheme="minorHAnsi"/>
                  <w:szCs w:val="21"/>
                </w:rPr>
                <w:alias w:val="管理费用"/>
                <w:tag w:val="_GBC_4023d9f6e60c40b387466237322b18c5"/>
                <w:id w:val="1618869631"/>
                <w:lock w:val="sdtLocked"/>
                <w:dataBinding w:prefixMappings="xmlns:cas='cas'" w:xpath="/*/cas:GeneralAndAdministrativeExpenses[@periodRef='上年同期数']" w:storeItemID="{C4957BA0-8801-4F07-A1BD-F9438C8E5C44}"/>
                <w:text/>
              </w:sdtPr>
              <w:sdtEndPr/>
              <w:sdtContent>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18,174,409.04</w:t>
                    </w:r>
                  </w:p>
                </w:tc>
              </w:sdtContent>
            </w:sdt>
          </w:tr>
          <w:tr w:rsidR="006A3DE9" w:rsidTr="00503156">
            <w:sdt>
              <w:sdtPr>
                <w:tag w:val="_PLD_afe5a03f17ec4ea6b874bea5298ab49c"/>
                <w:id w:val="1750070541"/>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cs="宋体"/>
                        <w:szCs w:val="21"/>
                      </w:rPr>
                    </w:pPr>
                    <w:r>
                      <w:rPr>
                        <w:rFonts w:ascii="宋体" w:hAnsi="宋体" w:hint="eastAsia"/>
                        <w:szCs w:val="21"/>
                      </w:rPr>
                      <w:t>财务费用</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r w:rsidRPr="004B7D9D">
                  <w:rPr>
                    <w:rFonts w:asciiTheme="minorEastAsia" w:hAnsiTheme="minorEastAsia"/>
                  </w:rPr>
                  <w:t> 六、29 </w:t>
                </w:r>
              </w:p>
            </w:tc>
            <w:sdt>
              <w:sdtPr>
                <w:rPr>
                  <w:rFonts w:cstheme="minorHAnsi"/>
                  <w:szCs w:val="21"/>
                </w:rPr>
                <w:alias w:val="财务费用"/>
                <w:tag w:val="_GBC_6b68458357504618836010be129ef71c"/>
                <w:id w:val="1760557037"/>
                <w:lock w:val="sdtLocked"/>
                <w:dataBinding w:prefixMappings="xmlns:cas='cas'" w:xpath="/*/cas:FinanceExpense[not(@periodRef)]" w:storeItemID="{C4957BA0-8801-4F07-A1BD-F9438C8E5C44}"/>
                <w:text/>
              </w:sdtPr>
              <w:sdtEndPr/>
              <w:sdtContent>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15,587.59</w:t>
                    </w:r>
                  </w:p>
                </w:tc>
              </w:sdtContent>
            </w:sdt>
            <w:sdt>
              <w:sdtPr>
                <w:rPr>
                  <w:rFonts w:cstheme="minorHAnsi"/>
                  <w:szCs w:val="21"/>
                </w:rPr>
                <w:alias w:val="财务费用"/>
                <w:tag w:val="_GBC_f72274f735d8498c863a9a2a0c244822"/>
                <w:id w:val="-1073284239"/>
                <w:lock w:val="sdtLocked"/>
                <w:dataBinding w:prefixMappings="xmlns:cas='cas'" w:xpath="/*/cas:FinanceExpense[@periodRef='上年同期数']" w:storeItemID="{C4957BA0-8801-4F07-A1BD-F9438C8E5C44}"/>
                <w:text/>
              </w:sdtPr>
              <w:sdtEndPr/>
              <w:sdtContent>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-88,694.86</w:t>
                    </w:r>
                  </w:p>
                </w:tc>
              </w:sdtContent>
            </w:sdt>
          </w:tr>
          <w:tr w:rsidR="006A3DE9" w:rsidTr="00503156">
            <w:sdt>
              <w:sdtPr>
                <w:tag w:val="_PLD_927a2773972540ffa86941d00d7cfbb2"/>
                <w:id w:val="-1831903762"/>
                <w:lock w:val="sdtContentLocked"/>
              </w:sdtPr>
              <w:sdtEndPr/>
              <w:sdtContent>
                <w:tc>
                  <w:tcPr>
                    <w:tcW w:w="2244" w:type="pct"/>
                    <w:shd w:val="pct15" w:color="auto" w:fill="FFFFFF" w:themeFill="background1"/>
                    <w:vAlign w:val="center"/>
                  </w:tcPr>
                  <w:p w:rsidR="006A3DE9" w:rsidRDefault="006A3DE9" w:rsidP="00503156">
                    <w:pPr>
                      <w:ind w:firstLineChars="300" w:firstLine="630"/>
                      <w:rPr>
                        <w:rFonts w:ascii="宋体" w:hAnsi="宋体" w:cs="宋体"/>
                        <w:szCs w:val="21"/>
                      </w:rPr>
                    </w:pPr>
                    <w:r>
                      <w:rPr>
                        <w:rFonts w:ascii="宋体" w:hAnsi="宋体" w:hint="eastAsia"/>
                        <w:szCs w:val="21"/>
                      </w:rPr>
                      <w:t>资产减值损失</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r w:rsidRPr="004B7D9D">
                  <w:rPr>
                    <w:rFonts w:asciiTheme="minorEastAsia" w:hAnsiTheme="minorEastAsia"/>
                  </w:rPr>
                  <w:t> 六、30 </w:t>
                </w:r>
              </w:p>
            </w:tc>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2,239,704.77</w:t>
                </w:r>
              </w:p>
            </w:tc>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1,470,535.60</w:t>
                </w:r>
              </w:p>
            </w:tc>
          </w:tr>
          <w:tr w:rsidR="006A3DE9" w:rsidTr="00503156">
            <w:trPr>
              <w:trHeight w:val="369"/>
            </w:trPr>
            <w:sdt>
              <w:sdtPr>
                <w:tag w:val="_PLD_5671ae365154444da1abbba853edaee0"/>
                <w:id w:val="-869223385"/>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szCs w:val="21"/>
                      </w:rPr>
                    </w:pPr>
                    <w:r>
                      <w:rPr>
                        <w:rFonts w:ascii="宋体" w:hAnsi="宋体" w:hint="eastAsia"/>
                        <w:szCs w:val="21"/>
                      </w:rPr>
                      <w:t>加：公允价值变动收益（损失以“－”号填列）</w:t>
                    </w:r>
                  </w:p>
                </w:tc>
              </w:sdtContent>
            </w:sdt>
            <w:tc>
              <w:tcPr>
                <w:tcW w:w="623" w:type="pct"/>
                <w:shd w:val="clear" w:color="auto" w:fill="auto"/>
              </w:tcPr>
              <w:p w:rsidR="006A3DE9" w:rsidRPr="004B7D9D" w:rsidRDefault="006A3DE9" w:rsidP="00503156">
                <w:pPr>
                  <w:jc w:val="center"/>
                  <w:rPr>
                    <w:rFonts w:asciiTheme="minorEastAsia" w:hAnsiTheme="minorEastAsia" w:cs="宋体"/>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f4e63169b4054e168bd11f306df76557"/>
                <w:id w:val="-1691759737"/>
                <w:lock w:val="sdtContentLocked"/>
              </w:sdtPr>
              <w:sdtEndPr/>
              <w:sdtContent>
                <w:tc>
                  <w:tcPr>
                    <w:tcW w:w="2244" w:type="pct"/>
                    <w:shd w:val="pct15" w:color="auto" w:fill="FFFFFF" w:themeFill="background1"/>
                    <w:vAlign w:val="center"/>
                  </w:tcPr>
                  <w:p w:rsidR="006A3DE9" w:rsidRDefault="006A3DE9" w:rsidP="00503156">
                    <w:pPr>
                      <w:ind w:firstLineChars="200" w:firstLine="420"/>
                      <w:rPr>
                        <w:rFonts w:ascii="宋体" w:hAnsi="宋体" w:cs="宋体"/>
                        <w:szCs w:val="21"/>
                      </w:rPr>
                    </w:pPr>
                    <w:r>
                      <w:rPr>
                        <w:rFonts w:ascii="宋体" w:hAnsi="宋体" w:hint="eastAsia"/>
                        <w:szCs w:val="21"/>
                      </w:rPr>
                      <w:t>投资收益（损失以“－”号填列）</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r w:rsidRPr="004B7D9D">
                  <w:rPr>
                    <w:rFonts w:asciiTheme="minorEastAsia" w:hAnsiTheme="minorEastAsia"/>
                  </w:rPr>
                  <w:t> 六、31 </w:t>
                </w:r>
              </w:p>
            </w:tc>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566,340.56</w:t>
                </w:r>
              </w:p>
            </w:tc>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516,468.48</w:t>
                </w:r>
              </w:p>
            </w:tc>
          </w:tr>
          <w:tr w:rsidR="006A3DE9" w:rsidTr="00503156">
            <w:sdt>
              <w:sdtPr>
                <w:tag w:val="_PLD_d06b28d2e68547009e87d3a0f2e4fb79"/>
                <w:id w:val="1932700619"/>
                <w:lock w:val="sdtContentLocked"/>
              </w:sdtPr>
              <w:sdtEndPr/>
              <w:sdtContent>
                <w:tc>
                  <w:tcPr>
                    <w:tcW w:w="2244" w:type="pct"/>
                    <w:shd w:val="pct15" w:color="auto" w:fill="FFFFFF" w:themeFill="background1"/>
                    <w:vAlign w:val="center"/>
                  </w:tcPr>
                  <w:p w:rsidR="006A3DE9" w:rsidRDefault="006A3DE9" w:rsidP="00503156">
                    <w:pPr>
                      <w:ind w:firstLineChars="200" w:firstLine="420"/>
                      <w:rPr>
                        <w:rFonts w:ascii="宋体" w:hAnsi="宋体" w:cs="宋体"/>
                        <w:szCs w:val="21"/>
                      </w:rPr>
                    </w:pPr>
                    <w:r>
                      <w:rPr>
                        <w:rFonts w:ascii="宋体" w:hAnsi="宋体" w:hint="eastAsia"/>
                        <w:szCs w:val="21"/>
                      </w:rPr>
                      <w:t>其中：对联营企业和合营企业的投资收益</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161459c1d5fd44c880f10d066eafdebf"/>
                <w:id w:val="-40980055"/>
                <w:lock w:val="sdtContentLocked"/>
              </w:sdtPr>
              <w:sdtEndPr/>
              <w:sdtContent>
                <w:tc>
                  <w:tcPr>
                    <w:tcW w:w="2244" w:type="pct"/>
                    <w:shd w:val="pct15" w:color="auto" w:fill="FFFFFF" w:themeFill="background1"/>
                    <w:vAlign w:val="center"/>
                  </w:tcPr>
                  <w:p w:rsidR="006A3DE9" w:rsidRDefault="006A3DE9" w:rsidP="00503156">
                    <w:pPr>
                      <w:ind w:firstLineChars="200" w:firstLine="420"/>
                      <w:rPr>
                        <w:rFonts w:ascii="宋体" w:hAnsi="宋体" w:cs="宋体"/>
                        <w:szCs w:val="21"/>
                      </w:rPr>
                    </w:pPr>
                    <w:r>
                      <w:rPr>
                        <w:rFonts w:ascii="宋体" w:hAnsi="宋体" w:hint="eastAsia"/>
                        <w:szCs w:val="21"/>
                      </w:rPr>
                      <w:t>汇兑收益（损失以“-”号填列）</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rPr>
                  <w:rFonts w:hint="eastAsia"/>
                </w:rPr>
                <w:tag w:val="_PLD_3dd48b97010a44d19e648e07d502d258"/>
                <w:id w:val="-111129483"/>
                <w:lock w:val="sdtContentLocked"/>
              </w:sdtPr>
              <w:sdtEndPr/>
              <w:sdtContent>
                <w:tc>
                  <w:tcPr>
                    <w:tcW w:w="2244" w:type="pct"/>
                    <w:shd w:val="pct15" w:color="auto" w:fill="FFFFFF" w:themeFill="background1"/>
                    <w:vAlign w:val="center"/>
                  </w:tcPr>
                  <w:p w:rsidR="006A3DE9" w:rsidRDefault="006A3DE9" w:rsidP="00503156">
                    <w:pPr>
                      <w:ind w:firstLineChars="200" w:firstLine="420"/>
                    </w:pPr>
                    <w:r>
                      <w:rPr>
                        <w:rFonts w:hint="eastAsia"/>
                      </w:rPr>
                      <w:t>资产处置收益（损失以“</w:t>
                    </w:r>
                    <w:r>
                      <w:rPr>
                        <w:rFonts w:hint="eastAsia"/>
                      </w:rPr>
                      <w:t>-</w:t>
                    </w:r>
                    <w:r>
                      <w:rPr>
                        <w:rFonts w:hint="eastAsia"/>
                      </w:rPr>
                      <w:t>”号填列）</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153781fe22d2402dadb4cdf381a2557f"/>
                <w:id w:val="-2129763371"/>
                <w:lock w:val="sdtContentLocked"/>
              </w:sdtPr>
              <w:sdtEndPr/>
              <w:sdtContent>
                <w:tc>
                  <w:tcPr>
                    <w:tcW w:w="2244" w:type="pct"/>
                    <w:shd w:val="pct15" w:color="auto" w:fill="FFFFFF" w:themeFill="background1"/>
                    <w:vAlign w:val="center"/>
                  </w:tcPr>
                  <w:p w:rsidR="006A3DE9" w:rsidRDefault="006A3DE9" w:rsidP="00503156">
                    <w:pPr>
                      <w:ind w:firstLineChars="200" w:firstLine="420"/>
                      <w:rPr>
                        <w:rFonts w:ascii="宋体" w:hAnsi="宋体"/>
                        <w:szCs w:val="21"/>
                      </w:rPr>
                    </w:pPr>
                    <w:r>
                      <w:rPr>
                        <w:rFonts w:ascii="宋体" w:hAnsi="宋体" w:hint="eastAsia"/>
                        <w:szCs w:val="21"/>
                      </w:rPr>
                      <w:t>其他收益</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r w:rsidRPr="004B7D9D">
                  <w:rPr>
                    <w:rFonts w:asciiTheme="minorEastAsia" w:hAnsiTheme="minorEastAsia"/>
                  </w:rPr>
                  <w:t> 六、32 </w:t>
                </w:r>
              </w:p>
            </w:tc>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1,496,000.00</w:t>
                </w: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e3ee318682d04b6d9fdae6bfe4532757"/>
                <w:id w:val="1215319479"/>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b/>
                        <w:szCs w:val="21"/>
                      </w:rPr>
                    </w:pPr>
                    <w:r>
                      <w:rPr>
                        <w:rFonts w:ascii="宋体" w:hAnsi="宋体" w:hint="eastAsia"/>
                        <w:b/>
                        <w:szCs w:val="21"/>
                      </w:rPr>
                      <w:t>三、营业利润（亏损以“－”号填列）</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r w:rsidRPr="004B7D9D">
                  <w:rPr>
                    <w:rFonts w:asciiTheme="minorEastAsia" w:hAnsiTheme="minorEastAsia"/>
                  </w:rPr>
                  <w:t xml:space="preserve">　</w:t>
                </w:r>
              </w:p>
            </w:tc>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12,847,409.15</w:t>
                </w:r>
              </w:p>
            </w:tc>
            <w:sdt>
              <w:sdtPr>
                <w:rPr>
                  <w:rFonts w:cstheme="minorHAnsi"/>
                  <w:szCs w:val="21"/>
                </w:rPr>
                <w:alias w:val="营业利润"/>
                <w:tag w:val="_GBC_39f96f21558144f2bc2ae2f7bac64c9a"/>
                <w:id w:val="-1408069042"/>
                <w:lock w:val="sdtLocked"/>
                <w:dataBinding w:prefixMappings="xmlns:cas='cas'" w:xpath="/*/cas:OperatingProfits[@periodRef='上年同期数']" w:storeItemID="{C4957BA0-8801-4F07-A1BD-F9438C8E5C44}"/>
                <w:text/>
              </w:sdtPr>
              <w:sdtEndPr/>
              <w:sdtContent>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20,130,197.90</w:t>
                    </w:r>
                  </w:p>
                </w:tc>
              </w:sdtContent>
            </w:sdt>
          </w:tr>
          <w:tr w:rsidR="006A3DE9" w:rsidTr="00503156">
            <w:sdt>
              <w:sdtPr>
                <w:tag w:val="_PLD_879dcdb0941244519a8c723118c1d2a7"/>
                <w:id w:val="540103176"/>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szCs w:val="21"/>
                      </w:rPr>
                    </w:pPr>
                    <w:r>
                      <w:rPr>
                        <w:rFonts w:ascii="宋体" w:hAnsi="宋体" w:hint="eastAsia"/>
                        <w:szCs w:val="21"/>
                      </w:rPr>
                      <w:t>加：营业外收入</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r w:rsidRPr="004B7D9D">
                  <w:rPr>
                    <w:rFonts w:asciiTheme="minorEastAsia" w:hAnsiTheme="minorEastAsia"/>
                  </w:rPr>
                  <w:t> 六、33 </w:t>
                </w:r>
              </w:p>
            </w:tc>
            <w:sdt>
              <w:sdtPr>
                <w:rPr>
                  <w:rFonts w:cstheme="minorHAnsi"/>
                  <w:szCs w:val="21"/>
                </w:rPr>
                <w:alias w:val="营业外收入"/>
                <w:tag w:val="_GBC_c1c9ee5dccd844069f09a2e0c856f0af"/>
                <w:id w:val="1697193661"/>
                <w:lock w:val="sdtLocked"/>
                <w:dataBinding w:prefixMappings="xmlns:cas='cas'" w:xpath="/*/cas:NonOperatingIncome[not(@periodRef)]" w:storeItemID="{C4957BA0-8801-4F07-A1BD-F9438C8E5C44}"/>
                <w:text/>
              </w:sdtPr>
              <w:sdtEndPr/>
              <w:sdtContent>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68,966.94</w:t>
                    </w:r>
                  </w:p>
                </w:tc>
              </w:sdtContent>
            </w:sdt>
            <w:sdt>
              <w:sdtPr>
                <w:rPr>
                  <w:rFonts w:cstheme="minorHAnsi"/>
                  <w:szCs w:val="21"/>
                </w:rPr>
                <w:alias w:val="营业外收入"/>
                <w:tag w:val="_GBC_f69b2ec662484138adc338a6a3b8bc32"/>
                <w:id w:val="-1903440025"/>
                <w:lock w:val="sdtLocked"/>
                <w:dataBinding w:prefixMappings="xmlns:cas='cas'" w:xpath="/*/cas:NonOperatingIncome[@periodRef='上年同期数']" w:storeItemID="{C4957BA0-8801-4F07-A1BD-F9438C8E5C44}"/>
                <w:text/>
              </w:sdtPr>
              <w:sdtEndPr/>
              <w:sdtContent>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1,297,185.12</w:t>
                    </w:r>
                  </w:p>
                </w:tc>
              </w:sdtContent>
            </w:sdt>
          </w:tr>
          <w:tr w:rsidR="006A3DE9" w:rsidTr="00503156">
            <w:sdt>
              <w:sdtPr>
                <w:tag w:val="_PLD_c7cbfd85d1de465d934224e467271d83"/>
                <w:id w:val="252787422"/>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szCs w:val="21"/>
                      </w:rPr>
                    </w:pPr>
                    <w:r>
                      <w:rPr>
                        <w:rFonts w:ascii="宋体" w:hAnsi="宋体" w:hint="eastAsia"/>
                        <w:szCs w:val="21"/>
                      </w:rPr>
                      <w:t>减：营业外支出</w:t>
                    </w:r>
                  </w:p>
                </w:tc>
              </w:sdtContent>
            </w:sdt>
            <w:tc>
              <w:tcPr>
                <w:tcW w:w="623" w:type="pct"/>
                <w:shd w:val="clear" w:color="auto" w:fill="auto"/>
                <w:vAlign w:val="center"/>
              </w:tcPr>
              <w:p w:rsidR="006A3DE9" w:rsidRPr="004B7D9D" w:rsidRDefault="006A3DE9" w:rsidP="00503156">
                <w:pPr>
                  <w:jc w:val="center"/>
                  <w:rPr>
                    <w:rFonts w:asciiTheme="minorEastAsia" w:hAnsiTheme="minorEastAsia" w:cs="宋体"/>
                    <w:szCs w:val="21"/>
                  </w:rPr>
                </w:pPr>
                <w:r w:rsidRPr="004B7D9D">
                  <w:rPr>
                    <w:rFonts w:asciiTheme="minorEastAsia" w:hAnsiTheme="minorEastAsia"/>
                  </w:rPr>
                  <w:t> 六、34 </w:t>
                </w:r>
              </w:p>
            </w:tc>
            <w:sdt>
              <w:sdtPr>
                <w:rPr>
                  <w:rFonts w:cstheme="minorHAnsi"/>
                  <w:szCs w:val="21"/>
                </w:rPr>
                <w:alias w:val="营业外支出"/>
                <w:tag w:val="_GBC_c6f7d9868d544b208c610205f906d794"/>
                <w:id w:val="-1498799927"/>
                <w:lock w:val="sdtLocked"/>
                <w:dataBinding w:prefixMappings="xmlns:cas='cas'" w:xpath="/*/cas:NonOperatingExpenses[not(@periodRef)]" w:storeItemID="{C4957BA0-8801-4F07-A1BD-F9438C8E5C44}"/>
                <w:text/>
              </w:sdtPr>
              <w:sdtEndPr/>
              <w:sdtContent>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305,659.36</w:t>
                    </w:r>
                  </w:p>
                </w:tc>
              </w:sdtContent>
            </w:sdt>
            <w:sdt>
              <w:sdtPr>
                <w:rPr>
                  <w:rFonts w:cstheme="minorHAnsi"/>
                  <w:szCs w:val="21"/>
                </w:rPr>
                <w:alias w:val="营业外支出"/>
                <w:tag w:val="_GBC_1301bef2cfa9417baa7d47805efcc61c"/>
                <w:id w:val="75870640"/>
                <w:lock w:val="sdtLocked"/>
                <w:dataBinding w:prefixMappings="xmlns:cas='cas'" w:xpath="/*/cas:NonOperatingExpenses[@periodRef='上年同期数']" w:storeItemID="{C4957BA0-8801-4F07-A1BD-F9438C8E5C44}"/>
                <w:text/>
              </w:sdtPr>
              <w:sdtEndPr/>
              <w:sdtContent>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51,738.58</w:t>
                    </w:r>
                  </w:p>
                </w:tc>
              </w:sdtContent>
            </w:sdt>
          </w:tr>
          <w:tr w:rsidR="006A3DE9" w:rsidTr="00503156">
            <w:sdt>
              <w:sdtPr>
                <w:tag w:val="_PLD_335d3bf9e7a44842b770db1c080a2052"/>
                <w:id w:val="-25571567"/>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b/>
                        <w:szCs w:val="21"/>
                      </w:rPr>
                    </w:pPr>
                    <w:r>
                      <w:rPr>
                        <w:rFonts w:ascii="宋体" w:hAnsi="宋体" w:hint="eastAsia"/>
                        <w:b/>
                        <w:szCs w:val="21"/>
                      </w:rPr>
                      <w:t>四、利润总额（亏损总额以“－”号填列）</w:t>
                    </w:r>
                  </w:p>
                </w:tc>
              </w:sdtContent>
            </w:sdt>
            <w:tc>
              <w:tcPr>
                <w:tcW w:w="623" w:type="pct"/>
                <w:shd w:val="clear" w:color="auto" w:fill="auto"/>
              </w:tcPr>
              <w:p w:rsidR="006A3DE9" w:rsidRPr="004B7D9D" w:rsidRDefault="006A3DE9" w:rsidP="00503156">
                <w:pPr>
                  <w:jc w:val="center"/>
                  <w:rPr>
                    <w:rFonts w:asciiTheme="minorEastAsia" w:hAnsiTheme="minorEastAsia"/>
                    <w:szCs w:val="21"/>
                  </w:rPr>
                </w:pPr>
                <w:r w:rsidRPr="004B7D9D">
                  <w:rPr>
                    <w:rFonts w:asciiTheme="minorEastAsia" w:hAnsiTheme="minorEastAsia"/>
                  </w:rPr>
                  <w:t xml:space="preserve">　</w:t>
                </w:r>
              </w:p>
            </w:tc>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12,610,716.73</w:t>
                </w:r>
              </w:p>
            </w:tc>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21,375,644.44</w:t>
                </w:r>
              </w:p>
            </w:tc>
          </w:tr>
          <w:tr w:rsidR="006A3DE9" w:rsidTr="00503156">
            <w:sdt>
              <w:sdtPr>
                <w:tag w:val="_PLD_3b81d2547a154e1f80488ddaf18ed843"/>
                <w:id w:val="808213106"/>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szCs w:val="21"/>
                      </w:rPr>
                    </w:pPr>
                    <w:r>
                      <w:rPr>
                        <w:rFonts w:ascii="宋体" w:hAnsi="宋体" w:hint="eastAsia"/>
                        <w:szCs w:val="21"/>
                      </w:rPr>
                      <w:t>减：所得税费用</w:t>
                    </w:r>
                  </w:p>
                </w:tc>
              </w:sdtContent>
            </w:sdt>
            <w:tc>
              <w:tcPr>
                <w:tcW w:w="623" w:type="pct"/>
                <w:shd w:val="clear" w:color="auto" w:fill="auto"/>
                <w:vAlign w:val="center"/>
              </w:tcPr>
              <w:p w:rsidR="006A3DE9" w:rsidRPr="004B7D9D" w:rsidRDefault="006A3DE9" w:rsidP="00503156">
                <w:pPr>
                  <w:jc w:val="center"/>
                  <w:rPr>
                    <w:rFonts w:asciiTheme="minorEastAsia" w:hAnsiTheme="minorEastAsia"/>
                    <w:szCs w:val="21"/>
                  </w:rPr>
                </w:pPr>
                <w:r w:rsidRPr="004B7D9D">
                  <w:rPr>
                    <w:rFonts w:asciiTheme="minorEastAsia" w:hAnsiTheme="minorEastAsia"/>
                  </w:rPr>
                  <w:t> 六、35 </w:t>
                </w:r>
              </w:p>
            </w:tc>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2,380,293.44</w:t>
                </w:r>
              </w:p>
            </w:tc>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2,962,874.08</w:t>
                </w:r>
              </w:p>
            </w:tc>
          </w:tr>
          <w:tr w:rsidR="006A3DE9" w:rsidTr="00503156">
            <w:sdt>
              <w:sdtPr>
                <w:tag w:val="_PLD_8fda93ee60eb4fcea784be190858c3e8"/>
                <w:id w:val="356319810"/>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b/>
                        <w:szCs w:val="21"/>
                      </w:rPr>
                    </w:pPr>
                    <w:r>
                      <w:rPr>
                        <w:rFonts w:ascii="宋体" w:hAnsi="宋体" w:hint="eastAsia"/>
                        <w:b/>
                        <w:szCs w:val="21"/>
                      </w:rPr>
                      <w:t>五、净利润（净亏损以“－”号填列）</w:t>
                    </w:r>
                  </w:p>
                </w:tc>
              </w:sdtContent>
            </w:sdt>
            <w:tc>
              <w:tcPr>
                <w:tcW w:w="623" w:type="pct"/>
                <w:shd w:val="clear" w:color="auto" w:fill="auto"/>
              </w:tcPr>
              <w:p w:rsidR="006A3DE9" w:rsidRDefault="006A3DE9" w:rsidP="00503156">
                <w:pPr>
                  <w:jc w:val="center"/>
                  <w:rPr>
                    <w:rFonts w:ascii="宋体" w:hAnsi="宋体"/>
                    <w:szCs w:val="21"/>
                  </w:rPr>
                </w:pPr>
                <w:r>
                  <w:t xml:space="preserve">　</w:t>
                </w:r>
              </w:p>
            </w:tc>
            <w:sdt>
              <w:sdtPr>
                <w:rPr>
                  <w:rFonts w:cstheme="minorHAnsi"/>
                  <w:szCs w:val="21"/>
                </w:rPr>
                <w:alias w:val="净利润"/>
                <w:tag w:val="_GBC_f5c0b4a8455e4e168d3e5ec88f1820fd"/>
                <w:id w:val="-131099058"/>
                <w:lock w:val="sdtLocked"/>
                <w:dataBinding w:prefixMappings="xmlns:ifrs-full='ifrs-full'" w:xpath="/*/ifrs-full:ProfitLoss[not(@periodRef)]" w:storeItemID="{C4957BA0-8801-4F07-A1BD-F9438C8E5C44}"/>
                <w:text/>
              </w:sdtPr>
              <w:sdtEndPr/>
              <w:sdtContent>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10,230,423.29</w:t>
                    </w:r>
                  </w:p>
                </w:tc>
              </w:sdtContent>
            </w:sdt>
            <w:sdt>
              <w:sdtPr>
                <w:rPr>
                  <w:rFonts w:cstheme="minorHAnsi"/>
                  <w:szCs w:val="21"/>
                </w:rPr>
                <w:alias w:val="净利润"/>
                <w:tag w:val="_GBC_15aa93abc42f4afc94ce1bf09d3940a1"/>
                <w:id w:val="2071689062"/>
                <w:lock w:val="sdtLocked"/>
                <w:dataBinding w:prefixMappings="xmlns:ifrs-full='ifrs-full'" w:xpath="/*/ifrs-full:ProfitLoss[@periodRef='上年同期数']" w:storeItemID="{C4957BA0-8801-4F07-A1BD-F9438C8E5C44}"/>
                <w:text/>
              </w:sdtPr>
              <w:sdtEndPr/>
              <w:sdtContent>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18,412,770.36</w:t>
                    </w:r>
                  </w:p>
                </w:tc>
              </w:sdtContent>
            </w:sdt>
          </w:tr>
          <w:tr w:rsidR="006A3DE9" w:rsidTr="00503156">
            <w:sdt>
              <w:sdtPr>
                <w:tag w:val="_PLD_87bd589483d74f42940b1632f48fc07a"/>
                <w:id w:val="-864754609"/>
                <w:lock w:val="sdtContentLocked"/>
              </w:sdtPr>
              <w:sdtEndPr/>
              <w:sdtContent>
                <w:tc>
                  <w:tcPr>
                    <w:tcW w:w="2244" w:type="pct"/>
                    <w:shd w:val="pct15" w:color="auto" w:fill="FFFFFF" w:themeFill="background1"/>
                    <w:vAlign w:val="center"/>
                  </w:tcPr>
                  <w:p w:rsidR="006A3DE9" w:rsidRDefault="006A3DE9" w:rsidP="00503156">
                    <w:pPr>
                      <w:rPr>
                        <w:rFonts w:ascii="宋体" w:hAnsi="宋体"/>
                        <w:b/>
                        <w:szCs w:val="21"/>
                      </w:rPr>
                    </w:pPr>
                    <w:r>
                      <w:rPr>
                        <w:rFonts w:ascii="宋体" w:hAnsi="宋体" w:hint="eastAsia"/>
                        <w:color w:val="000000" w:themeColor="text1"/>
                        <w:szCs w:val="21"/>
                      </w:rPr>
                      <w:t>其中：被合并方在合并前实现的净利润</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rPr>
                  <w:rFonts w:ascii="宋体" w:eastAsia="宋体" w:hAnsi="宋体" w:hint="eastAsia"/>
                </w:rPr>
                <w:tag w:val="_PLD_420cd843f65f4844bcb951843e2c427c"/>
                <w:id w:val="442582275"/>
                <w:lock w:val="sdtContentLocked"/>
              </w:sdtPr>
              <w:sdtEndPr/>
              <w:sdtContent>
                <w:tc>
                  <w:tcPr>
                    <w:tcW w:w="2244" w:type="pct"/>
                    <w:shd w:val="pct15" w:color="auto" w:fill="FFFFFF" w:themeFill="background1"/>
                    <w:vAlign w:val="center"/>
                  </w:tcPr>
                  <w:p w:rsidR="006A3DE9" w:rsidRDefault="006A3DE9" w:rsidP="00503156">
                    <w:pPr>
                      <w:rPr>
                        <w:rFonts w:ascii="宋体" w:eastAsia="宋体" w:hAnsi="宋体"/>
                      </w:rPr>
                    </w:pPr>
                    <w:r>
                      <w:rPr>
                        <w:rFonts w:ascii="宋体" w:eastAsia="宋体" w:hAnsi="宋体" w:hint="eastAsia"/>
                      </w:rPr>
                      <w:t>(一)按经营持续性分类：</w:t>
                    </w:r>
                  </w:p>
                </w:tc>
              </w:sdtContent>
            </w:sdt>
            <w:sdt>
              <w:sdtPr>
                <w:rPr>
                  <w:rFonts w:asciiTheme="minorEastAsia" w:hAnsiTheme="minorEastAsia" w:hint="eastAsia"/>
                </w:rPr>
                <w:tag w:val="_PLD_f81c15e66008437bbe2e23b979212f8e"/>
                <w:id w:val="-739865464"/>
                <w:lock w:val="sdtContentLocked"/>
              </w:sdtPr>
              <w:sdtEndPr/>
              <w:sdtContent>
                <w:tc>
                  <w:tcPr>
                    <w:tcW w:w="623" w:type="pct"/>
                    <w:shd w:val="clear" w:color="auto" w:fill="auto"/>
                  </w:tcPr>
                  <w:p w:rsidR="006A3DE9" w:rsidRDefault="006A3DE9" w:rsidP="00503156">
                    <w:pPr>
                      <w:jc w:val="center"/>
                      <w:rPr>
                        <w:rFonts w:asciiTheme="minorEastAsia" w:hAnsiTheme="minorEastAsia"/>
                      </w:rPr>
                    </w:pPr>
                    <w:r>
                      <w:rPr>
                        <w:rFonts w:asciiTheme="minorEastAsia" w:hAnsiTheme="minorEastAsia" w:hint="eastAsia"/>
                      </w:rPr>
                      <w:t>-</w:t>
                    </w:r>
                  </w:p>
                </w:tc>
              </w:sdtContent>
            </w:sdt>
            <w:sdt>
              <w:sdtPr>
                <w:rPr>
                  <w:rFonts w:asciiTheme="minorEastAsia" w:hAnsiTheme="minorEastAsia" w:hint="eastAsia"/>
                  <w:szCs w:val="21"/>
                </w:rPr>
                <w:tag w:val="_PLD_c22e31e6248849ab875ff665f4bf7206"/>
                <w:id w:val="-1915223189"/>
                <w:lock w:val="sdtContentLocked"/>
              </w:sdtPr>
              <w:sdtEndPr/>
              <w:sdtContent>
                <w:tc>
                  <w:tcPr>
                    <w:tcW w:w="1078" w:type="pct"/>
                    <w:shd w:val="clear" w:color="auto" w:fill="auto"/>
                  </w:tcPr>
                  <w:p w:rsidR="006A3DE9" w:rsidRDefault="006A3DE9" w:rsidP="00503156">
                    <w:pPr>
                      <w:jc w:val="center"/>
                      <w:rPr>
                        <w:rFonts w:asciiTheme="minorEastAsia" w:hAnsiTheme="minorEastAsia"/>
                        <w:szCs w:val="21"/>
                      </w:rPr>
                    </w:pPr>
                    <w:r>
                      <w:rPr>
                        <w:rFonts w:asciiTheme="minorEastAsia" w:hAnsiTheme="minorEastAsia" w:hint="eastAsia"/>
                        <w:szCs w:val="21"/>
                      </w:rPr>
                      <w:t>-</w:t>
                    </w:r>
                  </w:p>
                </w:tc>
              </w:sdtContent>
            </w:sdt>
            <w:sdt>
              <w:sdtPr>
                <w:rPr>
                  <w:rFonts w:asciiTheme="minorEastAsia" w:hAnsiTheme="minorEastAsia" w:hint="eastAsia"/>
                  <w:szCs w:val="21"/>
                </w:rPr>
                <w:tag w:val="_PLD_f9415c83b0a343258d14705d0641fa93"/>
                <w:id w:val="1695041572"/>
                <w:lock w:val="sdtContentLocked"/>
              </w:sdtPr>
              <w:sdtEndPr/>
              <w:sdtContent>
                <w:tc>
                  <w:tcPr>
                    <w:tcW w:w="1055" w:type="pct"/>
                    <w:shd w:val="clear" w:color="auto" w:fill="auto"/>
                  </w:tcPr>
                  <w:p w:rsidR="006A3DE9" w:rsidRDefault="006A3DE9" w:rsidP="00503156">
                    <w:pPr>
                      <w:jc w:val="center"/>
                      <w:rPr>
                        <w:rFonts w:asciiTheme="minorEastAsia" w:hAnsiTheme="minorEastAsia"/>
                        <w:szCs w:val="21"/>
                      </w:rPr>
                    </w:pPr>
                    <w:r>
                      <w:rPr>
                        <w:rFonts w:asciiTheme="minorEastAsia" w:hAnsiTheme="minorEastAsia" w:hint="eastAsia"/>
                        <w:szCs w:val="21"/>
                      </w:rPr>
                      <w:t>-</w:t>
                    </w:r>
                  </w:p>
                </w:tc>
              </w:sdtContent>
            </w:sdt>
          </w:tr>
          <w:tr w:rsidR="006A3DE9" w:rsidTr="00503156">
            <w:sdt>
              <w:sdtPr>
                <w:rPr>
                  <w:rFonts w:ascii="宋体" w:eastAsia="宋体" w:hAnsi="宋体"/>
                </w:rPr>
                <w:tag w:val="_PLD_ce13c114d9c94442b8bf9c8a0ec909d5"/>
                <w:id w:val="-255752702"/>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eastAsia="宋体" w:hAnsi="宋体"/>
                      </w:rPr>
                    </w:pPr>
                    <w:r>
                      <w:rPr>
                        <w:rFonts w:ascii="宋体" w:eastAsia="宋体" w:hAnsi="宋体" w:hint="eastAsia"/>
                      </w:rPr>
                      <w:t>1.持续经营净利润</w:t>
                    </w:r>
                  </w:p>
                </w:tc>
              </w:sdtContent>
            </w:sdt>
            <w:tc>
              <w:tcPr>
                <w:tcW w:w="623" w:type="pct"/>
                <w:shd w:val="clear" w:color="auto" w:fill="auto"/>
              </w:tcPr>
              <w:p w:rsidR="006A3DE9" w:rsidRDefault="006A3DE9" w:rsidP="00503156">
                <w:pPr>
                  <w:jc w:val="center"/>
                </w:pPr>
                <w:r>
                  <w:t xml:space="preserve">　</w:t>
                </w:r>
              </w:p>
            </w:tc>
            <w:tc>
              <w:tcPr>
                <w:tcW w:w="1078" w:type="pct"/>
                <w:shd w:val="clear" w:color="auto" w:fill="auto"/>
              </w:tcPr>
              <w:p w:rsidR="006A3DE9" w:rsidRDefault="006A3DE9" w:rsidP="00503156">
                <w:pPr>
                  <w:jc w:val="right"/>
                  <w:rPr>
                    <w:rFonts w:ascii="宋体" w:hAnsi="宋体"/>
                    <w:szCs w:val="21"/>
                  </w:rPr>
                </w:pPr>
                <w:r>
                  <w:t>10,230,423.29</w:t>
                </w:r>
              </w:p>
            </w:tc>
            <w:tc>
              <w:tcPr>
                <w:tcW w:w="1055" w:type="pct"/>
                <w:shd w:val="clear" w:color="auto" w:fill="auto"/>
              </w:tcPr>
              <w:p w:rsidR="006A3DE9" w:rsidRDefault="006A3DE9" w:rsidP="00503156">
                <w:pPr>
                  <w:jc w:val="right"/>
                  <w:rPr>
                    <w:rFonts w:ascii="宋体" w:hAnsi="宋体"/>
                    <w:szCs w:val="21"/>
                  </w:rPr>
                </w:pPr>
                <w:r>
                  <w:t>18,412,770.36</w:t>
                </w:r>
              </w:p>
            </w:tc>
          </w:tr>
          <w:tr w:rsidR="006A3DE9" w:rsidTr="00503156">
            <w:sdt>
              <w:sdtPr>
                <w:rPr>
                  <w:rFonts w:ascii="宋体" w:eastAsia="宋体" w:hAnsi="宋体"/>
                </w:rPr>
                <w:tag w:val="_PLD_c5c001d57b1f4bd3a14038beb0dae653"/>
                <w:id w:val="1596673528"/>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eastAsia="宋体" w:hAnsi="宋体"/>
                      </w:rPr>
                    </w:pPr>
                    <w:r>
                      <w:rPr>
                        <w:rFonts w:ascii="宋体" w:eastAsia="宋体" w:hAnsi="宋体" w:hint="eastAsia"/>
                      </w:rPr>
                      <w:t>2.终止经营净利润</w:t>
                    </w:r>
                  </w:p>
                </w:tc>
              </w:sdtContent>
            </w:sdt>
            <w:tc>
              <w:tcPr>
                <w:tcW w:w="623" w:type="pct"/>
                <w:shd w:val="clear" w:color="auto" w:fill="auto"/>
              </w:tcPr>
              <w:p w:rsidR="006A3DE9" w:rsidRDefault="006A3DE9" w:rsidP="00503156">
                <w:pPr>
                  <w:jc w:val="cente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rPr>
                  <w:rFonts w:ascii="宋体" w:eastAsia="宋体" w:hAnsi="宋体" w:hint="eastAsia"/>
                </w:rPr>
                <w:tag w:val="_PLD_8f760844d5cc44259f3d0ecd8721c833"/>
                <w:id w:val="-2053607970"/>
                <w:lock w:val="sdtContentLocked"/>
              </w:sdtPr>
              <w:sdtEndPr/>
              <w:sdtContent>
                <w:tc>
                  <w:tcPr>
                    <w:tcW w:w="2244" w:type="pct"/>
                    <w:shd w:val="pct15" w:color="auto" w:fill="FFFFFF" w:themeFill="background1"/>
                    <w:vAlign w:val="center"/>
                  </w:tcPr>
                  <w:p w:rsidR="006A3DE9" w:rsidRDefault="006A3DE9" w:rsidP="00503156">
                    <w:pPr>
                      <w:rPr>
                        <w:rFonts w:ascii="宋体" w:eastAsia="宋体" w:hAnsi="宋体"/>
                      </w:rPr>
                    </w:pPr>
                    <w:r>
                      <w:rPr>
                        <w:rFonts w:ascii="宋体" w:eastAsia="宋体" w:hAnsi="宋体" w:hint="eastAsia"/>
                      </w:rPr>
                      <w:t>(二)按所有权归属分类：</w:t>
                    </w:r>
                  </w:p>
                </w:tc>
              </w:sdtContent>
            </w:sdt>
            <w:sdt>
              <w:sdtPr>
                <w:rPr>
                  <w:rFonts w:ascii="宋体" w:eastAsia="宋体" w:hAnsi="宋体" w:hint="eastAsia"/>
                </w:rPr>
                <w:tag w:val="_PLD_eac602ebacb54316896d336739a8aaed"/>
                <w:id w:val="745543339"/>
                <w:lock w:val="sdtContentLocked"/>
              </w:sdtPr>
              <w:sdtEndPr/>
              <w:sdtContent>
                <w:tc>
                  <w:tcPr>
                    <w:tcW w:w="623" w:type="pct"/>
                    <w:shd w:val="clear" w:color="auto" w:fill="auto"/>
                  </w:tcPr>
                  <w:p w:rsidR="006A3DE9" w:rsidRDefault="006A3DE9" w:rsidP="00503156">
                    <w:pPr>
                      <w:jc w:val="center"/>
                      <w:rPr>
                        <w:rFonts w:ascii="宋体" w:eastAsia="宋体" w:hAnsi="宋体"/>
                      </w:rPr>
                    </w:pPr>
                    <w:r>
                      <w:rPr>
                        <w:rFonts w:ascii="宋体" w:eastAsia="宋体" w:hAnsi="宋体" w:hint="eastAsia"/>
                      </w:rPr>
                      <w:t>-</w:t>
                    </w:r>
                  </w:p>
                </w:tc>
              </w:sdtContent>
            </w:sdt>
            <w:sdt>
              <w:sdtPr>
                <w:rPr>
                  <w:rFonts w:ascii="宋体" w:eastAsia="宋体" w:hAnsi="宋体" w:hint="eastAsia"/>
                  <w:szCs w:val="21"/>
                </w:rPr>
                <w:tag w:val="_PLD_9edd63172003465d95b7d98f61839928"/>
                <w:id w:val="-296223357"/>
                <w:lock w:val="sdtContentLocked"/>
              </w:sdtPr>
              <w:sdtEndPr/>
              <w:sdtContent>
                <w:tc>
                  <w:tcPr>
                    <w:tcW w:w="1078" w:type="pct"/>
                    <w:shd w:val="clear" w:color="auto" w:fill="auto"/>
                  </w:tcPr>
                  <w:p w:rsidR="006A3DE9" w:rsidRDefault="006A3DE9" w:rsidP="00503156">
                    <w:pPr>
                      <w:jc w:val="center"/>
                      <w:rPr>
                        <w:rFonts w:ascii="宋体" w:eastAsia="宋体" w:hAnsi="宋体"/>
                        <w:szCs w:val="21"/>
                      </w:rPr>
                    </w:pPr>
                    <w:r>
                      <w:rPr>
                        <w:rFonts w:ascii="宋体" w:eastAsia="宋体" w:hAnsi="宋体" w:hint="eastAsia"/>
                        <w:szCs w:val="21"/>
                      </w:rPr>
                      <w:t>-</w:t>
                    </w:r>
                  </w:p>
                </w:tc>
              </w:sdtContent>
            </w:sdt>
            <w:sdt>
              <w:sdtPr>
                <w:rPr>
                  <w:rFonts w:ascii="宋体" w:hAnsi="宋体" w:hint="eastAsia"/>
                  <w:szCs w:val="21"/>
                </w:rPr>
                <w:tag w:val="_PLD_23c1e3c1fe594b9da2d06ba3a10b28e9"/>
                <w:id w:val="-102969490"/>
                <w:lock w:val="sdtContentLocked"/>
              </w:sdtPr>
              <w:sdtEndPr/>
              <w:sdtContent>
                <w:tc>
                  <w:tcPr>
                    <w:tcW w:w="1055" w:type="pct"/>
                    <w:shd w:val="clear" w:color="auto" w:fill="auto"/>
                  </w:tcPr>
                  <w:p w:rsidR="006A3DE9" w:rsidRDefault="006A3DE9" w:rsidP="00503156">
                    <w:pPr>
                      <w:jc w:val="center"/>
                      <w:rPr>
                        <w:rFonts w:ascii="宋体" w:hAnsi="宋体"/>
                        <w:szCs w:val="21"/>
                      </w:rPr>
                    </w:pPr>
                    <w:r>
                      <w:rPr>
                        <w:rFonts w:ascii="宋体" w:hAnsi="宋体" w:hint="eastAsia"/>
                        <w:szCs w:val="21"/>
                      </w:rPr>
                      <w:t>-</w:t>
                    </w:r>
                  </w:p>
                </w:tc>
              </w:sdtContent>
            </w:sdt>
          </w:tr>
          <w:tr w:rsidR="006A3DE9" w:rsidTr="00503156">
            <w:sdt>
              <w:sdtPr>
                <w:rPr>
                  <w:rFonts w:ascii="宋体" w:eastAsia="宋体" w:hAnsi="宋体"/>
                </w:rPr>
                <w:tag w:val="_PLD_1fb408851363497797635ef76dbb0bb4"/>
                <w:id w:val="376286172"/>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eastAsia="宋体" w:hAnsi="宋体" w:cs="宋体"/>
                        <w:szCs w:val="21"/>
                      </w:rPr>
                    </w:pPr>
                    <w:r>
                      <w:rPr>
                        <w:rFonts w:ascii="宋体" w:eastAsia="宋体" w:hAnsi="宋体" w:hint="eastAsia"/>
                      </w:rPr>
                      <w:t>1.</w:t>
                    </w:r>
                    <w:r>
                      <w:rPr>
                        <w:rFonts w:ascii="宋体" w:eastAsia="宋体" w:hAnsi="宋体" w:hint="eastAsia"/>
                        <w:szCs w:val="21"/>
                      </w:rPr>
                      <w:t>少数股东损益</w:t>
                    </w:r>
                  </w:p>
                </w:tc>
              </w:sdtContent>
            </w:sdt>
            <w:tc>
              <w:tcPr>
                <w:tcW w:w="623" w:type="pct"/>
                <w:shd w:val="clear" w:color="auto" w:fill="auto"/>
              </w:tcPr>
              <w:p w:rsidR="006A3DE9" w:rsidRDefault="006A3DE9" w:rsidP="00503156">
                <w:pPr>
                  <w:jc w:val="cente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rPr>
                  <w:rFonts w:ascii="宋体" w:eastAsia="宋体" w:hAnsi="宋体"/>
                </w:rPr>
                <w:tag w:val="_PLD_e5695dadcb9b482c9b1c2e0bbcf73590"/>
                <w:id w:val="2119797040"/>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eastAsia="宋体" w:hAnsi="宋体" w:cs="宋体"/>
                        <w:szCs w:val="21"/>
                      </w:rPr>
                    </w:pPr>
                    <w:r>
                      <w:rPr>
                        <w:rFonts w:ascii="宋体" w:eastAsia="宋体" w:hAnsi="宋体" w:hint="eastAsia"/>
                      </w:rPr>
                      <w:t>2.</w:t>
                    </w:r>
                    <w:r>
                      <w:rPr>
                        <w:rFonts w:ascii="宋体" w:eastAsia="宋体" w:hAnsi="宋体" w:hint="eastAsia"/>
                        <w:szCs w:val="21"/>
                      </w:rPr>
                      <w:t>归属于母公司所有者的净利润</w:t>
                    </w:r>
                  </w:p>
                </w:tc>
              </w:sdtContent>
            </w:sdt>
            <w:tc>
              <w:tcPr>
                <w:tcW w:w="623" w:type="pct"/>
                <w:shd w:val="clear" w:color="auto" w:fill="auto"/>
              </w:tcPr>
              <w:p w:rsidR="006A3DE9" w:rsidRDefault="006A3DE9" w:rsidP="00503156">
                <w:pPr>
                  <w:jc w:val="center"/>
                </w:pPr>
                <w:r>
                  <w:t xml:space="preserve">　</w:t>
                </w:r>
              </w:p>
            </w:tc>
            <w:sdt>
              <w:sdtPr>
                <w:rPr>
                  <w:rFonts w:cstheme="minorHAnsi"/>
                  <w:szCs w:val="21"/>
                </w:rPr>
                <w:alias w:val="归属于母公司所有者的净利润"/>
                <w:tag w:val="_GBC_5c537db206084b479615c39c8fc040fa"/>
                <w:id w:val="1467627229"/>
                <w:lock w:val="sdtLocked"/>
                <w:dataBinding w:prefixMappings="xmlns:ifrs-full='ifrs-full'" w:xpath="/*/ifrs-full:ProfitLossAttributableToOwnersOfParent[not(@periodRef)]" w:storeItemID="{C4957BA0-8801-4F07-A1BD-F9438C8E5C44}"/>
                <w:text/>
              </w:sdtPr>
              <w:sdtEndPr/>
              <w:sdtContent>
                <w:tc>
                  <w:tcPr>
                    <w:tcW w:w="1078" w:type="pct"/>
                    <w:shd w:val="clear" w:color="auto" w:fill="auto"/>
                  </w:tcPr>
                  <w:p w:rsidR="006A3DE9" w:rsidRPr="004B7D9D" w:rsidRDefault="006A3DE9" w:rsidP="00503156">
                    <w:pPr>
                      <w:jc w:val="right"/>
                      <w:rPr>
                        <w:rFonts w:cstheme="minorHAnsi"/>
                        <w:szCs w:val="21"/>
                      </w:rPr>
                    </w:pPr>
                    <w:r w:rsidRPr="004B7D9D">
                      <w:rPr>
                        <w:rFonts w:cstheme="minorHAnsi"/>
                        <w:szCs w:val="21"/>
                      </w:rPr>
                      <w:t>10,230,423.29</w:t>
                    </w:r>
                  </w:p>
                </w:tc>
              </w:sdtContent>
            </w:sdt>
            <w:sdt>
              <w:sdtPr>
                <w:rPr>
                  <w:rFonts w:cstheme="minorHAnsi"/>
                  <w:szCs w:val="21"/>
                </w:rPr>
                <w:alias w:val="归属于母公司所有者的净利润"/>
                <w:tag w:val="_GBC_b194f7dc2856449c9b18004da4a9e51b"/>
                <w:id w:val="261114449"/>
                <w:lock w:val="sdtLocked"/>
                <w:dataBinding w:prefixMappings="xmlns:ifrs-full='ifrs-full'" w:xpath="/*/ifrs-full:ProfitLossAttributableToOwnersOfParent[@periodRef='上年同期数']" w:storeItemID="{C4957BA0-8801-4F07-A1BD-F9438C8E5C44}"/>
                <w:text/>
              </w:sdtPr>
              <w:sdtEndPr/>
              <w:sdtContent>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18,412,770.36</w:t>
                    </w:r>
                  </w:p>
                </w:tc>
              </w:sdtContent>
            </w:sdt>
          </w:tr>
          <w:tr w:rsidR="006A3DE9" w:rsidTr="00503156">
            <w:sdt>
              <w:sdtPr>
                <w:tag w:val="_PLD_907dc31f3c294d42a3a6dfa03a292406"/>
                <w:id w:val="1440332731"/>
                <w:lock w:val="sdtContentLocked"/>
              </w:sdtPr>
              <w:sdtEndPr/>
              <w:sdtContent>
                <w:tc>
                  <w:tcPr>
                    <w:tcW w:w="2244" w:type="pct"/>
                    <w:shd w:val="pct15" w:color="auto" w:fill="FFFFFF" w:themeFill="background1"/>
                    <w:vAlign w:val="center"/>
                  </w:tcPr>
                  <w:p w:rsidR="006A3DE9" w:rsidRDefault="006A3DE9" w:rsidP="00503156">
                    <w:pPr>
                      <w:rPr>
                        <w:rFonts w:ascii="宋体" w:hAnsi="宋体"/>
                        <w:b/>
                        <w:szCs w:val="21"/>
                      </w:rPr>
                    </w:pPr>
                    <w:r>
                      <w:rPr>
                        <w:rFonts w:ascii="宋体" w:hAnsi="宋体" w:hint="eastAsia"/>
                        <w:b/>
                        <w:szCs w:val="21"/>
                      </w:rPr>
                      <w:t>六、其他综合收益的税后净额</w:t>
                    </w:r>
                  </w:p>
                </w:tc>
              </w:sdtContent>
            </w:sdt>
            <w:tc>
              <w:tcPr>
                <w:tcW w:w="623" w:type="pct"/>
                <w:shd w:val="clear" w:color="auto" w:fill="auto"/>
              </w:tcPr>
              <w:p w:rsidR="006A3DE9" w:rsidRDefault="006A3DE9" w:rsidP="00503156">
                <w:pPr>
                  <w:jc w:val="cente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96866631c31a4de68370a04a14cdbc21"/>
                <w:id w:val="1390459636"/>
                <w:lock w:val="sdtContentLocked"/>
              </w:sdtPr>
              <w:sdtEndPr/>
              <w:sdtContent>
                <w:tc>
                  <w:tcPr>
                    <w:tcW w:w="2244" w:type="pct"/>
                    <w:shd w:val="pct15" w:color="auto" w:fill="FFFFFF" w:themeFill="background1"/>
                    <w:vAlign w:val="center"/>
                  </w:tcPr>
                  <w:p w:rsidR="006A3DE9" w:rsidRDefault="006A3DE9" w:rsidP="00503156">
                    <w:pPr>
                      <w:rPr>
                        <w:rFonts w:ascii="宋体" w:hAnsi="宋体"/>
                        <w:szCs w:val="21"/>
                      </w:rPr>
                    </w:pPr>
                    <w:r>
                      <w:rPr>
                        <w:rFonts w:ascii="宋体" w:hAnsi="宋体" w:hint="eastAsia"/>
                        <w:szCs w:val="21"/>
                      </w:rPr>
                      <w:t>归属于母公司所有者的其他综合收益的税后净额</w:t>
                    </w:r>
                  </w:p>
                </w:tc>
              </w:sdtContent>
            </w:sdt>
            <w:tc>
              <w:tcPr>
                <w:tcW w:w="623" w:type="pct"/>
                <w:shd w:val="clear" w:color="auto" w:fill="auto"/>
              </w:tcPr>
              <w:p w:rsidR="006A3DE9" w:rsidRDefault="006A3DE9" w:rsidP="00503156">
                <w:pPr>
                  <w:jc w:val="cente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bffa302f39d84d82b737c6b8da3c40a5"/>
                <w:id w:val="-1883700170"/>
                <w:lock w:val="sdtContentLocked"/>
              </w:sdtPr>
              <w:sdtEndPr/>
              <w:sdtContent>
                <w:tc>
                  <w:tcPr>
                    <w:tcW w:w="2244" w:type="pct"/>
                    <w:shd w:val="pct15" w:color="auto" w:fill="FFFFFF" w:themeFill="background1"/>
                    <w:vAlign w:val="center"/>
                  </w:tcPr>
                  <w:p w:rsidR="006A3DE9" w:rsidRDefault="006A3DE9" w:rsidP="00503156">
                    <w:pPr>
                      <w:rPr>
                        <w:rFonts w:ascii="宋体" w:hAnsi="宋体"/>
                        <w:szCs w:val="21"/>
                      </w:rPr>
                    </w:pPr>
                    <w:r>
                      <w:rPr>
                        <w:rFonts w:ascii="宋体" w:hAnsi="宋体" w:hint="eastAsia"/>
                        <w:szCs w:val="21"/>
                      </w:rPr>
                      <w:t>（一）以后不能重分类进损益的其他综合收益</w:t>
                    </w:r>
                  </w:p>
                </w:tc>
              </w:sdtContent>
            </w:sdt>
            <w:tc>
              <w:tcPr>
                <w:tcW w:w="623" w:type="pct"/>
                <w:shd w:val="clear" w:color="auto" w:fill="auto"/>
              </w:tcPr>
              <w:p w:rsidR="006A3DE9" w:rsidRDefault="006A3DE9" w:rsidP="00503156">
                <w:pPr>
                  <w:jc w:val="cente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90e6b2a1db9c4567972d255716f3b930"/>
                <w:id w:val="-841318071"/>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hAnsi="宋体"/>
                        <w:szCs w:val="21"/>
                      </w:rPr>
                    </w:pPr>
                    <w:r>
                      <w:rPr>
                        <w:rFonts w:ascii="宋体" w:hAnsi="宋体" w:hint="eastAsia"/>
                        <w:szCs w:val="21"/>
                      </w:rPr>
                      <w:t>1.重新计量设定受益计划净负债或净资产的变动</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bd88c8e48f2d40a3ac8cc4f1a0f54402"/>
                <w:id w:val="723721265"/>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hAnsi="宋体"/>
                        <w:szCs w:val="21"/>
                      </w:rPr>
                    </w:pPr>
                    <w:r>
                      <w:rPr>
                        <w:rFonts w:ascii="宋体" w:hAnsi="宋体" w:hint="eastAsia"/>
                        <w:szCs w:val="21"/>
                      </w:rPr>
                      <w:t>2.权益法下在被投资单位不能重分类进损益的其他综合收益中享有的份额</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94c92f1c72da463f932dc10196536888"/>
                <w:id w:val="-577433579"/>
                <w:lock w:val="sdtContentLocked"/>
              </w:sdtPr>
              <w:sdtEndPr/>
              <w:sdtContent>
                <w:tc>
                  <w:tcPr>
                    <w:tcW w:w="2244" w:type="pct"/>
                    <w:shd w:val="pct15" w:color="auto" w:fill="FFFFFF" w:themeFill="background1"/>
                    <w:vAlign w:val="center"/>
                  </w:tcPr>
                  <w:p w:rsidR="006A3DE9" w:rsidRDefault="006A3DE9" w:rsidP="00503156">
                    <w:pPr>
                      <w:rPr>
                        <w:rFonts w:ascii="宋体" w:hAnsi="宋体"/>
                        <w:szCs w:val="21"/>
                      </w:rPr>
                    </w:pPr>
                    <w:r>
                      <w:rPr>
                        <w:rFonts w:ascii="宋体" w:hAnsi="宋体" w:hint="eastAsia"/>
                        <w:szCs w:val="21"/>
                      </w:rPr>
                      <w:t>（二）以后将重分类进损益的其他综合收益</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d089253257c74959a9d2a4f1c961723e"/>
                <w:id w:val="1375118580"/>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hAnsi="宋体"/>
                        <w:szCs w:val="21"/>
                      </w:rPr>
                    </w:pPr>
                    <w:r>
                      <w:rPr>
                        <w:rFonts w:ascii="宋体" w:hAnsi="宋体" w:hint="eastAsia"/>
                        <w:szCs w:val="21"/>
                      </w:rPr>
                      <w:t>1.权益法下在被投资单位以后将重分类进损益的其他综合收益中享有的份额</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6fa0037a8eca40f7abed313781398982"/>
                <w:id w:val="-1956546678"/>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hAnsi="宋体"/>
                        <w:szCs w:val="21"/>
                      </w:rPr>
                    </w:pPr>
                    <w:r>
                      <w:rPr>
                        <w:rFonts w:ascii="宋体" w:hAnsi="宋体" w:hint="eastAsia"/>
                        <w:szCs w:val="21"/>
                      </w:rPr>
                      <w:t>2.可供出售金融资产公允价值变动损益</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869302d4ef2e437e9a7f173217e114fb"/>
                <w:id w:val="1028921108"/>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hAnsi="宋体"/>
                        <w:szCs w:val="21"/>
                      </w:rPr>
                    </w:pPr>
                    <w:r>
                      <w:rPr>
                        <w:rFonts w:ascii="宋体" w:hAnsi="宋体" w:hint="eastAsia"/>
                        <w:szCs w:val="21"/>
                      </w:rPr>
                      <w:t>3.持有至到期投资重分类为可供出售金融资产损益</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511bd3012e634d028b14e76a2ef7afe0"/>
                <w:id w:val="-1453086308"/>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hAnsi="宋体"/>
                        <w:szCs w:val="21"/>
                      </w:rPr>
                    </w:pPr>
                    <w:r>
                      <w:rPr>
                        <w:rFonts w:ascii="宋体" w:hAnsi="宋体" w:hint="eastAsia"/>
                        <w:szCs w:val="21"/>
                      </w:rPr>
                      <w:t>4.现金流量套期损益的有效部分</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b5c72880017f4b9485ea98abe375f0bd"/>
                <w:id w:val="689581265"/>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hAnsi="宋体"/>
                        <w:color w:val="000000" w:themeColor="text1"/>
                        <w:szCs w:val="21"/>
                      </w:rPr>
                    </w:pPr>
                    <w:r>
                      <w:rPr>
                        <w:rFonts w:ascii="宋体" w:hAnsi="宋体" w:hint="eastAsia"/>
                        <w:color w:val="000000" w:themeColor="text1"/>
                        <w:szCs w:val="21"/>
                      </w:rPr>
                      <w:t>5.外币财务报表折算差额</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6c8afdca592c419096dc1a59a70bece5"/>
                <w:id w:val="-1575192413"/>
                <w:lock w:val="sdtContentLocked"/>
              </w:sdtPr>
              <w:sdtEndPr/>
              <w:sdtContent>
                <w:tc>
                  <w:tcPr>
                    <w:tcW w:w="2244" w:type="pct"/>
                    <w:shd w:val="pct15" w:color="auto" w:fill="FFFFFF" w:themeFill="background1"/>
                    <w:vAlign w:val="center"/>
                  </w:tcPr>
                  <w:p w:rsidR="006A3DE9" w:rsidRDefault="006A3DE9" w:rsidP="00503156">
                    <w:pPr>
                      <w:ind w:firstLineChars="100" w:firstLine="210"/>
                      <w:rPr>
                        <w:rFonts w:ascii="宋体" w:hAnsi="宋体"/>
                        <w:color w:val="000000" w:themeColor="text1"/>
                        <w:szCs w:val="21"/>
                      </w:rPr>
                    </w:pPr>
                    <w:r>
                      <w:rPr>
                        <w:rFonts w:ascii="宋体" w:hAnsi="宋体" w:hint="eastAsia"/>
                        <w:color w:val="000000" w:themeColor="text1"/>
                        <w:szCs w:val="21"/>
                      </w:rPr>
                      <w:t>6.其他</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7e0f14734b9f403a85228ee6c8ebf1e8"/>
                <w:id w:val="1889610016"/>
                <w:lock w:val="sdtContentLocked"/>
              </w:sdtPr>
              <w:sdtEndPr/>
              <w:sdtContent>
                <w:tc>
                  <w:tcPr>
                    <w:tcW w:w="2244" w:type="pct"/>
                    <w:shd w:val="pct15" w:color="auto" w:fill="FFFFFF" w:themeFill="background1"/>
                    <w:vAlign w:val="center"/>
                  </w:tcPr>
                  <w:p w:rsidR="006A3DE9" w:rsidRDefault="006A3DE9" w:rsidP="00503156">
                    <w:pPr>
                      <w:rPr>
                        <w:rFonts w:ascii="宋体" w:hAnsi="宋体"/>
                        <w:color w:val="000000" w:themeColor="text1"/>
                        <w:szCs w:val="21"/>
                      </w:rPr>
                    </w:pPr>
                    <w:r>
                      <w:rPr>
                        <w:rFonts w:ascii="宋体" w:hAnsi="宋体" w:hint="eastAsia"/>
                        <w:color w:val="000000" w:themeColor="text1"/>
                        <w:szCs w:val="21"/>
                      </w:rPr>
                      <w:t xml:space="preserve">归属于少数股东的其他综合收益的税后净额 </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Default="006A3DE9" w:rsidP="00503156">
                <w:pPr>
                  <w:jc w:val="right"/>
                  <w:rPr>
                    <w:rFonts w:ascii="宋体" w:hAnsi="宋体"/>
                    <w:szCs w:val="21"/>
                  </w:rPr>
                </w:pPr>
              </w:p>
            </w:tc>
            <w:tc>
              <w:tcPr>
                <w:tcW w:w="1055" w:type="pct"/>
                <w:shd w:val="clear" w:color="auto" w:fill="auto"/>
              </w:tcPr>
              <w:p w:rsidR="006A3DE9" w:rsidRDefault="006A3DE9" w:rsidP="00503156">
                <w:pPr>
                  <w:jc w:val="right"/>
                  <w:rPr>
                    <w:rFonts w:ascii="宋体" w:hAnsi="宋体"/>
                    <w:szCs w:val="21"/>
                  </w:rPr>
                </w:pPr>
              </w:p>
            </w:tc>
          </w:tr>
          <w:tr w:rsidR="006A3DE9" w:rsidTr="00503156">
            <w:sdt>
              <w:sdtPr>
                <w:tag w:val="_PLD_c105f8f8992a43c0bd5e0364216f8f99"/>
                <w:id w:val="-238790120"/>
                <w:lock w:val="sdtContentLocked"/>
              </w:sdtPr>
              <w:sdtEndPr/>
              <w:sdtContent>
                <w:tc>
                  <w:tcPr>
                    <w:tcW w:w="2244" w:type="pct"/>
                    <w:shd w:val="pct15" w:color="auto" w:fill="FFFFFF" w:themeFill="background1"/>
                    <w:vAlign w:val="center"/>
                  </w:tcPr>
                  <w:p w:rsidR="006A3DE9" w:rsidRDefault="006A3DE9" w:rsidP="00503156">
                    <w:pPr>
                      <w:rPr>
                        <w:rFonts w:ascii="宋体" w:hAnsi="宋体"/>
                        <w:b/>
                        <w:color w:val="000000" w:themeColor="text1"/>
                        <w:szCs w:val="21"/>
                      </w:rPr>
                    </w:pPr>
                    <w:r>
                      <w:rPr>
                        <w:rFonts w:ascii="宋体" w:hAnsi="宋体" w:hint="eastAsia"/>
                        <w:b/>
                        <w:color w:val="000000" w:themeColor="text1"/>
                        <w:szCs w:val="21"/>
                      </w:rPr>
                      <w:t>七、综合收益总额</w:t>
                    </w:r>
                  </w:p>
                </w:tc>
              </w:sdtContent>
            </w:sdt>
            <w:tc>
              <w:tcPr>
                <w:tcW w:w="623" w:type="pct"/>
                <w:shd w:val="clear" w:color="auto" w:fill="auto"/>
              </w:tcPr>
              <w:p w:rsidR="006A3DE9" w:rsidRDefault="006A3DE9" w:rsidP="00503156">
                <w:pPr>
                  <w:jc w:val="center"/>
                  <w:rPr>
                    <w:rFonts w:ascii="宋体" w:hAnsi="宋体"/>
                    <w:szCs w:val="21"/>
                  </w:rPr>
                </w:pPr>
                <w:r>
                  <w:t xml:space="preserve">　</w:t>
                </w:r>
              </w:p>
            </w:tc>
            <w:tc>
              <w:tcPr>
                <w:tcW w:w="1078" w:type="pct"/>
                <w:shd w:val="clear" w:color="auto" w:fill="auto"/>
              </w:tcPr>
              <w:p w:rsidR="006A3DE9" w:rsidRPr="004B7D9D" w:rsidRDefault="006A3DE9" w:rsidP="00503156">
                <w:pPr>
                  <w:jc w:val="right"/>
                  <w:rPr>
                    <w:rFonts w:cstheme="minorHAnsi"/>
                    <w:szCs w:val="21"/>
                  </w:rPr>
                </w:pPr>
                <w:r w:rsidRPr="004B7D9D">
                  <w:rPr>
                    <w:rFonts w:cstheme="minorHAnsi"/>
                  </w:rPr>
                  <w:t>10,230,423.29</w:t>
                </w:r>
              </w:p>
            </w:tc>
            <w:tc>
              <w:tcPr>
                <w:tcW w:w="1055" w:type="pct"/>
                <w:shd w:val="clear" w:color="auto" w:fill="auto"/>
              </w:tcPr>
              <w:p w:rsidR="006A3DE9" w:rsidRPr="004B7D9D" w:rsidRDefault="006A3DE9" w:rsidP="00503156">
                <w:pPr>
                  <w:jc w:val="right"/>
                  <w:rPr>
                    <w:rFonts w:cstheme="minorHAnsi"/>
                    <w:szCs w:val="21"/>
                  </w:rPr>
                </w:pPr>
                <w:r w:rsidRPr="004B7D9D">
                  <w:rPr>
                    <w:rFonts w:cstheme="minorHAnsi"/>
                  </w:rPr>
                  <w:t>18,412,770.36</w:t>
                </w:r>
              </w:p>
            </w:tc>
          </w:tr>
          <w:tr w:rsidR="006A3DE9" w:rsidTr="00503156">
            <w:sdt>
              <w:sdtPr>
                <w:tag w:val="_PLD_f92b4f1a579c46108d1e615521d355dd"/>
                <w:id w:val="-1777863508"/>
                <w:lock w:val="sdtContentLocked"/>
              </w:sdtPr>
              <w:sdtEndPr/>
              <w:sdtContent>
                <w:tc>
                  <w:tcPr>
                    <w:tcW w:w="2244" w:type="pct"/>
                    <w:shd w:val="pct15" w:color="auto" w:fill="FFFFFF" w:themeFill="background1"/>
                    <w:vAlign w:val="center"/>
                  </w:tcPr>
                  <w:p w:rsidR="006A3DE9" w:rsidRDefault="006A3DE9" w:rsidP="00503156">
                    <w:pPr>
                      <w:rPr>
                        <w:rFonts w:ascii="宋体" w:hAnsi="宋体"/>
                        <w:color w:val="000000" w:themeColor="text1"/>
                        <w:szCs w:val="21"/>
                      </w:rPr>
                    </w:pPr>
                    <w:r>
                      <w:rPr>
                        <w:rFonts w:ascii="宋体" w:hAnsi="宋体" w:hint="eastAsia"/>
                        <w:color w:val="000000" w:themeColor="text1"/>
                        <w:szCs w:val="21"/>
                      </w:rPr>
                      <w:t>归属于母公司所有者的综合收益总额</w:t>
                    </w:r>
                  </w:p>
                </w:tc>
              </w:sdtContent>
            </w:sdt>
            <w:tc>
              <w:tcPr>
                <w:tcW w:w="623" w:type="pct"/>
                <w:shd w:val="clear" w:color="auto" w:fill="auto"/>
              </w:tcPr>
              <w:p w:rsidR="006A3DE9" w:rsidRDefault="006A3DE9" w:rsidP="00503156">
                <w:pPr>
                  <w:jc w:val="center"/>
                  <w:rPr>
                    <w:rFonts w:ascii="宋体" w:hAnsi="宋体"/>
                    <w:szCs w:val="21"/>
                  </w:rPr>
                </w:pPr>
                <w:r>
                  <w:t xml:space="preserve">　</w:t>
                </w:r>
              </w:p>
            </w:tc>
            <w:tc>
              <w:tcPr>
                <w:tcW w:w="1078" w:type="pct"/>
                <w:shd w:val="clear" w:color="auto" w:fill="auto"/>
              </w:tcPr>
              <w:p w:rsidR="006A3DE9" w:rsidRPr="004B7D9D" w:rsidRDefault="006A3DE9" w:rsidP="00503156">
                <w:pPr>
                  <w:jc w:val="right"/>
                  <w:rPr>
                    <w:rFonts w:cstheme="minorHAnsi"/>
                    <w:szCs w:val="21"/>
                  </w:rPr>
                </w:pPr>
                <w:r>
                  <w:t>10,230,423.29</w:t>
                </w:r>
              </w:p>
            </w:tc>
            <w:tc>
              <w:tcPr>
                <w:tcW w:w="1055" w:type="pct"/>
                <w:shd w:val="clear" w:color="auto" w:fill="auto"/>
              </w:tcPr>
              <w:p w:rsidR="006A3DE9" w:rsidRPr="004B7D9D" w:rsidRDefault="006A3DE9" w:rsidP="00503156">
                <w:pPr>
                  <w:jc w:val="right"/>
                  <w:rPr>
                    <w:rFonts w:cstheme="minorHAnsi"/>
                    <w:szCs w:val="21"/>
                  </w:rPr>
                </w:pPr>
                <w:r>
                  <w:t>18,412,770.36</w:t>
                </w:r>
              </w:p>
            </w:tc>
          </w:tr>
          <w:tr w:rsidR="006A3DE9" w:rsidTr="00503156">
            <w:sdt>
              <w:sdtPr>
                <w:tag w:val="_PLD_e84c36033a4f46f0b46affabba646591"/>
                <w:id w:val="-663553434"/>
                <w:lock w:val="sdtContentLocked"/>
              </w:sdtPr>
              <w:sdtEndPr/>
              <w:sdtContent>
                <w:tc>
                  <w:tcPr>
                    <w:tcW w:w="2244" w:type="pct"/>
                    <w:shd w:val="pct15" w:color="auto" w:fill="FFFFFF" w:themeFill="background1"/>
                    <w:vAlign w:val="center"/>
                  </w:tcPr>
                  <w:p w:rsidR="006A3DE9" w:rsidRDefault="006A3DE9" w:rsidP="00503156">
                    <w:pPr>
                      <w:rPr>
                        <w:rFonts w:ascii="宋体" w:hAnsi="宋体"/>
                        <w:color w:val="000000" w:themeColor="text1"/>
                        <w:szCs w:val="21"/>
                      </w:rPr>
                    </w:pPr>
                    <w:r>
                      <w:rPr>
                        <w:rFonts w:ascii="宋体" w:hAnsi="宋体" w:hint="eastAsia"/>
                        <w:color w:val="000000" w:themeColor="text1"/>
                        <w:szCs w:val="21"/>
                      </w:rPr>
                      <w:t>归属于少数股东的综合收益总额</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d24c1c0bc7b045f9a9d456e24024964d"/>
                <w:id w:val="-1952621260"/>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b/>
                        <w:szCs w:val="21"/>
                      </w:rPr>
                    </w:pPr>
                    <w:r>
                      <w:rPr>
                        <w:rFonts w:ascii="宋体" w:hAnsi="宋体" w:hint="eastAsia"/>
                        <w:b/>
                        <w:szCs w:val="21"/>
                      </w:rPr>
                      <w:t>八、每股收益：</w:t>
                    </w:r>
                  </w:p>
                </w:tc>
              </w:sdtContent>
            </w:sdt>
            <w:tc>
              <w:tcPr>
                <w:tcW w:w="623" w:type="pct"/>
                <w:shd w:val="clear" w:color="auto" w:fill="auto"/>
              </w:tcPr>
              <w:p w:rsidR="006A3DE9" w:rsidRDefault="006A3DE9" w:rsidP="00503156">
                <w:pPr>
                  <w:jc w:val="center"/>
                  <w:rPr>
                    <w:rFonts w:ascii="宋体" w:hAnsi="宋体"/>
                    <w:szCs w:val="21"/>
                  </w:rPr>
                </w:pPr>
              </w:p>
            </w:tc>
            <w:tc>
              <w:tcPr>
                <w:tcW w:w="1078" w:type="pct"/>
                <w:shd w:val="clear" w:color="auto" w:fill="auto"/>
              </w:tcPr>
              <w:p w:rsidR="006A3DE9" w:rsidRPr="004B7D9D" w:rsidRDefault="006A3DE9" w:rsidP="00503156">
                <w:pPr>
                  <w:jc w:val="right"/>
                  <w:rPr>
                    <w:rFonts w:cstheme="minorHAnsi"/>
                    <w:szCs w:val="21"/>
                  </w:rPr>
                </w:pPr>
              </w:p>
            </w:tc>
            <w:tc>
              <w:tcPr>
                <w:tcW w:w="1055" w:type="pct"/>
                <w:shd w:val="clear" w:color="auto" w:fill="auto"/>
              </w:tcPr>
              <w:p w:rsidR="006A3DE9" w:rsidRPr="004B7D9D" w:rsidRDefault="006A3DE9" w:rsidP="00503156">
                <w:pPr>
                  <w:jc w:val="right"/>
                  <w:rPr>
                    <w:rFonts w:cstheme="minorHAnsi"/>
                    <w:szCs w:val="21"/>
                  </w:rPr>
                </w:pPr>
              </w:p>
            </w:tc>
          </w:tr>
          <w:tr w:rsidR="006A3DE9" w:rsidTr="00503156">
            <w:sdt>
              <w:sdtPr>
                <w:tag w:val="_PLD_b6fc98bfda8b42008ed813508129cffa"/>
                <w:id w:val="-443549461"/>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szCs w:val="21"/>
                      </w:rPr>
                    </w:pPr>
                    <w:r>
                      <w:rPr>
                        <w:rFonts w:ascii="宋体" w:hAnsi="宋体" w:hint="eastAsia"/>
                        <w:szCs w:val="21"/>
                      </w:rPr>
                      <w:t>（一）基本每股收益</w:t>
                    </w:r>
                  </w:p>
                </w:tc>
              </w:sdtContent>
            </w:sdt>
            <w:tc>
              <w:tcPr>
                <w:tcW w:w="623" w:type="pct"/>
                <w:shd w:val="clear" w:color="auto" w:fill="auto"/>
              </w:tcPr>
              <w:p w:rsidR="006A3DE9" w:rsidRDefault="006A3DE9" w:rsidP="00503156">
                <w:pPr>
                  <w:jc w:val="center"/>
                  <w:rPr>
                    <w:rFonts w:ascii="宋体" w:hAnsi="宋体"/>
                    <w:szCs w:val="21"/>
                  </w:rPr>
                </w:pPr>
                <w:r>
                  <w:t xml:space="preserve">　</w:t>
                </w:r>
              </w:p>
            </w:tc>
            <w:sdt>
              <w:sdtPr>
                <w:rPr>
                  <w:rFonts w:cstheme="minorHAnsi"/>
                  <w:szCs w:val="21"/>
                </w:rPr>
                <w:alias w:val="基本每股收益"/>
                <w:tag w:val="_GBC_3d771bfc4b644f3e895039394721388b"/>
                <w:id w:val="-1403748890"/>
                <w:lock w:val="sdtLocked"/>
                <w:dataBinding w:prefixMappings="xmlns:ifrs-full='ifrs-full'" w:xpath="/*/ifrs-full:BasicEarningsLossPerShare[not(@periodRef)]" w:storeItemID="{C4957BA0-8801-4F07-A1BD-F9438C8E5C44}"/>
                <w:text/>
              </w:sdtPr>
              <w:sdtEndPr/>
              <w:sdtContent>
                <w:tc>
                  <w:tcPr>
                    <w:tcW w:w="1078" w:type="pct"/>
                    <w:shd w:val="clear" w:color="auto" w:fill="auto"/>
                  </w:tcPr>
                  <w:p w:rsidR="006A3DE9" w:rsidRPr="004B7D9D" w:rsidRDefault="00372AF0" w:rsidP="00503156">
                    <w:pPr>
                      <w:jc w:val="right"/>
                      <w:rPr>
                        <w:rFonts w:cstheme="minorHAnsi"/>
                        <w:szCs w:val="21"/>
                      </w:rPr>
                    </w:pPr>
                    <w:r>
                      <w:rPr>
                        <w:rFonts w:cstheme="minorHAnsi" w:hint="eastAsia"/>
                        <w:szCs w:val="21"/>
                      </w:rPr>
                      <w:t>0.10</w:t>
                    </w:r>
                  </w:p>
                </w:tc>
              </w:sdtContent>
            </w:sdt>
            <w:sdt>
              <w:sdtPr>
                <w:rPr>
                  <w:rFonts w:cstheme="minorHAnsi"/>
                  <w:szCs w:val="21"/>
                </w:rPr>
                <w:alias w:val="基本每股收益"/>
                <w:tag w:val="_GBC_8d166b3c15cf41c1adf83647467b9973"/>
                <w:id w:val="1251309632"/>
                <w:lock w:val="sdtLocked"/>
                <w:dataBinding w:prefixMappings="xmlns:ifrs-full='ifrs-full'" w:xpath="/*/ifrs-full:BasicEarningsLossPerShare[@periodRef='上年同期数']" w:storeItemID="{C4957BA0-8801-4F07-A1BD-F9438C8E5C44}"/>
                <w:text/>
              </w:sdtPr>
              <w:sdtEndPr/>
              <w:sdtContent>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0.21</w:t>
                    </w:r>
                  </w:p>
                </w:tc>
              </w:sdtContent>
            </w:sdt>
          </w:tr>
          <w:tr w:rsidR="006A3DE9" w:rsidTr="00503156">
            <w:sdt>
              <w:sdtPr>
                <w:tag w:val="_PLD_c402e31d9410497789cf8c3d765b4389"/>
                <w:id w:val="-1771317976"/>
                <w:lock w:val="sdtContentLocked"/>
              </w:sdtPr>
              <w:sdtEndPr/>
              <w:sdtContent>
                <w:tc>
                  <w:tcPr>
                    <w:tcW w:w="2244" w:type="pct"/>
                    <w:shd w:val="pct15" w:color="auto" w:fill="FFFFFF" w:themeFill="background1"/>
                    <w:vAlign w:val="center"/>
                  </w:tcPr>
                  <w:p w:rsidR="006A3DE9" w:rsidRDefault="006A3DE9" w:rsidP="00503156">
                    <w:pPr>
                      <w:rPr>
                        <w:rFonts w:ascii="宋体" w:hAnsi="宋体" w:cs="宋体"/>
                        <w:szCs w:val="21"/>
                      </w:rPr>
                    </w:pPr>
                    <w:r>
                      <w:rPr>
                        <w:rFonts w:ascii="宋体" w:hAnsi="宋体" w:hint="eastAsia"/>
                        <w:szCs w:val="21"/>
                      </w:rPr>
                      <w:t>（二）稀释每股收益</w:t>
                    </w:r>
                  </w:p>
                </w:tc>
              </w:sdtContent>
            </w:sdt>
            <w:tc>
              <w:tcPr>
                <w:tcW w:w="623" w:type="pct"/>
                <w:shd w:val="clear" w:color="auto" w:fill="auto"/>
                <w:vAlign w:val="center"/>
              </w:tcPr>
              <w:p w:rsidR="006A3DE9" w:rsidRDefault="006A3DE9" w:rsidP="00503156">
                <w:pPr>
                  <w:jc w:val="center"/>
                  <w:rPr>
                    <w:rFonts w:ascii="宋体" w:hAnsi="宋体" w:cs="宋体"/>
                    <w:szCs w:val="21"/>
                  </w:rPr>
                </w:pPr>
                <w:r>
                  <w:t xml:space="preserve">　</w:t>
                </w:r>
              </w:p>
            </w:tc>
            <w:tc>
              <w:tcPr>
                <w:tcW w:w="1078" w:type="pct"/>
                <w:shd w:val="clear" w:color="auto" w:fill="auto"/>
              </w:tcPr>
              <w:p w:rsidR="006A3DE9" w:rsidRPr="004B7D9D" w:rsidRDefault="006A3DE9" w:rsidP="0049037F">
                <w:pPr>
                  <w:jc w:val="right"/>
                  <w:rPr>
                    <w:rFonts w:cstheme="minorHAnsi"/>
                    <w:szCs w:val="21"/>
                  </w:rPr>
                </w:pPr>
                <w:r w:rsidRPr="004B7D9D">
                  <w:rPr>
                    <w:rFonts w:cstheme="minorHAnsi"/>
                  </w:rPr>
                  <w:t>0.</w:t>
                </w:r>
                <w:r w:rsidR="0049037F">
                  <w:rPr>
                    <w:rFonts w:cstheme="minorHAnsi" w:hint="eastAsia"/>
                  </w:rPr>
                  <w:t>10</w:t>
                </w:r>
              </w:p>
            </w:tc>
            <w:tc>
              <w:tcPr>
                <w:tcW w:w="1055" w:type="pct"/>
                <w:shd w:val="clear" w:color="auto" w:fill="auto"/>
              </w:tcPr>
              <w:p w:rsidR="006A3DE9" w:rsidRPr="004B7D9D" w:rsidRDefault="006A3DE9" w:rsidP="00503156">
                <w:pPr>
                  <w:jc w:val="right"/>
                  <w:rPr>
                    <w:rFonts w:cstheme="minorHAnsi"/>
                    <w:szCs w:val="21"/>
                  </w:rPr>
                </w:pPr>
                <w:r w:rsidRPr="004B7D9D">
                  <w:rPr>
                    <w:rFonts w:cstheme="minorHAnsi"/>
                    <w:szCs w:val="21"/>
                  </w:rPr>
                  <w:t>0.21</w:t>
                </w:r>
              </w:p>
            </w:tc>
          </w:tr>
        </w:tbl>
        <w:p w:rsidR="00756BA8" w:rsidRPr="00235465" w:rsidRDefault="004B020D">
          <w:pPr>
            <w:rPr>
              <w:rFonts w:ascii="宋体" w:hAnsi="宋体"/>
            </w:rPr>
          </w:pPr>
          <w:r>
            <w:rPr>
              <w:rFonts w:ascii="宋体" w:hAnsi="宋体"/>
            </w:rPr>
            <w:t>法定代表人：</w:t>
          </w:r>
          <w:sdt>
            <w:sdtPr>
              <w:rPr>
                <w:rFonts w:ascii="宋体" w:hAnsi="宋体"/>
              </w:rPr>
              <w:alias w:val="法定代表人"/>
              <w:tag w:val="_GBC_648463889c7d4fe990c9316f80683d19"/>
              <w:id w:val="1931466088"/>
              <w:lock w:val="sdtLocked"/>
              <w:dataBinding w:prefixMappings="xmlns:neeq='neeq'" w:xpath="/*/neeq:FaDingDaiBiaoRen[not(@periodRef)]" w:storeItemID="{C4957BA0-8801-4F07-A1BD-F9438C8E5C44}"/>
              <w:text/>
            </w:sdtPr>
            <w:sdtEndPr/>
            <w:sdtContent>
              <w:r w:rsidR="00EF586B">
                <w:rPr>
                  <w:rFonts w:ascii="宋体" w:hAnsi="宋体" w:hint="eastAsia"/>
                </w:rPr>
                <w:t>李建民</w:t>
              </w:r>
            </w:sdtContent>
          </w:sdt>
          <w:r>
            <w:rPr>
              <w:rFonts w:ascii="宋体" w:hAnsi="宋体" w:hint="eastAsia"/>
            </w:rPr>
            <w:t xml:space="preserve">         </w:t>
          </w:r>
          <w:r>
            <w:rPr>
              <w:rFonts w:ascii="宋体" w:hAnsi="宋体"/>
            </w:rPr>
            <w:t>主管会计工作负责人：</w:t>
          </w:r>
          <w:sdt>
            <w:sdtPr>
              <w:rPr>
                <w:rFonts w:ascii="宋体" w:hAnsi="宋体"/>
              </w:rPr>
              <w:alias w:val="主管会计工作负责人"/>
              <w:tag w:val="_GBC_9482e1124b4b402190d7f9337cb2df07"/>
              <w:id w:val="-1312320122"/>
              <w:lock w:val="sdtLocked"/>
              <w:dataBinding w:prefixMappings="xmlns:neeq='neeq'" w:xpath="/*/neeq:ZhuGuanKuaiJiGongZuoFuZeRen[not(@periodRef)]" w:storeItemID="{C4957BA0-8801-4F07-A1BD-F9438C8E5C44}"/>
              <w:text/>
            </w:sdtPr>
            <w:sdtEndPr/>
            <w:sdtContent>
              <w:r w:rsidR="004C5359">
                <w:rPr>
                  <w:rFonts w:ascii="宋体" w:hAnsi="宋体" w:hint="eastAsia"/>
                </w:rPr>
                <w:t>陈秀丹</w:t>
              </w:r>
            </w:sdtContent>
          </w:sdt>
          <w:r>
            <w:rPr>
              <w:rFonts w:ascii="宋体" w:hAnsi="宋体" w:hint="eastAsia"/>
            </w:rPr>
            <w:t xml:space="preserve">          </w:t>
          </w:r>
          <w:r>
            <w:rPr>
              <w:rFonts w:ascii="宋体" w:hAnsi="宋体"/>
            </w:rPr>
            <w:t>会计机构负责人</w:t>
          </w:r>
          <w:r>
            <w:rPr>
              <w:rFonts w:ascii="宋体" w:hAnsi="宋体" w:hint="eastAsia"/>
            </w:rPr>
            <w:t>：</w:t>
          </w:r>
          <w:sdt>
            <w:sdtPr>
              <w:rPr>
                <w:rFonts w:ascii="宋体" w:hAnsi="宋体" w:hint="eastAsia"/>
              </w:rPr>
              <w:alias w:val="会计机构负责人"/>
              <w:tag w:val="_GBC_04a034823ba84e32905364391b050da0"/>
              <w:id w:val="-214587768"/>
              <w:lock w:val="sdtLocked"/>
              <w:dataBinding w:prefixMappings="xmlns:neeq='neeq'" w:xpath="/*/neeq:KuaiJiJiGouFuZeRen[not(@periodRef)]" w:storeItemID="{C4957BA0-8801-4F07-A1BD-F9438C8E5C44}"/>
              <w:text/>
            </w:sdtPr>
            <w:sdtEndPr/>
            <w:sdtContent>
              <w:r w:rsidR="004C5359">
                <w:rPr>
                  <w:rFonts w:ascii="宋体" w:hAnsi="宋体" w:hint="eastAsia"/>
                </w:rPr>
                <w:t>蒋玲琳</w:t>
              </w:r>
            </w:sdtContent>
          </w:sdt>
        </w:p>
      </w:sdtContent>
    </w:sdt>
    <w:p w:rsidR="00756BA8" w:rsidRDefault="00756BA8">
      <w:pPr>
        <w:rPr>
          <w:rFonts w:asciiTheme="minorEastAsia" w:hAnsiTheme="minorEastAsia"/>
          <w:szCs w:val="21"/>
        </w:rPr>
      </w:pPr>
    </w:p>
    <w:sdt>
      <w:sdtPr>
        <w:rPr>
          <w:rFonts w:ascii="Calibri" w:hAnsi="Calibri" w:hint="eastAsia"/>
          <w:b w:val="0"/>
          <w:bCs w:val="0"/>
          <w:szCs w:val="22"/>
        </w:rPr>
        <w:alias w:val=""/>
        <w:tag w:val="_SEC_71e6d04110924ca4863482493eaac1bd"/>
        <w:id w:val="-1098019044"/>
        <w:lock w:val="sdtLocked"/>
        <w:placeholder>
          <w:docPart w:val="GBC22222222222222222222222222222"/>
        </w:placeholder>
      </w:sdtPr>
      <w:sdtEndPr>
        <w:rPr>
          <w:rFonts w:asciiTheme="minorEastAsia" w:hAnsiTheme="minorEastAsia" w:hint="default"/>
          <w:color w:val="000000" w:themeColor="text1"/>
          <w:szCs w:val="21"/>
        </w:rPr>
      </w:sdtEndPr>
      <w:sdtContent>
        <w:p w:rsidR="004B020D" w:rsidRDefault="004B020D" w:rsidP="004B020D">
          <w:pPr>
            <w:pStyle w:val="3"/>
            <w:numPr>
              <w:ilvl w:val="0"/>
              <w:numId w:val="29"/>
            </w:numPr>
            <w:spacing w:before="156" w:after="156"/>
          </w:pPr>
          <w:r>
            <w:rPr>
              <w:rFonts w:hint="eastAsia"/>
              <w:shd w:val="solid" w:color="FFFFFF" w:fill="auto"/>
            </w:rPr>
            <w:t>现金流量表</w:t>
          </w:r>
          <w:bookmarkStart w:id="13" w:name="_GoBack"/>
          <w:bookmarkEnd w:id="13"/>
        </w:p>
        <w:sdt>
          <w:sdtPr>
            <w:rPr>
              <w:rFonts w:ascii="宋体" w:hAnsi="宋体" w:hint="eastAsia"/>
            </w:rPr>
            <w:tag w:val="_PLD_56a1b809e7594ff0bc790afa2bf56b60"/>
            <w:id w:val="-1901969079"/>
            <w:lock w:val="sdtContentLocked"/>
          </w:sdtPr>
          <w:sdtEndPr/>
          <w:sdtContent>
            <w:p w:rsidR="004B020D" w:rsidRDefault="004B020D" w:rsidP="004B020D">
              <w:pPr>
                <w:jc w:val="right"/>
                <w:rPr>
                  <w:rFonts w:ascii="宋体" w:hAnsi="宋体"/>
                </w:rPr>
              </w:pPr>
              <w:r>
                <w:rPr>
                  <w:rFonts w:ascii="宋体" w:hAnsi="宋体" w:hint="eastAsia"/>
                </w:rPr>
                <w:t>单位：元</w:t>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1219"/>
            <w:gridCol w:w="2083"/>
            <w:gridCol w:w="2039"/>
          </w:tblGrid>
          <w:tr w:rsidR="00885C89" w:rsidTr="00503156">
            <w:sdt>
              <w:sdtPr>
                <w:tag w:val="_PLD_035c97ce75a244f38ff3a0aee6d9a75f"/>
                <w:id w:val="-82841664"/>
                <w:lock w:val="sdtContentLocked"/>
              </w:sdtPr>
              <w:sdtEndPr/>
              <w:sdtContent>
                <w:tc>
                  <w:tcPr>
                    <w:tcW w:w="2236" w:type="pct"/>
                    <w:tcBorders>
                      <w:bottom w:val="single" w:sz="4" w:space="0" w:color="5B9BD5" w:themeColor="accent1"/>
                    </w:tcBorders>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项目</w:t>
                    </w:r>
                  </w:p>
                </w:tc>
              </w:sdtContent>
            </w:sdt>
            <w:sdt>
              <w:sdtPr>
                <w:tag w:val="_PLD_284d8ea3b80b40149208aef8e6618cdc"/>
                <w:id w:val="46118410"/>
                <w:lock w:val="sdtContentLocked"/>
              </w:sdtPr>
              <w:sdtEndPr/>
              <w:sdtContent>
                <w:tc>
                  <w:tcPr>
                    <w:tcW w:w="631"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附注</w:t>
                    </w:r>
                  </w:p>
                </w:tc>
              </w:sdtContent>
            </w:sdt>
            <w:sdt>
              <w:sdtPr>
                <w:tag w:val="_PLD_cf6b4146066b4b3f985d230093f24d7b"/>
                <w:id w:val="-6444759"/>
                <w:lock w:val="sdtContentLocked"/>
              </w:sdtPr>
              <w:sdtEndPr/>
              <w:sdtContent>
                <w:tc>
                  <w:tcPr>
                    <w:tcW w:w="1078"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本期金额</w:t>
                    </w:r>
                  </w:p>
                </w:tc>
              </w:sdtContent>
            </w:sdt>
            <w:sdt>
              <w:sdtPr>
                <w:tag w:val="_PLD_39dbabc996504d4db0ef6dade0738663"/>
                <w:id w:val="1161201026"/>
                <w:lock w:val="sdtContentLocked"/>
              </w:sdtPr>
              <w:sdtEndPr/>
              <w:sdtContent>
                <w:tc>
                  <w:tcPr>
                    <w:tcW w:w="1055"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上期金额</w:t>
                    </w:r>
                  </w:p>
                </w:tc>
              </w:sdtContent>
            </w:sdt>
          </w:tr>
          <w:tr w:rsidR="00885C89" w:rsidTr="00503156">
            <w:trPr>
              <w:trHeight w:val="50"/>
            </w:trPr>
            <w:sdt>
              <w:sdtPr>
                <w:tag w:val="_PLD_aba31ef2d6d4435998966e2c3aea5f30"/>
                <w:id w:val="930084858"/>
                <w:lock w:val="sdtContentLocked"/>
              </w:sdtPr>
              <w:sdtEndPr/>
              <w:sdtContent>
                <w:tc>
                  <w:tcPr>
                    <w:tcW w:w="2236" w:type="pct"/>
                    <w:shd w:val="clear" w:color="auto" w:fill="D9D9D9" w:themeFill="background1" w:themeFillShade="D9"/>
                    <w:vAlign w:val="center"/>
                  </w:tcPr>
                  <w:p w:rsidR="00885C89" w:rsidRDefault="00885C89" w:rsidP="00503156">
                    <w:pPr>
                      <w:rPr>
                        <w:rFonts w:ascii="宋体" w:hAnsi="宋体" w:cs="宋体"/>
                        <w:b/>
                        <w:szCs w:val="21"/>
                      </w:rPr>
                    </w:pPr>
                    <w:r>
                      <w:rPr>
                        <w:rFonts w:ascii="宋体" w:hAnsi="宋体" w:hint="eastAsia"/>
                        <w:b/>
                        <w:szCs w:val="21"/>
                      </w:rPr>
                      <w:t>一、经营活动产生的现金流量：</w:t>
                    </w:r>
                  </w:p>
                </w:tc>
              </w:sdtContent>
            </w:sdt>
            <w:tc>
              <w:tcPr>
                <w:tcW w:w="631" w:type="pct"/>
                <w:shd w:val="clear" w:color="auto" w:fill="D9D9D9" w:themeFill="background1" w:themeFillShade="D9"/>
              </w:tcPr>
              <w:p w:rsidR="00885C89" w:rsidRDefault="00885C89" w:rsidP="00503156">
                <w:pPr>
                  <w:jc w:val="center"/>
                  <w:rPr>
                    <w:rFonts w:ascii="宋体" w:hAnsi="宋体" w:cs="宋体"/>
                    <w:kern w:val="0"/>
                    <w:szCs w:val="21"/>
                  </w:rPr>
                </w:pPr>
              </w:p>
            </w:tc>
            <w:tc>
              <w:tcPr>
                <w:tcW w:w="1078" w:type="pct"/>
                <w:shd w:val="clear" w:color="auto" w:fill="D9D9D9" w:themeFill="background1" w:themeFillShade="D9"/>
              </w:tcPr>
              <w:p w:rsidR="00885C89" w:rsidRDefault="00885C89" w:rsidP="00503156">
                <w:pPr>
                  <w:jc w:val="right"/>
                  <w:rPr>
                    <w:rFonts w:ascii="宋体" w:hAnsi="宋体" w:cs="宋体"/>
                    <w:kern w:val="0"/>
                    <w:szCs w:val="21"/>
                  </w:rPr>
                </w:pPr>
              </w:p>
            </w:tc>
            <w:tc>
              <w:tcPr>
                <w:tcW w:w="1055" w:type="pct"/>
                <w:shd w:val="clear" w:color="auto" w:fill="D9D9D9" w:themeFill="background1" w:themeFillShade="D9"/>
              </w:tcPr>
              <w:p w:rsidR="00885C89" w:rsidRDefault="00885C89" w:rsidP="00503156">
                <w:pPr>
                  <w:jc w:val="right"/>
                  <w:rPr>
                    <w:rFonts w:ascii="宋体" w:hAnsi="宋体" w:cs="宋体"/>
                    <w:kern w:val="0"/>
                    <w:szCs w:val="21"/>
                  </w:rPr>
                </w:pPr>
              </w:p>
            </w:tc>
          </w:tr>
          <w:tr w:rsidR="00885C89" w:rsidTr="00503156">
            <w:sdt>
              <w:sdtPr>
                <w:tag w:val="_PLD_4a3b3d38483b47b3a7e78b9f3e9cdb6b"/>
                <w:id w:val="-1795357931"/>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销售商品、提供劳务收到的现金</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161,138,278.59</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193,085,147.16</w:t>
                </w:r>
              </w:p>
            </w:tc>
          </w:tr>
          <w:tr w:rsidR="00885C89" w:rsidTr="00503156">
            <w:sdt>
              <w:sdtPr>
                <w:tag w:val="_PLD_7f2bc98e4fd54b44951732e5c34dbb21"/>
                <w:id w:val="1938087161"/>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 xml:space="preserve">客户存款和同业存放款项净增加额 </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f062113e26d74ab98a027e14382cc6c7"/>
                <w:id w:val="-1424033176"/>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向中央银行借款净增加额</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05daa45b19054582887370ddf3612da2"/>
                <w:id w:val="-801761712"/>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 xml:space="preserve">向其他金融机构拆入资金净增加额 </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add66ccdc2474af389df4506c7584696"/>
                <w:id w:val="1279071352"/>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收到原保险合同保费取得的现金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2a8d926075bb4802a1b173df29c833a4"/>
                <w:id w:val="2131052121"/>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收到再保险业务现金净额</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8cb23c82a0954b25afc3c40f5536eb23"/>
                <w:id w:val="537936861"/>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保户储金及投资款净增加额</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64eb3c361399406bb30741ee664129ef"/>
                <w:id w:val="-1030107439"/>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处置以公允价值计量且其变动计入当期损益的金融资产净增加额</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d28e4f524277477db0a28ad7063843f9"/>
                <w:id w:val="-2137629989"/>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收取利息、手续费及佣金的现金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2268f75e3a344bbca3886b4d01a0345f"/>
                <w:id w:val="-733628683"/>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拆入资金净增加额</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20fb4c81d23a4434b14c7d2df89011f8"/>
                <w:id w:val="698277510"/>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回购业务资金净增加额</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e338b1fb48f94c90a6d2af4e08ff103f"/>
                <w:id w:val="861481285"/>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收到的税费返还</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be51d9d093074660b1142491e2bf685f"/>
                <w:id w:val="2113017863"/>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收到其他与经营活动有关的现金</w:t>
                    </w:r>
                  </w:p>
                </w:tc>
              </w:sdtContent>
            </w:sdt>
            <w:tc>
              <w:tcPr>
                <w:tcW w:w="631" w:type="pct"/>
                <w:tcBorders>
                  <w:bottom w:val="single" w:sz="4" w:space="0" w:color="5B9BD5" w:themeColor="accent1"/>
                </w:tcBorders>
                <w:shd w:val="clear" w:color="auto" w:fill="auto"/>
              </w:tcPr>
              <w:p w:rsidR="00885C89" w:rsidRPr="00885C89" w:rsidRDefault="00885C89" w:rsidP="00503156">
                <w:pPr>
                  <w:jc w:val="center"/>
                  <w:rPr>
                    <w:rFonts w:asciiTheme="minorEastAsia" w:hAnsiTheme="minorEastAsia" w:cs="宋体"/>
                    <w:kern w:val="0"/>
                    <w:szCs w:val="21"/>
                  </w:rPr>
                </w:pPr>
                <w:r w:rsidRPr="00885C89">
                  <w:rPr>
                    <w:rFonts w:asciiTheme="minorEastAsia" w:hAnsiTheme="minorEastAsia"/>
                  </w:rPr>
                  <w:t> 六、36 </w:t>
                </w:r>
              </w:p>
            </w:tc>
            <w:tc>
              <w:tcPr>
                <w:tcW w:w="1078" w:type="pct"/>
                <w:tcBorders>
                  <w:bottom w:val="single" w:sz="4" w:space="0" w:color="5B9BD5" w:themeColor="accent1"/>
                </w:tcBorders>
                <w:shd w:val="clear" w:color="auto" w:fill="auto"/>
              </w:tcPr>
              <w:p w:rsidR="00885C89" w:rsidRPr="00885C89" w:rsidRDefault="00885C89" w:rsidP="00577C00">
                <w:pPr>
                  <w:jc w:val="right"/>
                  <w:rPr>
                    <w:rFonts w:cstheme="minorHAnsi"/>
                    <w:kern w:val="0"/>
                    <w:szCs w:val="21"/>
                  </w:rPr>
                </w:pPr>
                <w:r w:rsidRPr="00885C89">
                  <w:rPr>
                    <w:rFonts w:cstheme="minorHAnsi"/>
                  </w:rPr>
                  <w:t>3,0</w:t>
                </w:r>
                <w:r w:rsidR="00577C00">
                  <w:rPr>
                    <w:rFonts w:cstheme="minorHAnsi" w:hint="eastAsia"/>
                  </w:rPr>
                  <w:t>57</w:t>
                </w:r>
                <w:r w:rsidRPr="00885C89">
                  <w:rPr>
                    <w:rFonts w:cstheme="minorHAnsi"/>
                  </w:rPr>
                  <w:t>,</w:t>
                </w:r>
                <w:r w:rsidR="00577C00">
                  <w:rPr>
                    <w:rFonts w:cstheme="minorHAnsi" w:hint="eastAsia"/>
                  </w:rPr>
                  <w:t>416</w:t>
                </w:r>
                <w:r w:rsidRPr="00885C89">
                  <w:rPr>
                    <w:rFonts w:cstheme="minorHAnsi"/>
                  </w:rPr>
                  <w:t>.8</w:t>
                </w:r>
                <w:r w:rsidR="00577C00">
                  <w:rPr>
                    <w:rFonts w:cstheme="minorHAnsi" w:hint="eastAsia"/>
                  </w:rPr>
                  <w:t>3</w:t>
                </w:r>
              </w:p>
            </w:tc>
            <w:tc>
              <w:tcPr>
                <w:tcW w:w="1055" w:type="pct"/>
                <w:tcBorders>
                  <w:bottom w:val="single" w:sz="4" w:space="0" w:color="5B9BD5" w:themeColor="accent1"/>
                </w:tcBorders>
                <w:shd w:val="clear" w:color="auto" w:fill="auto"/>
              </w:tcPr>
              <w:p w:rsidR="00885C89" w:rsidRPr="00885C89" w:rsidRDefault="00885C89" w:rsidP="00503156">
                <w:pPr>
                  <w:jc w:val="right"/>
                  <w:rPr>
                    <w:rFonts w:cstheme="minorHAnsi"/>
                    <w:kern w:val="0"/>
                    <w:szCs w:val="21"/>
                  </w:rPr>
                </w:pPr>
                <w:r w:rsidRPr="00885C89">
                  <w:rPr>
                    <w:rFonts w:cstheme="minorHAnsi"/>
                  </w:rPr>
                  <w:t>1,850,078.40</w:t>
                </w:r>
              </w:p>
            </w:tc>
          </w:tr>
          <w:tr w:rsidR="00885C89" w:rsidTr="00503156">
            <w:sdt>
              <w:sdtPr>
                <w:tag w:val="_PLD_86f0e0462e484b55a74140f2dcb37417"/>
                <w:id w:val="48426924"/>
                <w:lock w:val="sdtContentLocked"/>
              </w:sdtPr>
              <w:sdtEndPr/>
              <w:sdtContent>
                <w:tc>
                  <w:tcPr>
                    <w:tcW w:w="2236"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经营活动现金流入小计</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164,195,695.42</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194,935,225.56</w:t>
                </w:r>
              </w:p>
            </w:tc>
          </w:tr>
          <w:tr w:rsidR="00885C89" w:rsidTr="00503156">
            <w:sdt>
              <w:sdtPr>
                <w:tag w:val="_PLD_f4e5c07fff6349048f2d3c6ee0ef1556"/>
                <w:id w:val="53826669"/>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购买商品、接受劳务支付的现金</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149,543,188.30</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121,552,286.42</w:t>
                </w:r>
              </w:p>
            </w:tc>
          </w:tr>
          <w:tr w:rsidR="00885C89" w:rsidTr="00503156">
            <w:sdt>
              <w:sdtPr>
                <w:tag w:val="_PLD_a45415f178494f438483f3de6e77deb9"/>
                <w:id w:val="614025084"/>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客户贷款及垫款净增加额</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fd45456437fd4cdd9a2c04c2710607eb"/>
                <w:id w:val="-1274091744"/>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 xml:space="preserve">存放中央银行和同业款项净增加额 </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98b93324fec246a0869f7ebce07fa66f"/>
                <w:id w:val="670216846"/>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支付原保险合同赔付款项的现金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41d32ad01e984c3087951fd8169847bd"/>
                <w:id w:val="1166217799"/>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支付利息、手续费及佣金的现金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347cfbeb283845a7b0ada45d3b5082cd"/>
                <w:id w:val="1759944218"/>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支付保单红利的现金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8a303640d9dc4926a2e866167a565af1"/>
                <w:id w:val="-1699313999"/>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支付给职工以及为职工支付的现金</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18,195,459.43</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17,057,899.48</w:t>
                </w:r>
              </w:p>
            </w:tc>
          </w:tr>
          <w:tr w:rsidR="00885C89" w:rsidTr="00503156">
            <w:sdt>
              <w:sdtPr>
                <w:tag w:val="_PLD_02fa78c4feac4d72b4e91da7da2a45f3"/>
                <w:id w:val="-1858034380"/>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支付的各项税费</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11,989,205.98</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13,237,868.60</w:t>
                </w:r>
              </w:p>
            </w:tc>
          </w:tr>
          <w:tr w:rsidR="00885C89" w:rsidTr="00503156">
            <w:sdt>
              <w:sdtPr>
                <w:tag w:val="_PLD_6392451845a84851b7c5b4bf52160139"/>
                <w:id w:val="745931906"/>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支付其他与经营活动有关的现金</w:t>
                    </w:r>
                  </w:p>
                </w:tc>
              </w:sdtContent>
            </w:sdt>
            <w:tc>
              <w:tcPr>
                <w:tcW w:w="631" w:type="pct"/>
                <w:tcBorders>
                  <w:bottom w:val="single" w:sz="4" w:space="0" w:color="5B9BD5" w:themeColor="accent1"/>
                </w:tcBorders>
                <w:shd w:val="clear" w:color="auto" w:fill="auto"/>
              </w:tcPr>
              <w:p w:rsidR="00885C89" w:rsidRPr="00885C89" w:rsidRDefault="00885C89" w:rsidP="00503156">
                <w:pPr>
                  <w:jc w:val="center"/>
                  <w:rPr>
                    <w:rFonts w:asciiTheme="minorEastAsia" w:hAnsiTheme="minorEastAsia" w:cs="宋体"/>
                    <w:kern w:val="0"/>
                    <w:szCs w:val="21"/>
                  </w:rPr>
                </w:pPr>
                <w:r>
                  <w:t> </w:t>
                </w:r>
                <w:r w:rsidRPr="00885C89">
                  <w:rPr>
                    <w:rFonts w:asciiTheme="minorEastAsia" w:hAnsiTheme="minorEastAsia"/>
                  </w:rPr>
                  <w:t>六、36 </w:t>
                </w:r>
              </w:p>
            </w:tc>
            <w:tc>
              <w:tcPr>
                <w:tcW w:w="1078" w:type="pct"/>
                <w:tcBorders>
                  <w:bottom w:val="single" w:sz="4" w:space="0" w:color="5B9BD5" w:themeColor="accent1"/>
                </w:tcBorders>
                <w:shd w:val="clear" w:color="auto" w:fill="auto"/>
              </w:tcPr>
              <w:p w:rsidR="00885C89" w:rsidRPr="00885C89" w:rsidRDefault="00885C89" w:rsidP="00503156">
                <w:pPr>
                  <w:jc w:val="right"/>
                  <w:rPr>
                    <w:rFonts w:cstheme="minorHAnsi"/>
                    <w:kern w:val="0"/>
                    <w:szCs w:val="21"/>
                  </w:rPr>
                </w:pPr>
                <w:r w:rsidRPr="00885C89">
                  <w:rPr>
                    <w:rFonts w:cstheme="minorHAnsi"/>
                  </w:rPr>
                  <w:t>19,601,564.48</w:t>
                </w:r>
              </w:p>
            </w:tc>
            <w:tc>
              <w:tcPr>
                <w:tcW w:w="1055" w:type="pct"/>
                <w:tcBorders>
                  <w:bottom w:val="single" w:sz="4" w:space="0" w:color="5B9BD5" w:themeColor="accent1"/>
                </w:tcBorders>
                <w:shd w:val="clear" w:color="auto" w:fill="auto"/>
              </w:tcPr>
              <w:p w:rsidR="00885C89" w:rsidRPr="00885C89" w:rsidRDefault="00885C89" w:rsidP="00503156">
                <w:pPr>
                  <w:jc w:val="right"/>
                  <w:rPr>
                    <w:rFonts w:cstheme="minorHAnsi"/>
                    <w:kern w:val="0"/>
                    <w:szCs w:val="21"/>
                  </w:rPr>
                </w:pPr>
                <w:r w:rsidRPr="00885C89">
                  <w:rPr>
                    <w:rFonts w:cstheme="minorHAnsi"/>
                  </w:rPr>
                  <w:t>13,626,701.82</w:t>
                </w:r>
              </w:p>
            </w:tc>
          </w:tr>
          <w:tr w:rsidR="00885C89" w:rsidTr="00503156">
            <w:sdt>
              <w:sdtPr>
                <w:tag w:val="_PLD_072c72b17aea43b2841cedf4e7aa12a6"/>
                <w:id w:val="1063146405"/>
                <w:lock w:val="sdtContentLocked"/>
              </w:sdtPr>
              <w:sdtEndPr/>
              <w:sdtContent>
                <w:tc>
                  <w:tcPr>
                    <w:tcW w:w="2236"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经营活动现金流出小计</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199,329,418.19</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165,474,756.32</w:t>
                </w:r>
              </w:p>
            </w:tc>
          </w:tr>
          <w:tr w:rsidR="00885C89" w:rsidTr="00503156">
            <w:sdt>
              <w:sdtPr>
                <w:tag w:val="_PLD_0f4a8353d85c4b0bb95a90edb90bc5d8"/>
                <w:id w:val="614173686"/>
                <w:lock w:val="sdtContentLocked"/>
              </w:sdtPr>
              <w:sdtEndPr/>
              <w:sdtContent>
                <w:tc>
                  <w:tcPr>
                    <w:tcW w:w="2236"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经营活动产生的现金流量净额</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sdt>
              <w:sdtPr>
                <w:rPr>
                  <w:rFonts w:cstheme="minorHAnsi"/>
                  <w:kern w:val="0"/>
                  <w:szCs w:val="21"/>
                </w:rPr>
                <w:alias w:val="经营活动产生的现金流量"/>
                <w:tag w:val="_GBC_c2e90230bfff4c5e87fed07e662d931b"/>
                <w:id w:val="-1045911902"/>
                <w:lock w:val="sdtLocked"/>
                <w:dataBinding w:prefixMappings="xmlns:ifrs-full='ifrs-full'" w:xpath="/*/ifrs-full:CashFlowsFromUsedInOperatingActivities[not(@periodRef)]" w:storeItemID="{C4957BA0-8801-4F07-A1BD-F9438C8E5C44}"/>
                <w:text/>
              </w:sdtPr>
              <w:sdtEndPr/>
              <w:sdtContent>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kern w:val="0"/>
                        <w:szCs w:val="21"/>
                      </w:rPr>
                      <w:t>-35,133,722.77</w:t>
                    </w:r>
                  </w:p>
                </w:tc>
              </w:sdtContent>
            </w:sdt>
            <w:sdt>
              <w:sdtPr>
                <w:rPr>
                  <w:rFonts w:cstheme="minorHAnsi"/>
                  <w:szCs w:val="21"/>
                </w:rPr>
                <w:alias w:val="经营活动产生的现金流量"/>
                <w:tag w:val="_GBC_4fd0ba6975c44e069c3aee939da81c16"/>
                <w:id w:val="-265694320"/>
                <w:lock w:val="sdtLocked"/>
                <w:dataBinding w:prefixMappings="xmlns:ifrs-full='ifrs-full'" w:xpath="/*/ifrs-full:CashFlowsFromUsedInOperatingActivities[@periodRef='上年同期数']" w:storeItemID="{C4957BA0-8801-4F07-A1BD-F9438C8E5C44}"/>
                <w:text/>
              </w:sdtPr>
              <w:sdtEndPr/>
              <w:sdtContent>
                <w:tc>
                  <w:tcPr>
                    <w:tcW w:w="1055" w:type="pct"/>
                    <w:shd w:val="clear" w:color="auto" w:fill="auto"/>
                  </w:tcPr>
                  <w:p w:rsidR="00885C89" w:rsidRPr="00885C89" w:rsidRDefault="00885C89" w:rsidP="00503156">
                    <w:pPr>
                      <w:jc w:val="right"/>
                      <w:rPr>
                        <w:rFonts w:cstheme="minorHAnsi"/>
                        <w:szCs w:val="21"/>
                      </w:rPr>
                    </w:pPr>
                    <w:r w:rsidRPr="00885C89">
                      <w:rPr>
                        <w:rFonts w:cstheme="minorHAnsi"/>
                        <w:szCs w:val="21"/>
                      </w:rPr>
                      <w:t>29,460,469.24</w:t>
                    </w:r>
                  </w:p>
                </w:tc>
              </w:sdtContent>
            </w:sdt>
          </w:tr>
          <w:tr w:rsidR="00885C89" w:rsidTr="00503156">
            <w:sdt>
              <w:sdtPr>
                <w:tag w:val="_PLD_7374b3d1f3e84288bdd5459b68920f9c"/>
                <w:id w:val="-1841684837"/>
                <w:lock w:val="sdtContentLocked"/>
              </w:sdtPr>
              <w:sdtEndPr/>
              <w:sdtContent>
                <w:tc>
                  <w:tcPr>
                    <w:tcW w:w="2236" w:type="pct"/>
                    <w:shd w:val="clear" w:color="auto" w:fill="D9D9D9" w:themeFill="background1" w:themeFillShade="D9"/>
                    <w:vAlign w:val="center"/>
                  </w:tcPr>
                  <w:p w:rsidR="00885C89" w:rsidRDefault="00885C89" w:rsidP="00503156">
                    <w:pPr>
                      <w:rPr>
                        <w:rFonts w:ascii="宋体" w:hAnsi="宋体" w:cs="宋体"/>
                        <w:b/>
                        <w:szCs w:val="21"/>
                      </w:rPr>
                    </w:pPr>
                    <w:r>
                      <w:rPr>
                        <w:rFonts w:ascii="宋体" w:hAnsi="宋体" w:hint="eastAsia"/>
                        <w:b/>
                        <w:szCs w:val="21"/>
                      </w:rPr>
                      <w:t>二、投资活动产生的现金流量：</w:t>
                    </w:r>
                  </w:p>
                </w:tc>
              </w:sdtContent>
            </w:sdt>
            <w:tc>
              <w:tcPr>
                <w:tcW w:w="631" w:type="pct"/>
                <w:shd w:val="clear" w:color="auto" w:fill="D9D9D9" w:themeFill="background1" w:themeFillShade="D9"/>
              </w:tcPr>
              <w:p w:rsidR="00885C89" w:rsidRDefault="00885C89" w:rsidP="00503156">
                <w:pPr>
                  <w:jc w:val="center"/>
                  <w:rPr>
                    <w:rFonts w:ascii="宋体" w:hAnsi="宋体" w:cs="宋体"/>
                    <w:kern w:val="0"/>
                    <w:szCs w:val="21"/>
                  </w:rPr>
                </w:pPr>
              </w:p>
            </w:tc>
            <w:tc>
              <w:tcPr>
                <w:tcW w:w="1078" w:type="pct"/>
                <w:shd w:val="clear" w:color="auto" w:fill="D9D9D9" w:themeFill="background1" w:themeFillShade="D9"/>
              </w:tcPr>
              <w:p w:rsidR="00885C89" w:rsidRDefault="00885C89" w:rsidP="00503156">
                <w:pPr>
                  <w:jc w:val="right"/>
                  <w:rPr>
                    <w:rFonts w:ascii="宋体" w:hAnsi="宋体" w:cs="宋体"/>
                    <w:kern w:val="0"/>
                    <w:szCs w:val="21"/>
                  </w:rPr>
                </w:pPr>
              </w:p>
            </w:tc>
            <w:tc>
              <w:tcPr>
                <w:tcW w:w="1055" w:type="pct"/>
                <w:shd w:val="clear" w:color="auto" w:fill="D9D9D9" w:themeFill="background1" w:themeFillShade="D9"/>
              </w:tcPr>
              <w:p w:rsidR="00885C89" w:rsidRDefault="00885C89" w:rsidP="00503156">
                <w:pPr>
                  <w:jc w:val="right"/>
                  <w:rPr>
                    <w:rFonts w:ascii="宋体" w:hAnsi="宋体" w:cs="宋体"/>
                    <w:kern w:val="0"/>
                    <w:szCs w:val="21"/>
                  </w:rPr>
                </w:pPr>
              </w:p>
            </w:tc>
          </w:tr>
          <w:tr w:rsidR="00885C89" w:rsidTr="00503156">
            <w:sdt>
              <w:sdtPr>
                <w:tag w:val="_PLD_a737ca481423439cb6df4de21f31ffe4"/>
                <w:id w:val="1656264578"/>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收回投资收到的现金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Default="00885C89" w:rsidP="00503156">
                <w:pPr>
                  <w:jc w:val="right"/>
                  <w:rPr>
                    <w:rFonts w:ascii="宋体" w:hAnsi="宋体" w:cs="宋体"/>
                    <w:kern w:val="0"/>
                    <w:szCs w:val="21"/>
                  </w:rPr>
                </w:pPr>
              </w:p>
            </w:tc>
            <w:tc>
              <w:tcPr>
                <w:tcW w:w="1055" w:type="pct"/>
                <w:shd w:val="clear" w:color="auto" w:fill="auto"/>
              </w:tcPr>
              <w:p w:rsidR="00885C89" w:rsidRDefault="00885C89" w:rsidP="00503156">
                <w:pPr>
                  <w:jc w:val="right"/>
                  <w:rPr>
                    <w:rFonts w:ascii="宋体" w:hAnsi="宋体" w:cs="宋体"/>
                    <w:kern w:val="0"/>
                    <w:szCs w:val="21"/>
                  </w:rPr>
                </w:pPr>
              </w:p>
            </w:tc>
          </w:tr>
          <w:tr w:rsidR="00885C89" w:rsidTr="00503156">
            <w:sdt>
              <w:sdtPr>
                <w:tag w:val="_PLD_261d685d59d14c4a89e42eed38c70f9e"/>
                <w:id w:val="-1136486157"/>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取得投资收益收到的现金</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566,340.56</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516,468.48</w:t>
                </w:r>
              </w:p>
            </w:tc>
          </w:tr>
          <w:tr w:rsidR="00885C89" w:rsidTr="00503156">
            <w:sdt>
              <w:sdtPr>
                <w:tag w:val="_PLD_bffced5209654347b29ded472db817fa"/>
                <w:id w:val="284161379"/>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处置固定资产、无形资产和其他长期资产收回的现金净额</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vAlign w:val="center"/>
              </w:tcPr>
              <w:p w:rsidR="00885C89" w:rsidRPr="00885C89" w:rsidRDefault="00885C89" w:rsidP="00503156">
                <w:pPr>
                  <w:jc w:val="right"/>
                  <w:rPr>
                    <w:rFonts w:cstheme="minorHAnsi"/>
                    <w:kern w:val="0"/>
                    <w:szCs w:val="21"/>
                  </w:rPr>
                </w:pPr>
                <w:r w:rsidRPr="00885C89">
                  <w:rPr>
                    <w:rFonts w:cstheme="minorHAnsi"/>
                  </w:rPr>
                  <w:t>4,704.27</w:t>
                </w:r>
              </w:p>
            </w:tc>
            <w:tc>
              <w:tcPr>
                <w:tcW w:w="1055" w:type="pct"/>
                <w:shd w:val="clear" w:color="auto" w:fill="auto"/>
                <w:vAlign w:val="center"/>
              </w:tcPr>
              <w:p w:rsidR="00885C89" w:rsidRPr="00885C89" w:rsidRDefault="00885C89" w:rsidP="00503156">
                <w:pPr>
                  <w:jc w:val="right"/>
                  <w:rPr>
                    <w:rFonts w:cstheme="minorHAnsi"/>
                    <w:kern w:val="0"/>
                    <w:szCs w:val="21"/>
                  </w:rPr>
                </w:pPr>
                <w:r w:rsidRPr="00885C89">
                  <w:rPr>
                    <w:rFonts w:cstheme="minorHAnsi"/>
                  </w:rPr>
                  <w:t>21,367.52</w:t>
                </w:r>
              </w:p>
            </w:tc>
          </w:tr>
          <w:tr w:rsidR="00885C89" w:rsidTr="00503156">
            <w:sdt>
              <w:sdtPr>
                <w:tag w:val="_PLD_4115d1387e604dddb0076953cd8c9d5e"/>
                <w:id w:val="1438721409"/>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处置子公司及其他营业单位收到的现金净额</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0cd0ae53221540a08cff88264344e798"/>
                <w:id w:val="487526351"/>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收到其他与投资活动有关的现金</w:t>
                    </w:r>
                  </w:p>
                </w:tc>
              </w:sdtContent>
            </w:sdt>
            <w:tc>
              <w:tcPr>
                <w:tcW w:w="631" w:type="pct"/>
                <w:tcBorders>
                  <w:bottom w:val="single" w:sz="4" w:space="0" w:color="5B9BD5" w:themeColor="accent1"/>
                </w:tcBorders>
                <w:shd w:val="clear" w:color="auto" w:fill="auto"/>
              </w:tcPr>
              <w:p w:rsidR="00885C89" w:rsidRPr="00885C89" w:rsidRDefault="00885C89" w:rsidP="00503156">
                <w:pPr>
                  <w:jc w:val="center"/>
                  <w:rPr>
                    <w:rFonts w:asciiTheme="minorEastAsia" w:hAnsiTheme="minorEastAsia" w:cs="宋体"/>
                    <w:kern w:val="0"/>
                    <w:szCs w:val="21"/>
                  </w:rPr>
                </w:pPr>
                <w:r>
                  <w:t> </w:t>
                </w:r>
                <w:r w:rsidRPr="00885C89">
                  <w:rPr>
                    <w:rFonts w:asciiTheme="minorEastAsia" w:hAnsiTheme="minorEastAsia"/>
                  </w:rPr>
                  <w:t>六、36 </w:t>
                </w:r>
              </w:p>
            </w:tc>
            <w:tc>
              <w:tcPr>
                <w:tcW w:w="1078" w:type="pct"/>
                <w:tcBorders>
                  <w:bottom w:val="single" w:sz="4" w:space="0" w:color="5B9BD5" w:themeColor="accent1"/>
                </w:tcBorders>
                <w:shd w:val="clear" w:color="auto" w:fill="auto"/>
              </w:tcPr>
              <w:p w:rsidR="00885C89" w:rsidRPr="00885C89" w:rsidRDefault="00885C89" w:rsidP="00503156">
                <w:pPr>
                  <w:jc w:val="right"/>
                  <w:rPr>
                    <w:rFonts w:cstheme="minorHAnsi"/>
                    <w:kern w:val="0"/>
                    <w:szCs w:val="21"/>
                  </w:rPr>
                </w:pPr>
                <w:r w:rsidRPr="00885C89">
                  <w:rPr>
                    <w:rFonts w:cstheme="minorHAnsi"/>
                  </w:rPr>
                  <w:t>319,700,000.00</w:t>
                </w:r>
              </w:p>
            </w:tc>
            <w:tc>
              <w:tcPr>
                <w:tcW w:w="1055" w:type="pct"/>
                <w:tcBorders>
                  <w:bottom w:val="single" w:sz="4" w:space="0" w:color="5B9BD5" w:themeColor="accent1"/>
                </w:tcBorders>
                <w:shd w:val="clear" w:color="auto" w:fill="auto"/>
              </w:tcPr>
              <w:p w:rsidR="00885C89" w:rsidRPr="00885C89" w:rsidRDefault="00885C89" w:rsidP="00503156">
                <w:pPr>
                  <w:jc w:val="right"/>
                  <w:rPr>
                    <w:rFonts w:cstheme="minorHAnsi"/>
                    <w:kern w:val="0"/>
                    <w:szCs w:val="21"/>
                  </w:rPr>
                </w:pPr>
                <w:r w:rsidRPr="00885C89">
                  <w:rPr>
                    <w:rFonts w:cstheme="minorHAnsi"/>
                  </w:rPr>
                  <w:t>126,000,000.00</w:t>
                </w:r>
              </w:p>
            </w:tc>
          </w:tr>
          <w:tr w:rsidR="00885C89" w:rsidTr="00503156">
            <w:sdt>
              <w:sdtPr>
                <w:tag w:val="_PLD_d036aed8c1854696b6bb161f3d233c47"/>
                <w:id w:val="-1005824730"/>
                <w:lock w:val="sdtContentLocked"/>
              </w:sdtPr>
              <w:sdtEndPr/>
              <w:sdtContent>
                <w:tc>
                  <w:tcPr>
                    <w:tcW w:w="2236"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投资活动现金流入小计</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320,271,044.83</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126,537,836.00</w:t>
                </w:r>
              </w:p>
            </w:tc>
          </w:tr>
          <w:tr w:rsidR="00885C89" w:rsidTr="00503156">
            <w:sdt>
              <w:sdtPr>
                <w:tag w:val="_PLD_63397931497147ff97b0d9978e637eaa"/>
                <w:id w:val="-615987196"/>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购建固定资产、无形资产和其他长期资产支付的现金</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vAlign w:val="center"/>
              </w:tcPr>
              <w:p w:rsidR="00885C89" w:rsidRPr="00885C89" w:rsidRDefault="00885C89" w:rsidP="00503156">
                <w:pPr>
                  <w:jc w:val="right"/>
                  <w:rPr>
                    <w:rFonts w:cstheme="minorHAnsi"/>
                    <w:kern w:val="0"/>
                    <w:szCs w:val="21"/>
                  </w:rPr>
                </w:pPr>
                <w:r w:rsidRPr="00885C89">
                  <w:rPr>
                    <w:rFonts w:cstheme="minorHAnsi"/>
                  </w:rPr>
                  <w:t>20,821,210.72</w:t>
                </w:r>
              </w:p>
            </w:tc>
            <w:tc>
              <w:tcPr>
                <w:tcW w:w="1055" w:type="pct"/>
                <w:shd w:val="clear" w:color="auto" w:fill="auto"/>
                <w:vAlign w:val="center"/>
              </w:tcPr>
              <w:p w:rsidR="00885C89" w:rsidRPr="00885C89" w:rsidRDefault="00885C89" w:rsidP="00503156">
                <w:pPr>
                  <w:jc w:val="right"/>
                  <w:rPr>
                    <w:rFonts w:cstheme="minorHAnsi"/>
                    <w:kern w:val="0"/>
                    <w:szCs w:val="21"/>
                  </w:rPr>
                </w:pPr>
                <w:r w:rsidRPr="00885C89">
                  <w:rPr>
                    <w:rFonts w:cstheme="minorHAnsi"/>
                  </w:rPr>
                  <w:t>6,082,992.62</w:t>
                </w:r>
              </w:p>
            </w:tc>
          </w:tr>
          <w:tr w:rsidR="00885C89" w:rsidTr="00503156">
            <w:sdt>
              <w:sdtPr>
                <w:tag w:val="_PLD_1382f52ffe8649ffa4648bc64875dc1e"/>
                <w:id w:val="-1426727630"/>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投资支付的现金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75d8758366e543c68faa44a336b2a628"/>
                <w:id w:val="1099449165"/>
                <w:lock w:val="sdtContentLocked"/>
              </w:sdtPr>
              <w:sdtEndPr/>
              <w:sdtContent>
                <w:tc>
                  <w:tcPr>
                    <w:tcW w:w="2236" w:type="pct"/>
                    <w:shd w:val="pct15" w:color="auto" w:fill="FFFFFF" w:themeFill="background1"/>
                    <w:vAlign w:val="center"/>
                  </w:tcPr>
                  <w:p w:rsidR="00885C89" w:rsidRDefault="00885C89" w:rsidP="00503156">
                    <w:pPr>
                      <w:rPr>
                        <w:rFonts w:ascii="宋体" w:hAnsi="宋体"/>
                        <w:szCs w:val="21"/>
                      </w:rPr>
                    </w:pPr>
                    <w:r>
                      <w:rPr>
                        <w:rFonts w:ascii="宋体" w:hAnsi="宋体" w:hint="eastAsia"/>
                        <w:szCs w:val="21"/>
                      </w:rPr>
                      <w:t>质押贷款净增加额</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3be5a3b3117e424b8fb468146761340b"/>
                <w:id w:val="751781576"/>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取得子公司及其他营业单位支付的现金净额</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abcbfb642336444d8a7d1189cd041088"/>
                <w:id w:val="-1123679041"/>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支付其他与投资活动有关的现金</w:t>
                    </w:r>
                  </w:p>
                </w:tc>
              </w:sdtContent>
            </w:sdt>
            <w:tc>
              <w:tcPr>
                <w:tcW w:w="631" w:type="pct"/>
                <w:tcBorders>
                  <w:bottom w:val="single" w:sz="4" w:space="0" w:color="5B9BD5" w:themeColor="accent1"/>
                </w:tcBorders>
                <w:shd w:val="clear" w:color="auto" w:fill="auto"/>
              </w:tcPr>
              <w:p w:rsidR="00885C89" w:rsidRPr="00885C89" w:rsidRDefault="00885C89" w:rsidP="00503156">
                <w:pPr>
                  <w:jc w:val="center"/>
                  <w:rPr>
                    <w:rFonts w:asciiTheme="minorEastAsia" w:hAnsiTheme="minorEastAsia" w:cs="宋体"/>
                    <w:kern w:val="0"/>
                    <w:szCs w:val="21"/>
                  </w:rPr>
                </w:pPr>
                <w:r>
                  <w:t> </w:t>
                </w:r>
                <w:r w:rsidRPr="00885C89">
                  <w:rPr>
                    <w:rFonts w:asciiTheme="minorEastAsia" w:hAnsiTheme="minorEastAsia"/>
                  </w:rPr>
                  <w:t>六、36 </w:t>
                </w:r>
              </w:p>
            </w:tc>
            <w:tc>
              <w:tcPr>
                <w:tcW w:w="1078" w:type="pct"/>
                <w:tcBorders>
                  <w:bottom w:val="single" w:sz="4" w:space="0" w:color="5B9BD5" w:themeColor="accent1"/>
                </w:tcBorders>
                <w:shd w:val="clear" w:color="auto" w:fill="auto"/>
              </w:tcPr>
              <w:p w:rsidR="00885C89" w:rsidRPr="00885C89" w:rsidRDefault="00885C89" w:rsidP="00503156">
                <w:pPr>
                  <w:jc w:val="right"/>
                  <w:rPr>
                    <w:rFonts w:cstheme="minorHAnsi"/>
                    <w:kern w:val="0"/>
                    <w:szCs w:val="21"/>
                  </w:rPr>
                </w:pPr>
                <w:r w:rsidRPr="00885C89">
                  <w:rPr>
                    <w:rFonts w:cstheme="minorHAnsi"/>
                  </w:rPr>
                  <w:t>319,700,000.00</w:t>
                </w:r>
              </w:p>
            </w:tc>
            <w:tc>
              <w:tcPr>
                <w:tcW w:w="1055" w:type="pct"/>
                <w:tcBorders>
                  <w:bottom w:val="single" w:sz="4" w:space="0" w:color="5B9BD5" w:themeColor="accent1"/>
                </w:tcBorders>
                <w:shd w:val="clear" w:color="auto" w:fill="auto"/>
              </w:tcPr>
              <w:p w:rsidR="00885C89" w:rsidRPr="00885C89" w:rsidRDefault="00885C89" w:rsidP="00503156">
                <w:pPr>
                  <w:jc w:val="right"/>
                  <w:rPr>
                    <w:rFonts w:cstheme="minorHAnsi"/>
                    <w:kern w:val="0"/>
                    <w:szCs w:val="21"/>
                  </w:rPr>
                </w:pPr>
                <w:r w:rsidRPr="00885C89">
                  <w:rPr>
                    <w:rFonts w:cstheme="minorHAnsi"/>
                  </w:rPr>
                  <w:t>98,000,000.00</w:t>
                </w:r>
              </w:p>
            </w:tc>
          </w:tr>
          <w:tr w:rsidR="00885C89" w:rsidTr="00503156">
            <w:sdt>
              <w:sdtPr>
                <w:tag w:val="_PLD_1e976f89fda44eacb8b821a20ac97c09"/>
                <w:id w:val="1811515690"/>
                <w:lock w:val="sdtContentLocked"/>
              </w:sdtPr>
              <w:sdtEndPr/>
              <w:sdtContent>
                <w:tc>
                  <w:tcPr>
                    <w:tcW w:w="2236"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投资活动现金流出小计</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340,521,210.72</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104,082,992.62</w:t>
                </w:r>
              </w:p>
            </w:tc>
          </w:tr>
          <w:tr w:rsidR="00885C89" w:rsidTr="00503156">
            <w:sdt>
              <w:sdtPr>
                <w:tag w:val="_PLD_48fe6e97867d4678abed99cc6a0204fa"/>
                <w:id w:val="2008781645"/>
                <w:lock w:val="sdtContentLocked"/>
              </w:sdtPr>
              <w:sdtEndPr/>
              <w:sdtContent>
                <w:tc>
                  <w:tcPr>
                    <w:tcW w:w="2236"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投资活动产生的现金流量净额</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sdt>
              <w:sdtPr>
                <w:rPr>
                  <w:rFonts w:cstheme="minorHAnsi"/>
                  <w:kern w:val="0"/>
                  <w:szCs w:val="21"/>
                </w:rPr>
                <w:alias w:val="投资活动产生的现金流量"/>
                <w:tag w:val="_GBC_730ce71c389e44689742db974e84aa87"/>
                <w:id w:val="1041175573"/>
                <w:lock w:val="sdtLocked"/>
                <w:dataBinding w:prefixMappings="xmlns:ifrs-full='ifrs-full'" w:xpath="/*/ifrs-full:CashFlowsFromUsedInInvestingActivities[not(@periodRef)]" w:storeItemID="{C4957BA0-8801-4F07-A1BD-F9438C8E5C44}"/>
                <w:text/>
              </w:sdtPr>
              <w:sdtEndPr/>
              <w:sdtContent>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kern w:val="0"/>
                        <w:szCs w:val="21"/>
                      </w:rPr>
                      <w:t>-20,250,165.89</w:t>
                    </w:r>
                  </w:p>
                </w:tc>
              </w:sdtContent>
            </w:sdt>
            <w:sdt>
              <w:sdtPr>
                <w:rPr>
                  <w:rFonts w:cstheme="minorHAnsi"/>
                  <w:kern w:val="0"/>
                  <w:szCs w:val="21"/>
                </w:rPr>
                <w:alias w:val="投资活动产生的现金流量"/>
                <w:tag w:val="_GBC_2b65d736e40d453499a2ae9119812f3b"/>
                <w:id w:val="-1379921406"/>
                <w:lock w:val="sdtLocked"/>
                <w:dataBinding w:prefixMappings="xmlns:ifrs-full='ifrs-full'" w:xpath="/*/ifrs-full:CashFlowsFromUsedInInvestingActivities[@periodRef='上年同期数']" w:storeItemID="{C4957BA0-8801-4F07-A1BD-F9438C8E5C44}"/>
                <w:text/>
              </w:sdtPr>
              <w:sdtEndPr/>
              <w:sdtContent>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kern w:val="0"/>
                        <w:szCs w:val="21"/>
                      </w:rPr>
                      <w:t>22,454,843.38</w:t>
                    </w:r>
                  </w:p>
                </w:tc>
              </w:sdtContent>
            </w:sdt>
          </w:tr>
          <w:tr w:rsidR="00885C89" w:rsidTr="00503156">
            <w:sdt>
              <w:sdtPr>
                <w:tag w:val="_PLD_09d58dfed96a45158f4b6311873cd6f9"/>
                <w:id w:val="457918414"/>
                <w:lock w:val="sdtContentLocked"/>
              </w:sdtPr>
              <w:sdtEndPr/>
              <w:sdtContent>
                <w:tc>
                  <w:tcPr>
                    <w:tcW w:w="2236" w:type="pct"/>
                    <w:shd w:val="clear" w:color="auto" w:fill="D9D9D9" w:themeFill="background1" w:themeFillShade="D9"/>
                    <w:vAlign w:val="center"/>
                  </w:tcPr>
                  <w:p w:rsidR="00885C89" w:rsidRDefault="00885C89" w:rsidP="00503156">
                    <w:pPr>
                      <w:rPr>
                        <w:rFonts w:ascii="宋体" w:hAnsi="宋体" w:cs="宋体"/>
                        <w:b/>
                        <w:szCs w:val="21"/>
                      </w:rPr>
                    </w:pPr>
                    <w:r>
                      <w:rPr>
                        <w:rFonts w:ascii="宋体" w:hAnsi="宋体" w:hint="eastAsia"/>
                        <w:b/>
                        <w:szCs w:val="21"/>
                      </w:rPr>
                      <w:t>三、筹资活动产生的现金流量：</w:t>
                    </w:r>
                  </w:p>
                </w:tc>
              </w:sdtContent>
            </w:sdt>
            <w:tc>
              <w:tcPr>
                <w:tcW w:w="631" w:type="pct"/>
                <w:shd w:val="clear" w:color="auto" w:fill="D9D9D9" w:themeFill="background1" w:themeFillShade="D9"/>
              </w:tcPr>
              <w:p w:rsidR="00885C89" w:rsidRDefault="00885C89" w:rsidP="00503156">
                <w:pPr>
                  <w:jc w:val="center"/>
                  <w:rPr>
                    <w:rFonts w:ascii="宋体" w:hAnsi="宋体" w:cs="宋体"/>
                    <w:kern w:val="0"/>
                    <w:szCs w:val="21"/>
                  </w:rPr>
                </w:pPr>
              </w:p>
            </w:tc>
            <w:tc>
              <w:tcPr>
                <w:tcW w:w="1078" w:type="pct"/>
                <w:shd w:val="clear" w:color="auto" w:fill="D9D9D9" w:themeFill="background1" w:themeFillShade="D9"/>
              </w:tcPr>
              <w:p w:rsidR="00885C89" w:rsidRDefault="00885C89" w:rsidP="00503156">
                <w:pPr>
                  <w:jc w:val="right"/>
                  <w:rPr>
                    <w:rFonts w:ascii="宋体" w:hAnsi="宋体" w:cs="宋体"/>
                    <w:kern w:val="0"/>
                    <w:szCs w:val="21"/>
                  </w:rPr>
                </w:pPr>
              </w:p>
            </w:tc>
            <w:tc>
              <w:tcPr>
                <w:tcW w:w="1055" w:type="pct"/>
                <w:shd w:val="clear" w:color="auto" w:fill="D9D9D9" w:themeFill="background1" w:themeFillShade="D9"/>
              </w:tcPr>
              <w:p w:rsidR="00885C89" w:rsidRDefault="00885C89" w:rsidP="00503156">
                <w:pPr>
                  <w:jc w:val="right"/>
                  <w:rPr>
                    <w:rFonts w:ascii="宋体" w:hAnsi="宋体" w:cs="宋体"/>
                    <w:kern w:val="0"/>
                    <w:szCs w:val="21"/>
                  </w:rPr>
                </w:pPr>
              </w:p>
            </w:tc>
          </w:tr>
          <w:tr w:rsidR="00885C89" w:rsidTr="00503156">
            <w:sdt>
              <w:sdtPr>
                <w:tag w:val="_PLD_c0311820f8cf4ca2b952a7878f0625a7"/>
                <w:id w:val="-139202095"/>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吸收投资收到的现金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Default="00885C89" w:rsidP="00503156">
                <w:pPr>
                  <w:jc w:val="right"/>
                  <w:rPr>
                    <w:rFonts w:ascii="宋体" w:hAnsi="宋体" w:cs="宋体"/>
                    <w:kern w:val="0"/>
                    <w:szCs w:val="21"/>
                  </w:rPr>
                </w:pPr>
              </w:p>
            </w:tc>
            <w:tc>
              <w:tcPr>
                <w:tcW w:w="1055" w:type="pct"/>
                <w:shd w:val="clear" w:color="auto" w:fill="auto"/>
              </w:tcPr>
              <w:p w:rsidR="00885C89" w:rsidRDefault="00885C89" w:rsidP="00503156">
                <w:pPr>
                  <w:jc w:val="right"/>
                  <w:rPr>
                    <w:rFonts w:ascii="宋体" w:hAnsi="宋体" w:cs="宋体"/>
                    <w:kern w:val="0"/>
                    <w:szCs w:val="21"/>
                  </w:rPr>
                </w:pPr>
              </w:p>
            </w:tc>
          </w:tr>
          <w:tr w:rsidR="00885C89" w:rsidTr="00503156">
            <w:sdt>
              <w:sdtPr>
                <w:tag w:val="_PLD_3a424d15c3e0407ba3ad424b8131eb12"/>
                <w:id w:val="1279914625"/>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其中：子公司吸收少数股东投资收到的现金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Default="00885C89" w:rsidP="00503156">
                <w:pPr>
                  <w:jc w:val="right"/>
                  <w:rPr>
                    <w:rFonts w:ascii="宋体" w:hAnsi="宋体" w:cs="宋体"/>
                    <w:kern w:val="0"/>
                    <w:szCs w:val="21"/>
                  </w:rPr>
                </w:pPr>
              </w:p>
            </w:tc>
            <w:tc>
              <w:tcPr>
                <w:tcW w:w="1055" w:type="pct"/>
                <w:shd w:val="clear" w:color="auto" w:fill="auto"/>
              </w:tcPr>
              <w:p w:rsidR="00885C89" w:rsidRDefault="00885C89" w:rsidP="00503156">
                <w:pPr>
                  <w:jc w:val="right"/>
                  <w:rPr>
                    <w:rFonts w:ascii="宋体" w:hAnsi="宋体" w:cs="宋体"/>
                    <w:kern w:val="0"/>
                    <w:szCs w:val="21"/>
                  </w:rPr>
                </w:pPr>
              </w:p>
            </w:tc>
          </w:tr>
          <w:tr w:rsidR="00885C89" w:rsidTr="00503156">
            <w:sdt>
              <w:sdtPr>
                <w:tag w:val="_PLD_f9a31eac261c4a68a3e95684db3e51a0"/>
                <w:id w:val="-1597550873"/>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取得借款收到的现金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Default="00885C89" w:rsidP="00503156">
                <w:pPr>
                  <w:jc w:val="right"/>
                  <w:rPr>
                    <w:rFonts w:ascii="宋体" w:hAnsi="宋体" w:cs="宋体"/>
                    <w:kern w:val="0"/>
                    <w:szCs w:val="21"/>
                  </w:rPr>
                </w:pPr>
              </w:p>
            </w:tc>
            <w:tc>
              <w:tcPr>
                <w:tcW w:w="1055" w:type="pct"/>
                <w:shd w:val="clear" w:color="auto" w:fill="auto"/>
              </w:tcPr>
              <w:p w:rsidR="00885C89" w:rsidRDefault="00885C89" w:rsidP="00503156">
                <w:pPr>
                  <w:jc w:val="right"/>
                  <w:rPr>
                    <w:rFonts w:ascii="宋体" w:hAnsi="宋体" w:cs="宋体"/>
                    <w:kern w:val="0"/>
                    <w:szCs w:val="21"/>
                  </w:rPr>
                </w:pPr>
              </w:p>
            </w:tc>
          </w:tr>
          <w:tr w:rsidR="00885C89" w:rsidTr="00503156">
            <w:sdt>
              <w:sdtPr>
                <w:tag w:val="_PLD_7c66fd16bd2d4b29b4a9a95aebe2d040"/>
                <w:id w:val="1335428015"/>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发行债券收到的现金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Default="00885C89" w:rsidP="00503156">
                <w:pPr>
                  <w:jc w:val="right"/>
                  <w:rPr>
                    <w:rFonts w:ascii="宋体" w:hAnsi="宋体" w:cs="宋体"/>
                    <w:kern w:val="0"/>
                    <w:szCs w:val="21"/>
                  </w:rPr>
                </w:pPr>
              </w:p>
            </w:tc>
            <w:tc>
              <w:tcPr>
                <w:tcW w:w="1055" w:type="pct"/>
                <w:shd w:val="clear" w:color="auto" w:fill="auto"/>
              </w:tcPr>
              <w:p w:rsidR="00885C89" w:rsidRDefault="00885C89" w:rsidP="00503156">
                <w:pPr>
                  <w:jc w:val="right"/>
                  <w:rPr>
                    <w:rFonts w:ascii="宋体" w:hAnsi="宋体" w:cs="宋体"/>
                    <w:kern w:val="0"/>
                    <w:szCs w:val="21"/>
                  </w:rPr>
                </w:pPr>
              </w:p>
            </w:tc>
          </w:tr>
          <w:tr w:rsidR="00885C89" w:rsidTr="00503156">
            <w:sdt>
              <w:sdtPr>
                <w:tag w:val="_PLD_70386ac9578f4f3089c54957ac840bcc"/>
                <w:id w:val="-1471662050"/>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收到其他与筹资活动有关的现金</w:t>
                    </w:r>
                  </w:p>
                </w:tc>
              </w:sdtContent>
            </w:sdt>
            <w:tc>
              <w:tcPr>
                <w:tcW w:w="631" w:type="pct"/>
                <w:tcBorders>
                  <w:bottom w:val="single" w:sz="4" w:space="0" w:color="5B9BD5" w:themeColor="accent1"/>
                </w:tcBorders>
                <w:shd w:val="clear" w:color="auto" w:fill="auto"/>
              </w:tcPr>
              <w:p w:rsidR="00885C89" w:rsidRDefault="00885C89" w:rsidP="00503156">
                <w:pPr>
                  <w:jc w:val="center"/>
                  <w:rPr>
                    <w:rFonts w:ascii="宋体" w:hAnsi="宋体" w:cs="宋体"/>
                    <w:kern w:val="0"/>
                    <w:szCs w:val="21"/>
                  </w:rPr>
                </w:pPr>
              </w:p>
            </w:tc>
            <w:tc>
              <w:tcPr>
                <w:tcW w:w="1078" w:type="pct"/>
                <w:tcBorders>
                  <w:bottom w:val="single" w:sz="4" w:space="0" w:color="5B9BD5" w:themeColor="accent1"/>
                </w:tcBorders>
                <w:shd w:val="clear" w:color="auto" w:fill="auto"/>
              </w:tcPr>
              <w:p w:rsidR="00885C89" w:rsidRDefault="00885C89" w:rsidP="00503156">
                <w:pPr>
                  <w:jc w:val="right"/>
                  <w:rPr>
                    <w:rFonts w:ascii="宋体" w:hAnsi="宋体" w:cs="宋体"/>
                    <w:kern w:val="0"/>
                    <w:szCs w:val="21"/>
                  </w:rPr>
                </w:pPr>
              </w:p>
            </w:tc>
            <w:tc>
              <w:tcPr>
                <w:tcW w:w="1055" w:type="pct"/>
                <w:tcBorders>
                  <w:bottom w:val="single" w:sz="4" w:space="0" w:color="5B9BD5" w:themeColor="accent1"/>
                </w:tcBorders>
                <w:shd w:val="clear" w:color="auto" w:fill="auto"/>
              </w:tcPr>
              <w:p w:rsidR="00885C89" w:rsidRDefault="00885C89" w:rsidP="00503156">
                <w:pPr>
                  <w:jc w:val="right"/>
                  <w:rPr>
                    <w:rFonts w:ascii="宋体" w:hAnsi="宋体" w:cs="宋体"/>
                    <w:kern w:val="0"/>
                    <w:szCs w:val="21"/>
                  </w:rPr>
                </w:pPr>
              </w:p>
            </w:tc>
          </w:tr>
          <w:tr w:rsidR="00885C89" w:rsidTr="00503156">
            <w:sdt>
              <w:sdtPr>
                <w:tag w:val="_PLD_2fb32ed31641441a90f608237593b6ae"/>
                <w:id w:val="594448252"/>
                <w:lock w:val="sdtContentLocked"/>
              </w:sdtPr>
              <w:sdtEndPr/>
              <w:sdtContent>
                <w:tc>
                  <w:tcPr>
                    <w:tcW w:w="2236"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筹资活动现金流入小计</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Default="00885C89" w:rsidP="00503156">
                <w:pPr>
                  <w:jc w:val="right"/>
                  <w:rPr>
                    <w:rFonts w:ascii="宋体" w:hAnsi="宋体" w:cs="宋体"/>
                    <w:kern w:val="0"/>
                    <w:szCs w:val="21"/>
                  </w:rPr>
                </w:pPr>
              </w:p>
            </w:tc>
            <w:tc>
              <w:tcPr>
                <w:tcW w:w="1055" w:type="pct"/>
                <w:shd w:val="clear" w:color="auto" w:fill="auto"/>
              </w:tcPr>
              <w:p w:rsidR="00885C89" w:rsidRDefault="00885C89" w:rsidP="00503156">
                <w:pPr>
                  <w:jc w:val="right"/>
                  <w:rPr>
                    <w:rFonts w:ascii="宋体" w:hAnsi="宋体" w:cs="宋体"/>
                    <w:kern w:val="0"/>
                    <w:szCs w:val="21"/>
                  </w:rPr>
                </w:pPr>
              </w:p>
            </w:tc>
          </w:tr>
          <w:tr w:rsidR="00885C89" w:rsidTr="00503156">
            <w:sdt>
              <w:sdtPr>
                <w:tag w:val="_PLD_0176a61f4cad4486b68ac8cca5cfba5f"/>
                <w:id w:val="-569423958"/>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偿还债务支付的现金</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Default="00885C89" w:rsidP="00503156">
                <w:pPr>
                  <w:jc w:val="right"/>
                  <w:rPr>
                    <w:rFonts w:ascii="宋体" w:hAnsi="宋体" w:cs="宋体"/>
                    <w:kern w:val="0"/>
                    <w:szCs w:val="21"/>
                  </w:rPr>
                </w:pPr>
              </w:p>
            </w:tc>
            <w:tc>
              <w:tcPr>
                <w:tcW w:w="1055" w:type="pct"/>
                <w:shd w:val="clear" w:color="auto" w:fill="auto"/>
              </w:tcPr>
              <w:p w:rsidR="00885C89" w:rsidRDefault="00885C89" w:rsidP="00503156">
                <w:pPr>
                  <w:jc w:val="right"/>
                  <w:rPr>
                    <w:rFonts w:ascii="宋体" w:hAnsi="宋体" w:cs="宋体"/>
                    <w:kern w:val="0"/>
                    <w:szCs w:val="21"/>
                  </w:rPr>
                </w:pPr>
              </w:p>
            </w:tc>
          </w:tr>
          <w:tr w:rsidR="00885C89" w:rsidTr="00503156">
            <w:sdt>
              <w:sdtPr>
                <w:tag w:val="_PLD_92766f766db34425ae8e479b5b6b8a68"/>
                <w:id w:val="-1535338932"/>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分配股利、利润或偿付利息支付的现金</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6,000,000.00</w:t>
                </w:r>
              </w:p>
            </w:tc>
          </w:tr>
          <w:tr w:rsidR="00885C89" w:rsidTr="00503156">
            <w:sdt>
              <w:sdtPr>
                <w:tag w:val="_PLD_e111020bcd3d4b94afd7111d730c2ca9"/>
                <w:id w:val="1387839923"/>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其中：子公司支付给少数股东的股利、利润</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ae24d85a8c7d4d969f3b90b5707687c1"/>
                <w:id w:val="1757544175"/>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支付其他与筹资活动有关的现金</w:t>
                    </w:r>
                  </w:p>
                </w:tc>
              </w:sdtContent>
            </w:sdt>
            <w:tc>
              <w:tcPr>
                <w:tcW w:w="631" w:type="pct"/>
                <w:tcBorders>
                  <w:bottom w:val="single" w:sz="4" w:space="0" w:color="5B9BD5" w:themeColor="accent1"/>
                </w:tcBorders>
                <w:shd w:val="clear" w:color="auto" w:fill="auto"/>
              </w:tcPr>
              <w:p w:rsidR="00885C89" w:rsidRDefault="00B76C19" w:rsidP="00503156">
                <w:pPr>
                  <w:jc w:val="center"/>
                  <w:rPr>
                    <w:rFonts w:ascii="宋体" w:hAnsi="宋体" w:cs="宋体"/>
                    <w:kern w:val="0"/>
                    <w:szCs w:val="21"/>
                  </w:rPr>
                </w:pPr>
                <w:r>
                  <w:t> </w:t>
                </w:r>
                <w:r w:rsidRPr="00885C89">
                  <w:rPr>
                    <w:rFonts w:asciiTheme="minorEastAsia" w:hAnsiTheme="minorEastAsia"/>
                  </w:rPr>
                  <w:t>六、36</w:t>
                </w:r>
                <w:r w:rsidR="00885C89">
                  <w:t xml:space="preserve">　</w:t>
                </w:r>
              </w:p>
            </w:tc>
            <w:tc>
              <w:tcPr>
                <w:tcW w:w="1078" w:type="pct"/>
                <w:tcBorders>
                  <w:bottom w:val="single" w:sz="4" w:space="0" w:color="5B9BD5" w:themeColor="accent1"/>
                </w:tcBorders>
                <w:shd w:val="clear" w:color="auto" w:fill="auto"/>
              </w:tcPr>
              <w:p w:rsidR="00885C89" w:rsidRPr="00885C89" w:rsidRDefault="00885C89" w:rsidP="00503156">
                <w:pPr>
                  <w:jc w:val="right"/>
                  <w:rPr>
                    <w:rFonts w:cstheme="minorHAnsi"/>
                    <w:kern w:val="0"/>
                    <w:szCs w:val="21"/>
                  </w:rPr>
                </w:pPr>
              </w:p>
            </w:tc>
            <w:tc>
              <w:tcPr>
                <w:tcW w:w="1055" w:type="pct"/>
                <w:tcBorders>
                  <w:bottom w:val="single" w:sz="4" w:space="0" w:color="5B9BD5" w:themeColor="accent1"/>
                </w:tcBorders>
                <w:shd w:val="clear" w:color="auto" w:fill="auto"/>
              </w:tcPr>
              <w:p w:rsidR="00885C89" w:rsidRPr="00885C89" w:rsidRDefault="00885C89" w:rsidP="00503156">
                <w:pPr>
                  <w:jc w:val="right"/>
                  <w:rPr>
                    <w:rFonts w:cstheme="minorHAnsi"/>
                    <w:kern w:val="0"/>
                    <w:szCs w:val="21"/>
                  </w:rPr>
                </w:pPr>
                <w:r w:rsidRPr="00885C89">
                  <w:rPr>
                    <w:rFonts w:cstheme="minorHAnsi"/>
                  </w:rPr>
                  <w:t>613,207.55</w:t>
                </w:r>
              </w:p>
            </w:tc>
          </w:tr>
          <w:tr w:rsidR="00885C89" w:rsidTr="00503156">
            <w:sdt>
              <w:sdtPr>
                <w:tag w:val="_PLD_f12da5eaa3d14454b3fa07a7d2e78ee2"/>
                <w:id w:val="-1899125628"/>
                <w:lock w:val="sdtContentLocked"/>
              </w:sdtPr>
              <w:sdtEndPr/>
              <w:sdtContent>
                <w:tc>
                  <w:tcPr>
                    <w:tcW w:w="2236"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筹资活动现金流出小计</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6,613,207.55</w:t>
                </w:r>
              </w:p>
            </w:tc>
          </w:tr>
          <w:tr w:rsidR="00885C89" w:rsidTr="00503156">
            <w:sdt>
              <w:sdtPr>
                <w:tag w:val="_PLD_288a6e947c694c26b19e3836e84ecf02"/>
                <w:id w:val="-1134015509"/>
                <w:lock w:val="sdtContentLocked"/>
              </w:sdtPr>
              <w:sdtEndPr/>
              <w:sdtContent>
                <w:tc>
                  <w:tcPr>
                    <w:tcW w:w="2236" w:type="pct"/>
                    <w:shd w:val="pct15" w:color="auto" w:fill="FFFFFF" w:themeFill="background1"/>
                    <w:vAlign w:val="center"/>
                  </w:tcPr>
                  <w:p w:rsidR="00885C89" w:rsidRDefault="00885C89" w:rsidP="00503156">
                    <w:pPr>
                      <w:jc w:val="center"/>
                      <w:rPr>
                        <w:rFonts w:ascii="宋体" w:hAnsi="宋体" w:cs="宋体"/>
                        <w:b/>
                        <w:szCs w:val="21"/>
                      </w:rPr>
                    </w:pPr>
                    <w:r>
                      <w:rPr>
                        <w:rFonts w:ascii="宋体" w:hAnsi="宋体" w:hint="eastAsia"/>
                        <w:b/>
                        <w:szCs w:val="21"/>
                      </w:rPr>
                      <w:t>筹资活动产生的现金流量净额</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sdt>
              <w:sdtPr>
                <w:rPr>
                  <w:rFonts w:cstheme="minorHAnsi"/>
                  <w:kern w:val="0"/>
                  <w:szCs w:val="21"/>
                </w:rPr>
                <w:alias w:val="筹资活动产生的现金流量"/>
                <w:tag w:val="_GBC_c1011c054923437480ae6b02ce0f2d98"/>
                <w:id w:val="-1148203260"/>
                <w:lock w:val="sdtLocked"/>
                <w:showingPlcHdr/>
                <w:dataBinding w:prefixMappings="xmlns:ifrs-full='ifrs-full'" w:xpath="/*/ifrs-full:CashFlowsFromUsedInFinancingActivities[not(@periodRef)]" w:storeItemID="{C4957BA0-8801-4F07-A1BD-F9438C8E5C44}"/>
                <w:text/>
              </w:sdtPr>
              <w:sdtEndPr/>
              <w:sdtContent>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kern w:val="0"/>
                        <w:szCs w:val="21"/>
                      </w:rPr>
                      <w:t xml:space="preserve">     </w:t>
                    </w:r>
                  </w:p>
                </w:tc>
              </w:sdtContent>
            </w:sdt>
            <w:sdt>
              <w:sdtPr>
                <w:rPr>
                  <w:rFonts w:cstheme="minorHAnsi"/>
                  <w:kern w:val="0"/>
                  <w:szCs w:val="21"/>
                </w:rPr>
                <w:alias w:val="筹资活动产生的现金流量"/>
                <w:tag w:val="_GBC_b540902649a6495fb4b40514de2ac24c"/>
                <w:id w:val="676080692"/>
                <w:lock w:val="sdtLocked"/>
                <w:dataBinding w:prefixMappings="xmlns:ifrs-full='ifrs-full'" w:xpath="/*/ifrs-full:CashFlowsFromUsedInFinancingActivities[@periodRef='上年同期数']" w:storeItemID="{C4957BA0-8801-4F07-A1BD-F9438C8E5C44}"/>
                <w:text/>
              </w:sdtPr>
              <w:sdtEndPr/>
              <w:sdtContent>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kern w:val="0"/>
                        <w:szCs w:val="21"/>
                      </w:rPr>
                      <w:t>-6,613,207.55</w:t>
                    </w:r>
                  </w:p>
                </w:tc>
              </w:sdtContent>
            </w:sdt>
          </w:tr>
          <w:tr w:rsidR="00885C89" w:rsidTr="00503156">
            <w:sdt>
              <w:sdtPr>
                <w:tag w:val="_PLD_23698806e22c4164a3baf08c17eb3d34"/>
                <w:id w:val="552507140"/>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b/>
                        <w:szCs w:val="21"/>
                      </w:rPr>
                    </w:pPr>
                    <w:r>
                      <w:rPr>
                        <w:rFonts w:ascii="宋体" w:hAnsi="宋体" w:hint="eastAsia"/>
                        <w:b/>
                        <w:szCs w:val="21"/>
                      </w:rPr>
                      <w:t>四、汇率变动对现金及现金等价物的影响</w:t>
                    </w:r>
                  </w:p>
                </w:tc>
              </w:sdtContent>
            </w:sdt>
            <w:tc>
              <w:tcPr>
                <w:tcW w:w="631" w:type="pct"/>
                <w:shd w:val="clear" w:color="auto" w:fill="auto"/>
              </w:tcPr>
              <w:p w:rsidR="00885C89" w:rsidRDefault="00885C89" w:rsidP="00503156">
                <w:pPr>
                  <w:jc w:val="center"/>
                  <w:rPr>
                    <w:rFonts w:ascii="宋体" w:hAnsi="宋体" w:cs="宋体"/>
                    <w:kern w:val="0"/>
                    <w:szCs w:val="21"/>
                  </w:rPr>
                </w:pPr>
              </w:p>
            </w:tc>
            <w:tc>
              <w:tcPr>
                <w:tcW w:w="1078" w:type="pct"/>
                <w:shd w:val="clear" w:color="auto" w:fill="auto"/>
              </w:tcPr>
              <w:p w:rsidR="00885C89" w:rsidRPr="00885C89" w:rsidRDefault="00885C89" w:rsidP="00503156">
                <w:pPr>
                  <w:jc w:val="right"/>
                  <w:rPr>
                    <w:rFonts w:cstheme="minorHAnsi"/>
                    <w:kern w:val="0"/>
                    <w:szCs w:val="21"/>
                  </w:rPr>
                </w:pPr>
              </w:p>
            </w:tc>
            <w:tc>
              <w:tcPr>
                <w:tcW w:w="1055" w:type="pct"/>
                <w:shd w:val="clear" w:color="auto" w:fill="auto"/>
              </w:tcPr>
              <w:p w:rsidR="00885C89" w:rsidRPr="00885C89" w:rsidRDefault="00885C89" w:rsidP="00503156">
                <w:pPr>
                  <w:jc w:val="right"/>
                  <w:rPr>
                    <w:rFonts w:cstheme="minorHAnsi"/>
                    <w:kern w:val="0"/>
                    <w:szCs w:val="21"/>
                  </w:rPr>
                </w:pPr>
              </w:p>
            </w:tc>
          </w:tr>
          <w:tr w:rsidR="00885C89" w:rsidTr="00503156">
            <w:sdt>
              <w:sdtPr>
                <w:tag w:val="_PLD_cca480008396406baa23b53d1f1ee86c"/>
                <w:id w:val="-591398664"/>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b/>
                        <w:szCs w:val="21"/>
                      </w:rPr>
                    </w:pPr>
                    <w:r>
                      <w:rPr>
                        <w:rFonts w:ascii="宋体" w:hAnsi="宋体" w:hint="eastAsia"/>
                        <w:b/>
                        <w:szCs w:val="21"/>
                      </w:rPr>
                      <w:t>五、现金及现金等价物净增加额</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-55,383,888.66</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45,302,105.07</w:t>
                </w:r>
              </w:p>
            </w:tc>
          </w:tr>
          <w:tr w:rsidR="00885C89" w:rsidTr="00503156">
            <w:sdt>
              <w:sdtPr>
                <w:tag w:val="_PLD_b00681a184414f7bbc62422b28202725"/>
                <w:id w:val="-1528178846"/>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szCs w:val="21"/>
                      </w:rPr>
                    </w:pPr>
                    <w:r>
                      <w:rPr>
                        <w:rFonts w:ascii="宋体" w:hAnsi="宋体" w:hint="eastAsia"/>
                        <w:szCs w:val="21"/>
                      </w:rPr>
                      <w:t>加：期初现金及现金等价物余额</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62,860,060.63</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17,557,955.56</w:t>
                </w:r>
              </w:p>
            </w:tc>
          </w:tr>
          <w:tr w:rsidR="00885C89" w:rsidTr="00503156">
            <w:sdt>
              <w:sdtPr>
                <w:tag w:val="_PLD_00ca1a3a9eeb4fe3aebf98137c1f6947"/>
                <w:id w:val="783775116"/>
                <w:lock w:val="sdtContentLocked"/>
              </w:sdtPr>
              <w:sdtEndPr/>
              <w:sdtContent>
                <w:tc>
                  <w:tcPr>
                    <w:tcW w:w="2236" w:type="pct"/>
                    <w:shd w:val="pct15" w:color="auto" w:fill="FFFFFF" w:themeFill="background1"/>
                    <w:vAlign w:val="center"/>
                  </w:tcPr>
                  <w:p w:rsidR="00885C89" w:rsidRDefault="00885C89" w:rsidP="00503156">
                    <w:pPr>
                      <w:rPr>
                        <w:rFonts w:ascii="宋体" w:hAnsi="宋体" w:cs="宋体"/>
                        <w:b/>
                        <w:szCs w:val="21"/>
                      </w:rPr>
                    </w:pPr>
                    <w:r>
                      <w:rPr>
                        <w:rFonts w:ascii="宋体" w:hAnsi="宋体" w:hint="eastAsia"/>
                        <w:b/>
                        <w:szCs w:val="21"/>
                      </w:rPr>
                      <w:t>六、期末现金及现金等价物余额</w:t>
                    </w:r>
                  </w:p>
                </w:tc>
              </w:sdtContent>
            </w:sdt>
            <w:tc>
              <w:tcPr>
                <w:tcW w:w="631" w:type="pct"/>
                <w:shd w:val="clear" w:color="auto" w:fill="auto"/>
              </w:tcPr>
              <w:p w:rsidR="00885C89" w:rsidRDefault="00885C89" w:rsidP="00503156">
                <w:pPr>
                  <w:jc w:val="center"/>
                  <w:rPr>
                    <w:rFonts w:ascii="宋体" w:hAnsi="宋体" w:cs="宋体"/>
                    <w:kern w:val="0"/>
                    <w:szCs w:val="21"/>
                  </w:rPr>
                </w:pPr>
                <w:r>
                  <w:t xml:space="preserve">　</w:t>
                </w:r>
              </w:p>
            </w:tc>
            <w:tc>
              <w:tcPr>
                <w:tcW w:w="1078" w:type="pct"/>
                <w:shd w:val="clear" w:color="auto" w:fill="auto"/>
              </w:tcPr>
              <w:p w:rsidR="00885C89" w:rsidRPr="00885C89" w:rsidRDefault="00885C89" w:rsidP="00503156">
                <w:pPr>
                  <w:jc w:val="right"/>
                  <w:rPr>
                    <w:rFonts w:cstheme="minorHAnsi"/>
                    <w:kern w:val="0"/>
                    <w:szCs w:val="21"/>
                  </w:rPr>
                </w:pPr>
                <w:r w:rsidRPr="00885C89">
                  <w:rPr>
                    <w:rFonts w:cstheme="minorHAnsi"/>
                  </w:rPr>
                  <w:t>7,476,171.97</w:t>
                </w:r>
              </w:p>
            </w:tc>
            <w:tc>
              <w:tcPr>
                <w:tcW w:w="1055" w:type="pct"/>
                <w:shd w:val="clear" w:color="auto" w:fill="auto"/>
              </w:tcPr>
              <w:p w:rsidR="00885C89" w:rsidRPr="00885C89" w:rsidRDefault="00885C89" w:rsidP="00503156">
                <w:pPr>
                  <w:jc w:val="right"/>
                  <w:rPr>
                    <w:rFonts w:cstheme="minorHAnsi"/>
                    <w:kern w:val="0"/>
                    <w:szCs w:val="21"/>
                  </w:rPr>
                </w:pPr>
                <w:r w:rsidRPr="00885C89">
                  <w:rPr>
                    <w:rFonts w:cstheme="minorHAnsi"/>
                  </w:rPr>
                  <w:t>62,860,060.63</w:t>
                </w:r>
              </w:p>
            </w:tc>
          </w:tr>
        </w:tbl>
        <w:p w:rsidR="00756BA8" w:rsidRPr="00885C89" w:rsidRDefault="004B020D" w:rsidP="004B020D">
          <w:pPr>
            <w:tabs>
              <w:tab w:val="left" w:pos="5140"/>
            </w:tabs>
            <w:rPr>
              <w:rFonts w:ascii="宋体" w:hAnsi="宋体"/>
            </w:rPr>
          </w:pPr>
          <w:r>
            <w:rPr>
              <w:rFonts w:ascii="宋体" w:hAnsi="宋体"/>
            </w:rPr>
            <w:t>法定代表人：</w:t>
          </w:r>
          <w:sdt>
            <w:sdtPr>
              <w:rPr>
                <w:rFonts w:ascii="宋体" w:hAnsi="宋体"/>
              </w:rPr>
              <w:alias w:val="法定代表人"/>
              <w:tag w:val="_GBC_71ba61e29353455682c36ddafdced67e"/>
              <w:id w:val="-1896650982"/>
              <w:lock w:val="sdtLocked"/>
              <w:dataBinding w:prefixMappings="xmlns:neeq='neeq'" w:xpath="/*/neeq:FaDingDaiBiaoRen[not(@periodRef)]" w:storeItemID="{C4957BA0-8801-4F07-A1BD-F9438C8E5C44}"/>
              <w:text/>
            </w:sdtPr>
            <w:sdtEndPr/>
            <w:sdtContent>
              <w:r w:rsidR="00EF586B">
                <w:rPr>
                  <w:rFonts w:ascii="宋体" w:hAnsi="宋体" w:hint="eastAsia"/>
                </w:rPr>
                <w:t>李建民</w:t>
              </w:r>
            </w:sdtContent>
          </w:sdt>
          <w:r>
            <w:rPr>
              <w:rFonts w:ascii="宋体" w:hAnsi="宋体" w:hint="eastAsia"/>
            </w:rPr>
            <w:t xml:space="preserve">          </w:t>
          </w:r>
          <w:r>
            <w:rPr>
              <w:rFonts w:ascii="宋体" w:hAnsi="宋体"/>
            </w:rPr>
            <w:t>主管会计工作负责人：</w:t>
          </w:r>
          <w:sdt>
            <w:sdtPr>
              <w:rPr>
                <w:rFonts w:ascii="宋体" w:hAnsi="宋体"/>
              </w:rPr>
              <w:alias w:val="主管会计工作负责人"/>
              <w:tag w:val="_GBC_547d9a633d4346fa8332a1fb80a52094"/>
              <w:id w:val="-634176403"/>
              <w:lock w:val="sdtLocked"/>
              <w:dataBinding w:prefixMappings="xmlns:neeq='neeq'" w:xpath="/*/neeq:ZhuGuanKuaiJiGongZuoFuZeRen[not(@periodRef)]" w:storeItemID="{C4957BA0-8801-4F07-A1BD-F9438C8E5C44}"/>
              <w:text/>
            </w:sdtPr>
            <w:sdtEndPr/>
            <w:sdtContent>
              <w:r w:rsidR="004C5359">
                <w:rPr>
                  <w:rFonts w:ascii="宋体" w:hAnsi="宋体" w:hint="eastAsia"/>
                </w:rPr>
                <w:t>陈秀丹</w:t>
              </w:r>
            </w:sdtContent>
          </w:sdt>
          <w:r>
            <w:rPr>
              <w:rFonts w:ascii="宋体" w:hAnsi="宋体" w:hint="eastAsia"/>
            </w:rPr>
            <w:t xml:space="preserve">          </w:t>
          </w:r>
          <w:r>
            <w:rPr>
              <w:rFonts w:ascii="宋体" w:hAnsi="宋体"/>
            </w:rPr>
            <w:t>会计机构负责人</w:t>
          </w:r>
          <w:r>
            <w:rPr>
              <w:rFonts w:ascii="宋体" w:hAnsi="宋体" w:hint="eastAsia"/>
            </w:rPr>
            <w:t>：</w:t>
          </w:r>
          <w:sdt>
            <w:sdtPr>
              <w:rPr>
                <w:rFonts w:ascii="宋体" w:hAnsi="宋体" w:hint="eastAsia"/>
              </w:rPr>
              <w:alias w:val="会计机构负责人"/>
              <w:tag w:val="_GBC_971570ad61ad4b69882c4138bcdebb8c"/>
              <w:id w:val="908505833"/>
              <w:lock w:val="sdtLocked"/>
              <w:dataBinding w:prefixMappings="xmlns:neeq='neeq'" w:xpath="/*/neeq:KuaiJiJiGouFuZeRen[not(@periodRef)]" w:storeItemID="{C4957BA0-8801-4F07-A1BD-F9438C8E5C44}"/>
              <w:text/>
            </w:sdtPr>
            <w:sdtEndPr/>
            <w:sdtContent>
              <w:r w:rsidR="004C5359">
                <w:rPr>
                  <w:rFonts w:ascii="宋体" w:hAnsi="宋体" w:hint="eastAsia"/>
                </w:rPr>
                <w:t>蒋玲琳</w:t>
              </w:r>
            </w:sdtContent>
          </w:sdt>
        </w:p>
      </w:sdtContent>
    </w:sdt>
    <w:p w:rsidR="00756BA8" w:rsidRDefault="00756BA8">
      <w:pPr>
        <w:tabs>
          <w:tab w:val="left" w:pos="5140"/>
        </w:tabs>
        <w:rPr>
          <w:rFonts w:asciiTheme="minorEastAsia" w:hAnsiTheme="minorEastAsia"/>
          <w:b/>
          <w:color w:val="000000" w:themeColor="text1"/>
          <w:szCs w:val="21"/>
        </w:rPr>
      </w:pPr>
    </w:p>
    <w:p w:rsidR="00756BA8" w:rsidRDefault="00756BA8">
      <w:pPr>
        <w:tabs>
          <w:tab w:val="left" w:pos="5140"/>
        </w:tabs>
        <w:rPr>
          <w:rFonts w:asciiTheme="minorEastAsia" w:hAnsiTheme="minorEastAsia"/>
          <w:b/>
          <w:color w:val="000000" w:themeColor="text1"/>
          <w:szCs w:val="21"/>
        </w:rPr>
      </w:pPr>
    </w:p>
    <w:p w:rsidR="00756BA8" w:rsidRDefault="00756BA8">
      <w:pPr>
        <w:tabs>
          <w:tab w:val="left" w:pos="5140"/>
        </w:tabs>
        <w:rPr>
          <w:rFonts w:asciiTheme="minorEastAsia" w:hAnsiTheme="minorEastAsia"/>
          <w:b/>
          <w:color w:val="000000" w:themeColor="text1"/>
          <w:sz w:val="24"/>
          <w:szCs w:val="21"/>
        </w:rPr>
      </w:pPr>
    </w:p>
    <w:p w:rsidR="00756BA8" w:rsidRDefault="00756BA8">
      <w:pPr>
        <w:tabs>
          <w:tab w:val="left" w:pos="5140"/>
        </w:tabs>
        <w:rPr>
          <w:rFonts w:asciiTheme="minorEastAsia" w:hAnsiTheme="minorEastAsia"/>
          <w:b/>
          <w:color w:val="000000" w:themeColor="text1"/>
          <w:sz w:val="24"/>
          <w:szCs w:val="21"/>
        </w:rPr>
        <w:sectPr w:rsidR="00756BA8" w:rsidSect="00DA1C16">
          <w:pgSz w:w="11907" w:h="16839" w:code="9"/>
          <w:pgMar w:top="1440" w:right="1230" w:bottom="1440" w:left="1230" w:header="851" w:footer="992" w:gutter="0"/>
          <w:cols w:space="425"/>
          <w:docGrid w:type="lines" w:linePitch="312"/>
        </w:sectPr>
      </w:pPr>
    </w:p>
    <w:sdt>
      <w:sdtPr>
        <w:rPr>
          <w:rFonts w:ascii="Calibri" w:hAnsi="Calibri"/>
          <w:b w:val="0"/>
          <w:bCs w:val="0"/>
          <w:szCs w:val="22"/>
        </w:rPr>
        <w:alias w:val=""/>
        <w:tag w:val="_SEC_5200c842e916454885121239e4551105"/>
        <w:id w:val="616334164"/>
        <w:lock w:val="sdtLocked"/>
        <w:placeholder>
          <w:docPart w:val="GBC22222222222222222222222222222"/>
        </w:placeholder>
      </w:sdtPr>
      <w:sdtEndPr>
        <w:rPr>
          <w:rFonts w:asciiTheme="minorHAnsi" w:hAnsiTheme="minorHAnsi" w:hint="eastAsia"/>
        </w:rPr>
      </w:sdtEndPr>
      <w:sdtContent>
        <w:p w:rsidR="004B020D" w:rsidRDefault="004B020D" w:rsidP="004B020D">
          <w:pPr>
            <w:pStyle w:val="3"/>
            <w:numPr>
              <w:ilvl w:val="0"/>
              <w:numId w:val="29"/>
            </w:numPr>
            <w:spacing w:before="156" w:after="156"/>
          </w:pPr>
          <w:r>
            <w:rPr>
              <w:rFonts w:hint="eastAsia"/>
            </w:rPr>
            <w:t>权益变动表</w:t>
          </w:r>
        </w:p>
        <w:sdt>
          <w:sdtPr>
            <w:rPr>
              <w:rFonts w:hint="eastAsia"/>
            </w:rPr>
            <w:tag w:val="_PLD_08c2826befb84c7091de5744af7fd84b"/>
            <w:id w:val="1826556973"/>
            <w:lock w:val="sdtContentLocked"/>
          </w:sdtPr>
          <w:sdtEndPr/>
          <w:sdtContent>
            <w:p w:rsidR="004B020D" w:rsidRDefault="004B020D" w:rsidP="004B020D">
              <w:pPr>
                <w:jc w:val="right"/>
              </w:pPr>
              <w:r>
                <w:rPr>
                  <w:rFonts w:hint="eastAsia"/>
                </w:rPr>
                <w:t>单位：元</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1545"/>
            <w:gridCol w:w="577"/>
            <w:gridCol w:w="563"/>
            <w:gridCol w:w="578"/>
            <w:gridCol w:w="1067"/>
            <w:gridCol w:w="606"/>
            <w:gridCol w:w="606"/>
            <w:gridCol w:w="606"/>
            <w:gridCol w:w="1332"/>
            <w:gridCol w:w="637"/>
            <w:gridCol w:w="1439"/>
            <w:gridCol w:w="615"/>
            <w:gridCol w:w="1545"/>
          </w:tblGrid>
          <w:tr w:rsidR="00503156" w:rsidTr="00F73C18">
            <w:trPr>
              <w:trHeight w:val="302"/>
              <w:jc w:val="center"/>
            </w:trPr>
            <w:sdt>
              <w:sdtPr>
                <w:rPr>
                  <w:sz w:val="18"/>
                  <w:szCs w:val="18"/>
                </w:rPr>
                <w:tag w:val="_PLD_5e9b0a35a7a841589ff1d1bdd66581b0"/>
                <w:id w:val="-1186591858"/>
                <w:lock w:val="sdtContentLocked"/>
              </w:sdtPr>
              <w:sdtEndPr/>
              <w:sdtContent>
                <w:tc>
                  <w:tcPr>
                    <w:tcW w:w="871"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sdtContent>
            </w:sdt>
            <w:sdt>
              <w:sdtPr>
                <w:rPr>
                  <w:sz w:val="18"/>
                  <w:szCs w:val="18"/>
                </w:rPr>
                <w:tag w:val="_PLD_ac8af0d19bec4f6884008a7c94476154"/>
                <w:id w:val="-2082752821"/>
                <w:lock w:val="sdtContentLocked"/>
              </w:sdtPr>
              <w:sdtEndPr/>
              <w:sdtContent>
                <w:tc>
                  <w:tcPr>
                    <w:tcW w:w="4129" w:type="pct"/>
                    <w:gridSpan w:val="13"/>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本期</w:t>
                    </w:r>
                  </w:p>
                </w:tc>
              </w:sdtContent>
            </w:sdt>
          </w:tr>
          <w:tr w:rsidR="00503156" w:rsidTr="00F73C18">
            <w:trPr>
              <w:trHeight w:val="360"/>
              <w:jc w:val="center"/>
            </w:trPr>
            <w:tc>
              <w:tcPr>
                <w:tcW w:w="871"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sdt>
              <w:sdtPr>
                <w:rPr>
                  <w:sz w:val="18"/>
                  <w:szCs w:val="18"/>
                </w:rPr>
                <w:tag w:val="_PLD_99a287b3a63949dbae1cde87ffc44e63"/>
                <w:id w:val="-311481849"/>
                <w:lock w:val="sdtContentLocked"/>
              </w:sdtPr>
              <w:sdtEndPr/>
              <w:sdtContent>
                <w:tc>
                  <w:tcPr>
                    <w:tcW w:w="3395" w:type="pct"/>
                    <w:gridSpan w:val="11"/>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归属于母公司所有者权益</w:t>
                    </w:r>
                  </w:p>
                </w:tc>
              </w:sdtContent>
            </w:sdt>
            <w:sdt>
              <w:sdtPr>
                <w:rPr>
                  <w:sz w:val="18"/>
                  <w:szCs w:val="18"/>
                </w:rPr>
                <w:tag w:val="_PLD_cc498737fbe942ebb8cbb38ab131d662"/>
                <w:id w:val="-1384946066"/>
                <w:lock w:val="sdtContentLocked"/>
              </w:sdtPr>
              <w:sdtEndPr/>
              <w:sdtContent>
                <w:tc>
                  <w:tcPr>
                    <w:tcW w:w="222"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b/>
                        <w:color w:val="000000" w:themeColor="text1"/>
                        <w:sz w:val="18"/>
                        <w:szCs w:val="18"/>
                      </w:rPr>
                      <w:t>少数股东权益</w:t>
                    </w:r>
                  </w:p>
                </w:tc>
              </w:sdtContent>
            </w:sdt>
            <w:sdt>
              <w:sdtPr>
                <w:rPr>
                  <w:sz w:val="18"/>
                  <w:szCs w:val="18"/>
                </w:rPr>
                <w:tag w:val="_PLD_4bd340d7922a4930b96464a03fa1985b"/>
                <w:id w:val="-275330000"/>
                <w:lock w:val="sdtContentLocked"/>
              </w:sdtPr>
              <w:sdtEndPr/>
              <w:sdtContent>
                <w:tc>
                  <w:tcPr>
                    <w:tcW w:w="512"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b/>
                        <w:color w:val="000000" w:themeColor="text1"/>
                        <w:sz w:val="18"/>
                        <w:szCs w:val="18"/>
                      </w:rPr>
                      <w:t>所有者权益</w:t>
                    </w:r>
                  </w:p>
                </w:tc>
              </w:sdtContent>
            </w:sdt>
          </w:tr>
          <w:tr w:rsidR="00503156" w:rsidTr="00F73C18">
            <w:trPr>
              <w:trHeight w:val="317"/>
              <w:jc w:val="center"/>
            </w:trPr>
            <w:tc>
              <w:tcPr>
                <w:tcW w:w="871" w:type="pct"/>
                <w:vMerge/>
                <w:shd w:val="clear" w:color="auto" w:fill="auto"/>
                <w:vAlign w:val="center"/>
              </w:tcPr>
              <w:p w:rsidR="00503156" w:rsidRDefault="00503156" w:rsidP="00503156">
                <w:pPr>
                  <w:jc w:val="center"/>
                  <w:rPr>
                    <w:rFonts w:ascii="宋体" w:hAnsi="宋体"/>
                    <w:color w:val="000000" w:themeColor="text1"/>
                    <w:sz w:val="18"/>
                    <w:szCs w:val="18"/>
                  </w:rPr>
                </w:pPr>
              </w:p>
            </w:tc>
            <w:sdt>
              <w:sdtPr>
                <w:rPr>
                  <w:sz w:val="18"/>
                  <w:szCs w:val="18"/>
                </w:rPr>
                <w:tag w:val="_PLD_5e37ec35f81d47cf8a693f1c0dbd43a7"/>
                <w:id w:val="-1444215211"/>
                <w:lock w:val="sdtContentLocked"/>
              </w:sdtPr>
              <w:sdtEndPr/>
              <w:sdtContent>
                <w:tc>
                  <w:tcPr>
                    <w:tcW w:w="545"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股本</w:t>
                    </w:r>
                  </w:p>
                </w:tc>
              </w:sdtContent>
            </w:sdt>
            <w:sdt>
              <w:sdtPr>
                <w:rPr>
                  <w:sz w:val="18"/>
                  <w:szCs w:val="18"/>
                </w:rPr>
                <w:tag w:val="_PLD_6da8279825c142e7bbe11488706f42e9"/>
                <w:id w:val="1189489957"/>
                <w:lock w:val="sdtContentLocked"/>
              </w:sdtPr>
              <w:sdtEndPr/>
              <w:sdtContent>
                <w:tc>
                  <w:tcPr>
                    <w:tcW w:w="616" w:type="pct"/>
                    <w:gridSpan w:val="3"/>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其他</w:t>
                    </w:r>
                    <w:r>
                      <w:rPr>
                        <w:rFonts w:ascii="宋体" w:hAnsi="宋体"/>
                        <w:b/>
                        <w:color w:val="000000" w:themeColor="text1"/>
                        <w:sz w:val="18"/>
                        <w:szCs w:val="18"/>
                      </w:rPr>
                      <w:t>权益</w:t>
                    </w:r>
                    <w:r>
                      <w:rPr>
                        <w:rFonts w:ascii="宋体" w:hAnsi="宋体" w:hint="eastAsia"/>
                        <w:b/>
                        <w:color w:val="000000" w:themeColor="text1"/>
                        <w:sz w:val="18"/>
                        <w:szCs w:val="18"/>
                      </w:rPr>
                      <w:t>工具</w:t>
                    </w:r>
                  </w:p>
                </w:tc>
              </w:sdtContent>
            </w:sdt>
            <w:sdt>
              <w:sdtPr>
                <w:rPr>
                  <w:sz w:val="18"/>
                  <w:szCs w:val="18"/>
                </w:rPr>
                <w:tag w:val="_PLD_4773b3d4c02c4bfd88b05ac2beac1e62"/>
                <w:id w:val="897328525"/>
                <w:lock w:val="sdtContentLocked"/>
              </w:sdtPr>
              <w:sdtEndPr/>
              <w:sdtContent>
                <w:tc>
                  <w:tcPr>
                    <w:tcW w:w="376"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资本</w:t>
                    </w:r>
                  </w:p>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公积</w:t>
                    </w:r>
                  </w:p>
                </w:tc>
              </w:sdtContent>
            </w:sdt>
            <w:sdt>
              <w:sdtPr>
                <w:rPr>
                  <w:sz w:val="18"/>
                  <w:szCs w:val="18"/>
                </w:rPr>
                <w:tag w:val="_PLD_50e2cf04a46f4110bfc5599b302f553f"/>
                <w:id w:val="-198473393"/>
                <w:lock w:val="sdtContentLocked"/>
              </w:sdtPr>
              <w:sdtEndPr/>
              <w:sdtContent>
                <w:tc>
                  <w:tcPr>
                    <w:tcW w:w="217"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减：库存股</w:t>
                    </w:r>
                  </w:p>
                </w:tc>
              </w:sdtContent>
            </w:sdt>
            <w:sdt>
              <w:sdtPr>
                <w:rPr>
                  <w:sz w:val="18"/>
                  <w:szCs w:val="18"/>
                </w:rPr>
                <w:tag w:val="_PLD_ef3ebc84bede4fd2bf5c62277f7fa09c"/>
                <w:id w:val="-367451896"/>
                <w:lock w:val="sdtContentLocked"/>
              </w:sdtPr>
              <w:sdtEndPr/>
              <w:sdtContent>
                <w:tc>
                  <w:tcPr>
                    <w:tcW w:w="217" w:type="pct"/>
                    <w:vMerge w:val="restart"/>
                    <w:tcBorders>
                      <w:righ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其他综合收益</w:t>
                    </w:r>
                  </w:p>
                </w:tc>
              </w:sdtContent>
            </w:sdt>
            <w:sdt>
              <w:sdtPr>
                <w:rPr>
                  <w:sz w:val="18"/>
                  <w:szCs w:val="18"/>
                </w:rPr>
                <w:tag w:val="_PLD_0864ccc5c63f4a65ad47f50f054c4b23"/>
                <w:id w:val="2131047979"/>
                <w:lock w:val="sdtContentLocked"/>
              </w:sdtPr>
              <w:sdtEndPr/>
              <w:sdtContent>
                <w:tc>
                  <w:tcPr>
                    <w:tcW w:w="217" w:type="pct"/>
                    <w:vMerge w:val="restart"/>
                    <w:tcBorders>
                      <w:lef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专项</w:t>
                    </w:r>
                  </w:p>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储备</w:t>
                    </w:r>
                  </w:p>
                </w:tc>
              </w:sdtContent>
            </w:sdt>
            <w:sdt>
              <w:sdtPr>
                <w:rPr>
                  <w:sz w:val="18"/>
                  <w:szCs w:val="18"/>
                </w:rPr>
                <w:tag w:val="_PLD_58f2500730344adb88c35939de18edd4"/>
                <w:id w:val="1724260207"/>
                <w:lock w:val="sdtContentLocked"/>
              </w:sdtPr>
              <w:sdtEndPr/>
              <w:sdtContent>
                <w:tc>
                  <w:tcPr>
                    <w:tcW w:w="470"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盈余</w:t>
                    </w:r>
                  </w:p>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公积</w:t>
                    </w:r>
                  </w:p>
                </w:tc>
              </w:sdtContent>
            </w:sdt>
            <w:sdt>
              <w:sdtPr>
                <w:rPr>
                  <w:sz w:val="18"/>
                  <w:szCs w:val="18"/>
                </w:rPr>
                <w:tag w:val="_PLD_dbdf5db38a53427f8236f9fda06a1a54"/>
                <w:id w:val="747617506"/>
                <w:lock w:val="sdtContentLocked"/>
              </w:sdtPr>
              <w:sdtEndPr/>
              <w:sdtContent>
                <w:tc>
                  <w:tcPr>
                    <w:tcW w:w="228"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一般</w:t>
                    </w:r>
                    <w:r>
                      <w:rPr>
                        <w:rFonts w:ascii="宋体" w:hAnsi="宋体"/>
                        <w:b/>
                        <w:color w:val="000000" w:themeColor="text1"/>
                        <w:sz w:val="18"/>
                        <w:szCs w:val="18"/>
                      </w:rPr>
                      <w:t>风险准备</w:t>
                    </w:r>
                  </w:p>
                </w:tc>
              </w:sdtContent>
            </w:sdt>
            <w:sdt>
              <w:sdtPr>
                <w:rPr>
                  <w:sz w:val="18"/>
                  <w:szCs w:val="18"/>
                </w:rPr>
                <w:tag w:val="_PLD_736f69175ed841ddad6c2b37aa4fd7f7"/>
                <w:id w:val="-1900346286"/>
                <w:lock w:val="sdtContentLocked"/>
              </w:sdtPr>
              <w:sdtEndPr/>
              <w:sdtContent>
                <w:tc>
                  <w:tcPr>
                    <w:tcW w:w="508"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未分配利润</w:t>
                    </w:r>
                  </w:p>
                </w:tc>
              </w:sdtContent>
            </w:sdt>
            <w:tc>
              <w:tcPr>
                <w:tcW w:w="222"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512"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r>
          <w:tr w:rsidR="00503156" w:rsidTr="00F73C18">
            <w:trPr>
              <w:trHeight w:val="317"/>
              <w:jc w:val="center"/>
            </w:trPr>
            <w:tc>
              <w:tcPr>
                <w:tcW w:w="871" w:type="pct"/>
                <w:vMerge/>
                <w:shd w:val="clear" w:color="auto" w:fill="auto"/>
                <w:vAlign w:val="center"/>
              </w:tcPr>
              <w:p w:rsidR="00503156" w:rsidRDefault="00503156" w:rsidP="00503156">
                <w:pPr>
                  <w:jc w:val="center"/>
                  <w:rPr>
                    <w:rFonts w:ascii="宋体" w:hAnsi="宋体"/>
                    <w:color w:val="000000" w:themeColor="text1"/>
                    <w:sz w:val="18"/>
                    <w:szCs w:val="18"/>
                  </w:rPr>
                </w:pPr>
              </w:p>
            </w:tc>
            <w:tc>
              <w:tcPr>
                <w:tcW w:w="545"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sdt>
              <w:sdtPr>
                <w:rPr>
                  <w:sz w:val="18"/>
                  <w:szCs w:val="18"/>
                </w:rPr>
                <w:tag w:val="_PLD_dba1976712ca4581b1a585ffd2e359c2"/>
                <w:id w:val="204302644"/>
                <w:lock w:val="sdtContentLocked"/>
              </w:sdtPr>
              <w:sdtEndPr/>
              <w:sdtContent>
                <w:tc>
                  <w:tcPr>
                    <w:tcW w:w="207" w:type="pct"/>
                    <w:tcBorders>
                      <w:righ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优先股</w:t>
                    </w:r>
                  </w:p>
                </w:tc>
              </w:sdtContent>
            </w:sdt>
            <w:sdt>
              <w:sdtPr>
                <w:rPr>
                  <w:sz w:val="18"/>
                  <w:szCs w:val="18"/>
                </w:rPr>
                <w:tag w:val="_PLD_cbc4770e6316472299807217562f4492"/>
                <w:id w:val="1344747083"/>
                <w:lock w:val="sdtContentLocked"/>
              </w:sdtPr>
              <w:sdtEndPr/>
              <w:sdtContent>
                <w:tc>
                  <w:tcPr>
                    <w:tcW w:w="202" w:type="pct"/>
                    <w:tcBorders>
                      <w:left w:val="single" w:sz="4" w:space="0" w:color="5B9BD5" w:themeColor="accent1"/>
                      <w:righ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永续债</w:t>
                    </w:r>
                  </w:p>
                </w:tc>
              </w:sdtContent>
            </w:sdt>
            <w:sdt>
              <w:sdtPr>
                <w:rPr>
                  <w:sz w:val="18"/>
                  <w:szCs w:val="18"/>
                </w:rPr>
                <w:tag w:val="_PLD_175133435a5d488596e925f56580016a"/>
                <w:id w:val="527844241"/>
                <w:lock w:val="sdtContentLocked"/>
              </w:sdtPr>
              <w:sdtEndPr/>
              <w:sdtContent>
                <w:tc>
                  <w:tcPr>
                    <w:tcW w:w="207" w:type="pct"/>
                    <w:tcBorders>
                      <w:lef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其他</w:t>
                    </w:r>
                  </w:p>
                </w:tc>
              </w:sdtContent>
            </w:sdt>
            <w:tc>
              <w:tcPr>
                <w:tcW w:w="376"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217"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217" w:type="pct"/>
                <w:vMerge/>
                <w:tcBorders>
                  <w:righ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217" w:type="pct"/>
                <w:vMerge/>
                <w:tcBorders>
                  <w:lef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470"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228"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508"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222"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512"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r>
          <w:tr w:rsidR="00503156" w:rsidTr="00F73C18">
            <w:trPr>
              <w:trHeight w:val="317"/>
              <w:jc w:val="center"/>
            </w:trPr>
            <w:sdt>
              <w:sdtPr>
                <w:rPr>
                  <w:sz w:val="18"/>
                  <w:szCs w:val="18"/>
                </w:rPr>
                <w:tag w:val="_PLD_f2e7b438422c4e3f9065e024388ec1ce"/>
                <w:id w:val="1984878252"/>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sdtContent>
            </w:sdt>
            <w:tc>
              <w:tcPr>
                <w:tcW w:w="545" w:type="pct"/>
                <w:shd w:val="clear" w:color="auto" w:fill="auto"/>
                <w:vAlign w:val="center"/>
              </w:tcPr>
              <w:p w:rsidR="00503156" w:rsidRDefault="00503156" w:rsidP="00F73C18">
                <w:pPr>
                  <w:jc w:val="right"/>
                  <w:rPr>
                    <w:rFonts w:ascii="宋体" w:hAnsi="宋体"/>
                    <w:sz w:val="18"/>
                    <w:szCs w:val="18"/>
                  </w:rPr>
                </w:pPr>
                <w:r>
                  <w:t>100,800,000.00</w:t>
                </w: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r>
                  <w:t>67,082.00</w:t>
                </w: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r>
                  <w:t>4,781,642.04</w:t>
                </w: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35,069,746.30</w:t>
                </w: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140,718,470.34</w:t>
                </w:r>
              </w:p>
            </w:tc>
          </w:tr>
          <w:tr w:rsidR="00503156" w:rsidTr="00F73C18">
            <w:trPr>
              <w:trHeight w:val="302"/>
              <w:jc w:val="center"/>
            </w:trPr>
            <w:sdt>
              <w:sdtPr>
                <w:rPr>
                  <w:sz w:val="18"/>
                  <w:szCs w:val="18"/>
                </w:rPr>
                <w:tag w:val="_PLD_940f0dfd9bd046e795c4d7169a3c02ad"/>
                <w:id w:val="9962061"/>
                <w:lock w:val="sdtContentLocked"/>
              </w:sdtPr>
              <w:sdtEndPr/>
              <w:sdtContent>
                <w:tc>
                  <w:tcPr>
                    <w:tcW w:w="871" w:type="pct"/>
                    <w:shd w:val="clear" w:color="auto" w:fill="D9D9D9" w:themeFill="background1" w:themeFillShade="D9"/>
                    <w:vAlign w:val="center"/>
                  </w:tcPr>
                  <w:p w:rsidR="00503156" w:rsidRDefault="00503156" w:rsidP="00503156">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ce27b234c968407ea7fd3307ae008f37"/>
                <w:id w:val="-1626840465"/>
                <w:lock w:val="sdtContentLocked"/>
              </w:sdtPr>
              <w:sdtEndPr/>
              <w:sdtContent>
                <w:tc>
                  <w:tcPr>
                    <w:tcW w:w="871" w:type="pct"/>
                    <w:shd w:val="clear" w:color="auto" w:fill="D9D9D9" w:themeFill="background1" w:themeFillShade="D9"/>
                    <w:vAlign w:val="center"/>
                  </w:tcPr>
                  <w:p w:rsidR="00503156" w:rsidRDefault="00503156" w:rsidP="00503156">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02"/>
              <w:jc w:val="center"/>
            </w:trPr>
            <w:sdt>
              <w:sdtPr>
                <w:rPr>
                  <w:sz w:val="18"/>
                  <w:szCs w:val="18"/>
                </w:rPr>
                <w:tag w:val="_PLD_a90c4b03f15545a3ab60a7f6f53f1d28"/>
                <w:id w:val="-1733221551"/>
                <w:lock w:val="sdtContentLocked"/>
              </w:sdtPr>
              <w:sdtEndPr/>
              <w:sdtContent>
                <w:tc>
                  <w:tcPr>
                    <w:tcW w:w="871" w:type="pct"/>
                    <w:shd w:val="clear" w:color="auto" w:fill="D9D9D9" w:themeFill="background1" w:themeFillShade="D9"/>
                    <w:vAlign w:val="center"/>
                  </w:tcPr>
                  <w:p w:rsidR="00503156" w:rsidRDefault="00503156" w:rsidP="00503156">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2a829ddd837c436586344d3a3e4cb6f0"/>
                <w:id w:val="608634417"/>
                <w:lock w:val="sdtContentLocked"/>
              </w:sdtPr>
              <w:sdtEndPr/>
              <w:sdtContent>
                <w:tc>
                  <w:tcPr>
                    <w:tcW w:w="871" w:type="pct"/>
                    <w:shd w:val="clear" w:color="auto" w:fill="D9D9D9" w:themeFill="background1" w:themeFillShade="D9"/>
                    <w:vAlign w:val="center"/>
                  </w:tcPr>
                  <w:p w:rsidR="00503156" w:rsidRDefault="00503156" w:rsidP="00503156">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02"/>
              <w:jc w:val="center"/>
            </w:trPr>
            <w:sdt>
              <w:sdtPr>
                <w:rPr>
                  <w:sz w:val="18"/>
                  <w:szCs w:val="18"/>
                </w:rPr>
                <w:tag w:val="_PLD_c61dd499a8d14d71ab007c20816967a1"/>
                <w:id w:val="-981458967"/>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b/>
                        <w:color w:val="000000" w:themeColor="text1"/>
                        <w:sz w:val="18"/>
                        <w:szCs w:val="18"/>
                      </w:rPr>
                    </w:pPr>
                    <w:r>
                      <w:rPr>
                        <w:rFonts w:ascii="宋体" w:hAnsi="宋体" w:hint="eastAsia"/>
                        <w:b/>
                        <w:color w:val="000000" w:themeColor="text1"/>
                        <w:sz w:val="18"/>
                        <w:szCs w:val="18"/>
                      </w:rPr>
                      <w:t>二、本年期初余额</w:t>
                    </w:r>
                  </w:p>
                </w:tc>
              </w:sdtContent>
            </w:sdt>
            <w:tc>
              <w:tcPr>
                <w:tcW w:w="545" w:type="pct"/>
                <w:shd w:val="clear" w:color="auto" w:fill="auto"/>
                <w:vAlign w:val="center"/>
              </w:tcPr>
              <w:p w:rsidR="00503156" w:rsidRDefault="00503156" w:rsidP="00F73C18">
                <w:pPr>
                  <w:jc w:val="right"/>
                  <w:rPr>
                    <w:rFonts w:ascii="宋体" w:hAnsi="宋体"/>
                    <w:sz w:val="18"/>
                    <w:szCs w:val="18"/>
                  </w:rPr>
                </w:pPr>
                <w:r>
                  <w:t>100,800,000.00</w:t>
                </w: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r>
                  <w:t>67,082.00</w:t>
                </w: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r>
                  <w:t>4,781,642.04</w:t>
                </w: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35,069,746.30</w:t>
                </w: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140,718,470.34</w:t>
                </w:r>
              </w:p>
            </w:tc>
          </w:tr>
          <w:tr w:rsidR="00503156" w:rsidTr="00F73C18">
            <w:trPr>
              <w:trHeight w:val="317"/>
              <w:jc w:val="center"/>
            </w:trPr>
            <w:sdt>
              <w:sdtPr>
                <w:rPr>
                  <w:sz w:val="18"/>
                  <w:szCs w:val="18"/>
                </w:rPr>
                <w:tag w:val="_PLD_f19f6f31873340e9be796c7583d7a80d"/>
                <w:id w:val="-2105562925"/>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r>
                  <w:t>1,023,042.33</w:t>
                </w: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9,207,380.96</w:t>
                </w: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10,230,423.29</w:t>
                </w:r>
              </w:p>
            </w:tc>
          </w:tr>
          <w:tr w:rsidR="00503156" w:rsidTr="00F73C18">
            <w:trPr>
              <w:trHeight w:val="302"/>
              <w:jc w:val="center"/>
            </w:trPr>
            <w:sdt>
              <w:sdtPr>
                <w:rPr>
                  <w:sz w:val="18"/>
                  <w:szCs w:val="18"/>
                </w:rPr>
                <w:tag w:val="_PLD_f44de752c2b1433b9c3a4b93e3c85a70"/>
                <w:id w:val="55214883"/>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（一）综合收益总额</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10,230,423.29</w:t>
                </w: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10,230,423.29</w:t>
                </w:r>
              </w:p>
            </w:tc>
          </w:tr>
          <w:tr w:rsidR="00503156" w:rsidTr="00F73C18">
            <w:trPr>
              <w:trHeight w:val="302"/>
              <w:jc w:val="center"/>
            </w:trPr>
            <w:sdt>
              <w:sdtPr>
                <w:rPr>
                  <w:sz w:val="18"/>
                  <w:szCs w:val="18"/>
                </w:rPr>
                <w:tag w:val="_PLD_24ed5524408647f9939d8f38d5aea16e"/>
                <w:id w:val="1086573798"/>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b247eb96bdd14330ba5dd533fd7a6311"/>
                <w:id w:val="-379557446"/>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d938751ef496457abc8b791f7d613ad9"/>
                <w:id w:val="1258103401"/>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color w:val="000000" w:themeColor="text1"/>
                        <w:sz w:val="18"/>
                        <w:szCs w:val="18"/>
                      </w:rPr>
                      <w:t>2．其他权益工具持有者投入资</w:t>
                    </w:r>
                    <w:r>
                      <w:rPr>
                        <w:rFonts w:ascii="宋体" w:hAnsi="宋体" w:hint="eastAsia"/>
                        <w:color w:val="000000" w:themeColor="text1"/>
                        <w:sz w:val="18"/>
                        <w:szCs w:val="18"/>
                      </w:rPr>
                      <w:t>本</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02"/>
              <w:jc w:val="center"/>
            </w:trPr>
            <w:sdt>
              <w:sdtPr>
                <w:rPr>
                  <w:sz w:val="18"/>
                  <w:szCs w:val="18"/>
                </w:rPr>
                <w:tag w:val="_PLD_e55860a68ee14f70881f55fa27763aca"/>
                <w:id w:val="1784770544"/>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73aa50fd0b5e4afeb57ba27823dca75c"/>
                <w:id w:val="-1626922934"/>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4．其他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02"/>
              <w:jc w:val="center"/>
            </w:trPr>
            <w:sdt>
              <w:sdtPr>
                <w:rPr>
                  <w:sz w:val="18"/>
                  <w:szCs w:val="18"/>
                </w:rPr>
                <w:tag w:val="_PLD_b1e1827c91f34f42b25fdf6d7a8d02d1"/>
                <w:id w:val="112029659"/>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（三）利润分配</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r>
                  <w:t>1,023,042.33</w:t>
                </w: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-1,023,042.33</w:t>
                </w: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f168046560a94b90823cccf844afdd22"/>
                <w:id w:val="2141446807"/>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1．提取盈余公积</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r>
                  <w:t>1,023,042.33</w:t>
                </w: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-1,023,042.33</w:t>
                </w: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90380607bfe348708590aa5e35634a7e"/>
                <w:id w:val="508331694"/>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02"/>
              <w:jc w:val="center"/>
            </w:trPr>
            <w:sdt>
              <w:sdtPr>
                <w:rPr>
                  <w:sz w:val="18"/>
                  <w:szCs w:val="18"/>
                </w:rPr>
                <w:tag w:val="_PLD_78a65c347c3347a3bdd9adaf0d89e84e"/>
                <w:id w:val="681252950"/>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d42087cc710f49ce8ecb462bfb459a2b"/>
                <w:id w:val="-329447849"/>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adce445cf47a4102a93a7c7303fbf4bb"/>
                <w:id w:val="-2051520934"/>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（四）所有者权益内部结转</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02"/>
              <w:jc w:val="center"/>
            </w:trPr>
            <w:sdt>
              <w:sdtPr>
                <w:rPr>
                  <w:sz w:val="18"/>
                  <w:szCs w:val="18"/>
                </w:rPr>
                <w:tag w:val="_PLD_48a149c8dba64049973e59e5cd5e89de"/>
                <w:id w:val="894320421"/>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1．资本公积转增资本（或股本）</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36f0ad4b1c2c446b9a91efe7ba88d4a2"/>
                <w:id w:val="-1255281767"/>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02"/>
              <w:jc w:val="center"/>
            </w:trPr>
            <w:sdt>
              <w:sdtPr>
                <w:rPr>
                  <w:sz w:val="18"/>
                  <w:szCs w:val="18"/>
                </w:rPr>
                <w:tag w:val="_PLD_11c812722c0c45d09c9c064dc5734ba2"/>
                <w:id w:val="-975369712"/>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f27f04e895a042eb9bdc56dcd11fe6ef"/>
                <w:id w:val="1462309276"/>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02"/>
              <w:jc w:val="center"/>
            </w:trPr>
            <w:sdt>
              <w:sdtPr>
                <w:rPr>
                  <w:sz w:val="18"/>
                  <w:szCs w:val="18"/>
                </w:rPr>
                <w:tag w:val="_PLD_4b2ed1d3ceaf49528970947921349e0e"/>
                <w:id w:val="-929581440"/>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hint="eastAsia"/>
                        <w:color w:val="000000" w:themeColor="text1"/>
                        <w:sz w:val="18"/>
                        <w:szCs w:val="18"/>
                      </w:rPr>
                      <w:t>（五）专项储备</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17"/>
              <w:jc w:val="center"/>
            </w:trPr>
            <w:sdt>
              <w:sdtPr>
                <w:rPr>
                  <w:sz w:val="18"/>
                  <w:szCs w:val="18"/>
                </w:rPr>
                <w:tag w:val="_PLD_5ee32271644546fba21519a13ccde75c"/>
                <w:id w:val="-1251429448"/>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hint="eastAsia"/>
                        <w:color w:val="000000" w:themeColor="text1"/>
                        <w:sz w:val="18"/>
                        <w:szCs w:val="18"/>
                      </w:rPr>
                      <w:t>1．本期提取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02"/>
              <w:jc w:val="center"/>
            </w:trPr>
            <w:sdt>
              <w:sdtPr>
                <w:rPr>
                  <w:sz w:val="18"/>
                  <w:szCs w:val="18"/>
                </w:rPr>
                <w:tag w:val="_PLD_3d868c6d1d374cfe84229669ff2f32d5"/>
                <w:id w:val="116258763"/>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hint="eastAsia"/>
                        <w:color w:val="000000" w:themeColor="text1"/>
                        <w:sz w:val="18"/>
                        <w:szCs w:val="18"/>
                      </w:rPr>
                      <w:t>2．本期使用</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02"/>
              <w:jc w:val="center"/>
            </w:trPr>
            <w:sdt>
              <w:sdtPr>
                <w:rPr>
                  <w:sz w:val="18"/>
                  <w:szCs w:val="18"/>
                </w:rPr>
                <w:tag w:val="_PLD_d22c92414eea4778bf734786f240f5d8"/>
                <w:id w:val="-1520929434"/>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hint="eastAsia"/>
                        <w:color w:val="000000" w:themeColor="text1"/>
                        <w:sz w:val="18"/>
                        <w:szCs w:val="18"/>
                      </w:rPr>
                      <w:t>（六）其他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503156" w:rsidTr="00F73C18">
            <w:trPr>
              <w:trHeight w:val="302"/>
              <w:jc w:val="center"/>
            </w:trPr>
            <w:sdt>
              <w:sdtPr>
                <w:rPr>
                  <w:sz w:val="18"/>
                  <w:szCs w:val="18"/>
                </w:rPr>
                <w:tag w:val="_PLD_4a003b08d0fe421a8437fd9e0f168590"/>
                <w:id w:val="880518482"/>
                <w:lock w:val="sdtContentLocked"/>
              </w:sdtPr>
              <w:sdtEndPr/>
              <w:sdtContent>
                <w:tc>
                  <w:tcPr>
                    <w:tcW w:w="871" w:type="pct"/>
                    <w:shd w:val="clear" w:color="auto" w:fill="D9D9D9" w:themeFill="background1" w:themeFillShade="D9"/>
                    <w:vAlign w:val="center"/>
                  </w:tcPr>
                  <w:p w:rsidR="00503156" w:rsidRDefault="00503156" w:rsidP="00503156">
                    <w:pPr>
                      <w:rPr>
                        <w:rFonts w:ascii="宋体" w:hAnsi="宋体"/>
                        <w:b/>
                        <w:color w:val="000000" w:themeColor="text1"/>
                        <w:sz w:val="18"/>
                        <w:szCs w:val="18"/>
                      </w:rPr>
                    </w:pPr>
                    <w:r>
                      <w:rPr>
                        <w:rFonts w:ascii="宋体" w:hAnsi="宋体" w:hint="eastAsia"/>
                        <w:b/>
                        <w:color w:val="000000" w:themeColor="text1"/>
                        <w:sz w:val="18"/>
                        <w:szCs w:val="18"/>
                      </w:rPr>
                      <w:t>四、本年期末余额</w:t>
                    </w:r>
                  </w:p>
                </w:tc>
              </w:sdtContent>
            </w:sdt>
            <w:tc>
              <w:tcPr>
                <w:tcW w:w="545" w:type="pct"/>
                <w:shd w:val="clear" w:color="auto" w:fill="auto"/>
                <w:vAlign w:val="center"/>
              </w:tcPr>
              <w:p w:rsidR="00503156" w:rsidRDefault="00503156" w:rsidP="00F73C18">
                <w:pPr>
                  <w:jc w:val="right"/>
                  <w:rPr>
                    <w:rFonts w:ascii="宋体" w:hAnsi="宋体"/>
                    <w:sz w:val="18"/>
                    <w:szCs w:val="18"/>
                  </w:rPr>
                </w:pPr>
                <w:r>
                  <w:t>100,800,000.00</w:t>
                </w:r>
              </w:p>
            </w:tc>
            <w:tc>
              <w:tcPr>
                <w:tcW w:w="207"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202"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207"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376" w:type="pct"/>
                <w:shd w:val="clear" w:color="auto" w:fill="auto"/>
                <w:vAlign w:val="center"/>
              </w:tcPr>
              <w:p w:rsidR="00503156" w:rsidRDefault="00503156" w:rsidP="00F73C18">
                <w:pPr>
                  <w:jc w:val="right"/>
                  <w:rPr>
                    <w:rFonts w:ascii="宋体" w:hAnsi="宋体"/>
                    <w:sz w:val="18"/>
                    <w:szCs w:val="18"/>
                  </w:rPr>
                </w:pPr>
                <w:r>
                  <w:t>67,082.00</w:t>
                </w:r>
              </w:p>
            </w:tc>
            <w:tc>
              <w:tcPr>
                <w:tcW w:w="217" w:type="pct"/>
                <w:shd w:val="clear" w:color="auto" w:fill="auto"/>
                <w:vAlign w:val="center"/>
              </w:tcPr>
              <w:p w:rsidR="00503156" w:rsidRDefault="00503156" w:rsidP="00F73C18">
                <w:pPr>
                  <w:jc w:val="right"/>
                  <w:rPr>
                    <w:rFonts w:ascii="宋体" w:hAnsi="宋体"/>
                    <w:sz w:val="18"/>
                    <w:szCs w:val="18"/>
                  </w:rPr>
                </w:pPr>
              </w:p>
            </w:tc>
            <w:tc>
              <w:tcPr>
                <w:tcW w:w="217"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17"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0" w:type="pct"/>
                <w:shd w:val="clear" w:color="auto" w:fill="auto"/>
                <w:vAlign w:val="center"/>
              </w:tcPr>
              <w:p w:rsidR="00503156" w:rsidRDefault="00503156" w:rsidP="00F73C18">
                <w:pPr>
                  <w:jc w:val="right"/>
                  <w:rPr>
                    <w:rFonts w:ascii="宋体" w:hAnsi="宋体"/>
                    <w:sz w:val="18"/>
                    <w:szCs w:val="18"/>
                  </w:rPr>
                </w:pPr>
                <w:r>
                  <w:t>5,804,684.37</w:t>
                </w:r>
              </w:p>
            </w:tc>
            <w:tc>
              <w:tcPr>
                <w:tcW w:w="228"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44,277,127.26</w:t>
                </w:r>
              </w:p>
            </w:tc>
            <w:tc>
              <w:tcPr>
                <w:tcW w:w="22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150,948,893.63</w:t>
                </w:r>
              </w:p>
            </w:tc>
          </w:tr>
        </w:tbl>
        <w:p w:rsidR="00F73C18" w:rsidRDefault="00F73C18" w:rsidP="004B020D">
          <w:pPr>
            <w:rPr>
              <w:rFonts w:ascii="宋体" w:hAnsi="宋体"/>
              <w:b/>
              <w:bCs/>
              <w:color w:val="000000" w:themeColor="text1"/>
              <w:szCs w:val="21"/>
            </w:rPr>
          </w:pPr>
        </w:p>
        <w:p w:rsidR="00F73C18" w:rsidRDefault="00F73C18" w:rsidP="004B020D">
          <w:pPr>
            <w:rPr>
              <w:rFonts w:ascii="宋体" w:hAnsi="宋体"/>
              <w:b/>
              <w:bCs/>
              <w:color w:val="000000" w:themeColor="text1"/>
              <w:szCs w:val="21"/>
            </w:rPr>
          </w:pPr>
        </w:p>
        <w:p w:rsidR="00F73C18" w:rsidRDefault="00F73C18" w:rsidP="004B020D">
          <w:pPr>
            <w:rPr>
              <w:rFonts w:ascii="宋体" w:hAnsi="宋体"/>
              <w:b/>
              <w:bCs/>
              <w:color w:val="000000" w:themeColor="text1"/>
              <w:szCs w:val="21"/>
            </w:rPr>
          </w:pPr>
        </w:p>
        <w:p w:rsidR="00F73C18" w:rsidRDefault="00F73C18" w:rsidP="004B020D">
          <w:pPr>
            <w:rPr>
              <w:rFonts w:ascii="宋体" w:hAnsi="宋体"/>
              <w:b/>
              <w:bCs/>
              <w:color w:val="000000" w:themeColor="text1"/>
              <w:szCs w:val="21"/>
            </w:rPr>
          </w:pPr>
        </w:p>
        <w:p w:rsidR="00F73C18" w:rsidRDefault="00F73C18" w:rsidP="004B020D">
          <w:pPr>
            <w:rPr>
              <w:rFonts w:ascii="宋体" w:hAnsi="宋体"/>
              <w:b/>
              <w:bCs/>
              <w:color w:val="000000" w:themeColor="text1"/>
              <w:szCs w:val="21"/>
            </w:rPr>
          </w:pPr>
        </w:p>
        <w:p w:rsidR="00F73C18" w:rsidRDefault="00F73C18" w:rsidP="004B020D">
          <w:pPr>
            <w:rPr>
              <w:rFonts w:ascii="宋体" w:hAnsi="宋体"/>
              <w:b/>
              <w:bCs/>
              <w:color w:val="000000" w:themeColor="text1"/>
              <w:szCs w:val="21"/>
            </w:rPr>
          </w:pPr>
        </w:p>
        <w:p w:rsidR="00F73C18" w:rsidRDefault="00F73C18" w:rsidP="004B020D">
          <w:pPr>
            <w:rPr>
              <w:rFonts w:ascii="宋体" w:hAnsi="宋体"/>
              <w:b/>
              <w:bCs/>
              <w:color w:val="000000" w:themeColor="text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545"/>
            <w:gridCol w:w="483"/>
            <w:gridCol w:w="469"/>
            <w:gridCol w:w="486"/>
            <w:gridCol w:w="1503"/>
            <w:gridCol w:w="578"/>
            <w:gridCol w:w="614"/>
            <w:gridCol w:w="645"/>
            <w:gridCol w:w="1332"/>
            <w:gridCol w:w="589"/>
            <w:gridCol w:w="1439"/>
            <w:gridCol w:w="584"/>
            <w:gridCol w:w="1545"/>
          </w:tblGrid>
          <w:tr w:rsidR="00503156" w:rsidTr="00F73C18">
            <w:trPr>
              <w:trHeight w:val="302"/>
              <w:jc w:val="center"/>
            </w:trPr>
            <w:sdt>
              <w:sdtPr>
                <w:rPr>
                  <w:sz w:val="18"/>
                  <w:szCs w:val="18"/>
                </w:rPr>
                <w:tag w:val="_PLD_9c9a03fe5e0b4e87addb58de7caa9b06"/>
                <w:id w:val="67623021"/>
                <w:lock w:val="sdtContentLocked"/>
              </w:sdtPr>
              <w:sdtEndPr/>
              <w:sdtContent>
                <w:tc>
                  <w:tcPr>
                    <w:tcW w:w="837"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cs="宋体" w:hint="eastAsia"/>
                        <w:b/>
                        <w:color w:val="000000" w:themeColor="text1"/>
                        <w:kern w:val="0"/>
                        <w:sz w:val="18"/>
                        <w:szCs w:val="18"/>
                      </w:rPr>
                      <w:t>项目</w:t>
                    </w:r>
                  </w:p>
                </w:tc>
              </w:sdtContent>
            </w:sdt>
            <w:sdt>
              <w:sdtPr>
                <w:rPr>
                  <w:sz w:val="18"/>
                  <w:szCs w:val="18"/>
                </w:rPr>
                <w:tag w:val="_PLD_8436d4c25d5c47c6b3f7587967cfc78c"/>
                <w:id w:val="1022741499"/>
                <w:lock w:val="sdtContentLocked"/>
              </w:sdtPr>
              <w:sdtEndPr/>
              <w:sdtContent>
                <w:tc>
                  <w:tcPr>
                    <w:tcW w:w="4163" w:type="pct"/>
                    <w:gridSpan w:val="13"/>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上期</w:t>
                    </w:r>
                  </w:p>
                </w:tc>
              </w:sdtContent>
            </w:sdt>
          </w:tr>
          <w:tr w:rsidR="00503156" w:rsidTr="00F73C18">
            <w:trPr>
              <w:trHeight w:val="360"/>
              <w:jc w:val="center"/>
            </w:trPr>
            <w:tc>
              <w:tcPr>
                <w:tcW w:w="837"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sdt>
              <w:sdtPr>
                <w:rPr>
                  <w:sz w:val="18"/>
                  <w:szCs w:val="18"/>
                </w:rPr>
                <w:tag w:val="_PLD_22d50db2d2154e29a56ade9c9c676444"/>
                <w:id w:val="-928955767"/>
                <w:lock w:val="sdtContentLocked"/>
              </w:sdtPr>
              <w:sdtEndPr/>
              <w:sdtContent>
                <w:tc>
                  <w:tcPr>
                    <w:tcW w:w="3439" w:type="pct"/>
                    <w:gridSpan w:val="11"/>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归属于母公司所有者权益</w:t>
                    </w:r>
                  </w:p>
                </w:tc>
              </w:sdtContent>
            </w:sdt>
            <w:sdt>
              <w:sdtPr>
                <w:rPr>
                  <w:sz w:val="18"/>
                  <w:szCs w:val="18"/>
                </w:rPr>
                <w:tag w:val="_PLD_831859f09d9148c6a1ebf0839002fa5b"/>
                <w:id w:val="-970748460"/>
                <w:lock w:val="sdtContentLocked"/>
              </w:sdtPr>
              <w:sdtEndPr/>
              <w:sdtContent>
                <w:tc>
                  <w:tcPr>
                    <w:tcW w:w="212"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b/>
                        <w:color w:val="000000" w:themeColor="text1"/>
                        <w:sz w:val="18"/>
                        <w:szCs w:val="18"/>
                      </w:rPr>
                      <w:t>少数股东权益</w:t>
                    </w:r>
                  </w:p>
                </w:tc>
              </w:sdtContent>
            </w:sdt>
            <w:sdt>
              <w:sdtPr>
                <w:rPr>
                  <w:sz w:val="18"/>
                  <w:szCs w:val="18"/>
                </w:rPr>
                <w:tag w:val="_PLD_4520b16b9ac04356aa8ac003e0c5d724"/>
                <w:id w:val="1328487771"/>
                <w:lock w:val="sdtContentLocked"/>
              </w:sdtPr>
              <w:sdtEndPr/>
              <w:sdtContent>
                <w:tc>
                  <w:tcPr>
                    <w:tcW w:w="512"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b/>
                        <w:color w:val="000000" w:themeColor="text1"/>
                        <w:sz w:val="18"/>
                        <w:szCs w:val="18"/>
                      </w:rPr>
                      <w:t>所有者权益</w:t>
                    </w:r>
                  </w:p>
                </w:tc>
              </w:sdtContent>
            </w:sdt>
          </w:tr>
          <w:tr w:rsidR="00F73C18" w:rsidTr="00F73C18">
            <w:trPr>
              <w:trHeight w:val="317"/>
              <w:jc w:val="center"/>
            </w:trPr>
            <w:tc>
              <w:tcPr>
                <w:tcW w:w="837" w:type="pct"/>
                <w:vMerge/>
                <w:shd w:val="clear" w:color="auto" w:fill="auto"/>
                <w:vAlign w:val="center"/>
              </w:tcPr>
              <w:p w:rsidR="00503156" w:rsidRDefault="00503156" w:rsidP="00503156">
                <w:pPr>
                  <w:jc w:val="center"/>
                  <w:rPr>
                    <w:rFonts w:ascii="宋体" w:hAnsi="宋体"/>
                    <w:color w:val="000000" w:themeColor="text1"/>
                    <w:sz w:val="18"/>
                    <w:szCs w:val="18"/>
                  </w:rPr>
                </w:pPr>
              </w:p>
            </w:tc>
            <w:sdt>
              <w:sdtPr>
                <w:rPr>
                  <w:sz w:val="18"/>
                  <w:szCs w:val="18"/>
                </w:rPr>
                <w:tag w:val="_PLD_b82e3ec3f826447ba0f5c0defa4cee18"/>
                <w:id w:val="1776518002"/>
                <w:lock w:val="sdtContentLocked"/>
              </w:sdtPr>
              <w:sdtEndPr/>
              <w:sdtContent>
                <w:tc>
                  <w:tcPr>
                    <w:tcW w:w="545"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股本</w:t>
                    </w:r>
                  </w:p>
                </w:tc>
              </w:sdtContent>
            </w:sdt>
            <w:sdt>
              <w:sdtPr>
                <w:rPr>
                  <w:sz w:val="18"/>
                  <w:szCs w:val="18"/>
                </w:rPr>
                <w:tag w:val="_PLD_76be2ada9b32422a8bb1ff799e7331cf"/>
                <w:id w:val="369429639"/>
                <w:lock w:val="sdtContentLocked"/>
              </w:sdtPr>
              <w:sdtEndPr/>
              <w:sdtContent>
                <w:tc>
                  <w:tcPr>
                    <w:tcW w:w="517" w:type="pct"/>
                    <w:gridSpan w:val="3"/>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其他</w:t>
                    </w:r>
                    <w:r>
                      <w:rPr>
                        <w:rFonts w:ascii="宋体" w:hAnsi="宋体"/>
                        <w:b/>
                        <w:color w:val="000000" w:themeColor="text1"/>
                        <w:sz w:val="18"/>
                        <w:szCs w:val="18"/>
                      </w:rPr>
                      <w:t>权益</w:t>
                    </w:r>
                    <w:r>
                      <w:rPr>
                        <w:rFonts w:ascii="宋体" w:hAnsi="宋体" w:hint="eastAsia"/>
                        <w:b/>
                        <w:color w:val="000000" w:themeColor="text1"/>
                        <w:sz w:val="18"/>
                        <w:szCs w:val="18"/>
                      </w:rPr>
                      <w:t>工具</w:t>
                    </w:r>
                  </w:p>
                </w:tc>
              </w:sdtContent>
            </w:sdt>
            <w:sdt>
              <w:sdtPr>
                <w:rPr>
                  <w:sz w:val="18"/>
                  <w:szCs w:val="18"/>
                </w:rPr>
                <w:tag w:val="_PLD_a36082680f7f42ca98e57606e13b6455"/>
                <w:id w:val="-775859647"/>
                <w:lock w:val="sdtContentLocked"/>
              </w:sdtPr>
              <w:sdtEndPr/>
              <w:sdtContent>
                <w:tc>
                  <w:tcPr>
                    <w:tcW w:w="530"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资本</w:t>
                    </w:r>
                  </w:p>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公积</w:t>
                    </w:r>
                  </w:p>
                </w:tc>
              </w:sdtContent>
            </w:sdt>
            <w:sdt>
              <w:sdtPr>
                <w:rPr>
                  <w:sz w:val="18"/>
                  <w:szCs w:val="18"/>
                </w:rPr>
                <w:tag w:val="_PLD_c09fa25690a243e1ba37ca7f9034400a"/>
                <w:id w:val="-285120487"/>
                <w:lock w:val="sdtContentLocked"/>
              </w:sdtPr>
              <w:sdtEndPr/>
              <w:sdtContent>
                <w:tc>
                  <w:tcPr>
                    <w:tcW w:w="204"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减：库存股</w:t>
                    </w:r>
                  </w:p>
                </w:tc>
              </w:sdtContent>
            </w:sdt>
            <w:sdt>
              <w:sdtPr>
                <w:rPr>
                  <w:sz w:val="18"/>
                  <w:szCs w:val="18"/>
                </w:rPr>
                <w:tag w:val="_PLD_663310fba67e4f33a8ca1beceb950855"/>
                <w:id w:val="-272256030"/>
                <w:lock w:val="sdtContentLocked"/>
              </w:sdtPr>
              <w:sdtEndPr/>
              <w:sdtContent>
                <w:tc>
                  <w:tcPr>
                    <w:tcW w:w="220" w:type="pct"/>
                    <w:vMerge w:val="restart"/>
                    <w:tcBorders>
                      <w:righ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其他综合收益</w:t>
                    </w:r>
                  </w:p>
                </w:tc>
              </w:sdtContent>
            </w:sdt>
            <w:sdt>
              <w:sdtPr>
                <w:rPr>
                  <w:sz w:val="18"/>
                  <w:szCs w:val="18"/>
                </w:rPr>
                <w:tag w:val="_PLD_a1d17d92069a491ebf95e8a19ebd7444"/>
                <w:id w:val="1365096585"/>
                <w:lock w:val="sdtContentLocked"/>
              </w:sdtPr>
              <w:sdtEndPr/>
              <w:sdtContent>
                <w:tc>
                  <w:tcPr>
                    <w:tcW w:w="231" w:type="pct"/>
                    <w:vMerge w:val="restart"/>
                    <w:tcBorders>
                      <w:lef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专项</w:t>
                    </w:r>
                  </w:p>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储备</w:t>
                    </w:r>
                  </w:p>
                </w:tc>
              </w:sdtContent>
            </w:sdt>
            <w:sdt>
              <w:sdtPr>
                <w:rPr>
                  <w:sz w:val="18"/>
                  <w:szCs w:val="18"/>
                </w:rPr>
                <w:tag w:val="_PLD_c110f7123ee741078fd15f247c60fbbf"/>
                <w:id w:val="-746567823"/>
                <w:lock w:val="sdtContentLocked"/>
              </w:sdtPr>
              <w:sdtEndPr/>
              <w:sdtContent>
                <w:tc>
                  <w:tcPr>
                    <w:tcW w:w="473"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盈余</w:t>
                    </w:r>
                  </w:p>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公积</w:t>
                    </w:r>
                  </w:p>
                </w:tc>
              </w:sdtContent>
            </w:sdt>
            <w:sdt>
              <w:sdtPr>
                <w:rPr>
                  <w:sz w:val="18"/>
                  <w:szCs w:val="18"/>
                </w:rPr>
                <w:tag w:val="_PLD_0e98a3bfa6704323ade9bc56934b76f5"/>
                <w:id w:val="381140004"/>
                <w:lock w:val="sdtContentLocked"/>
              </w:sdtPr>
              <w:sdtEndPr/>
              <w:sdtContent>
                <w:tc>
                  <w:tcPr>
                    <w:tcW w:w="211"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一般</w:t>
                    </w:r>
                    <w:r>
                      <w:rPr>
                        <w:rFonts w:ascii="宋体" w:hAnsi="宋体"/>
                        <w:b/>
                        <w:color w:val="000000" w:themeColor="text1"/>
                        <w:sz w:val="18"/>
                        <w:szCs w:val="18"/>
                      </w:rPr>
                      <w:t>风险准备</w:t>
                    </w:r>
                  </w:p>
                </w:tc>
              </w:sdtContent>
            </w:sdt>
            <w:sdt>
              <w:sdtPr>
                <w:rPr>
                  <w:sz w:val="18"/>
                  <w:szCs w:val="18"/>
                </w:rPr>
                <w:tag w:val="_PLD_945bbd7cc3244f9ab0b2ad4074d910cb"/>
                <w:id w:val="201448404"/>
                <w:lock w:val="sdtContentLocked"/>
              </w:sdtPr>
              <w:sdtEndPr/>
              <w:sdtContent>
                <w:tc>
                  <w:tcPr>
                    <w:tcW w:w="508" w:type="pct"/>
                    <w:vMerge w:val="restart"/>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未分配利润</w:t>
                    </w:r>
                  </w:p>
                </w:tc>
              </w:sdtContent>
            </w:sdt>
            <w:tc>
              <w:tcPr>
                <w:tcW w:w="212"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512"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r>
          <w:tr w:rsidR="00F73C18" w:rsidTr="00F73C18">
            <w:trPr>
              <w:trHeight w:val="317"/>
              <w:jc w:val="center"/>
            </w:trPr>
            <w:tc>
              <w:tcPr>
                <w:tcW w:w="837" w:type="pct"/>
                <w:vMerge/>
                <w:shd w:val="clear" w:color="auto" w:fill="auto"/>
                <w:vAlign w:val="center"/>
              </w:tcPr>
              <w:p w:rsidR="00503156" w:rsidRDefault="00503156" w:rsidP="00503156">
                <w:pPr>
                  <w:jc w:val="center"/>
                  <w:rPr>
                    <w:rFonts w:ascii="宋体" w:hAnsi="宋体"/>
                    <w:color w:val="000000" w:themeColor="text1"/>
                    <w:sz w:val="18"/>
                    <w:szCs w:val="18"/>
                  </w:rPr>
                </w:pPr>
              </w:p>
            </w:tc>
            <w:tc>
              <w:tcPr>
                <w:tcW w:w="545"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sdt>
              <w:sdtPr>
                <w:rPr>
                  <w:sz w:val="18"/>
                  <w:szCs w:val="18"/>
                </w:rPr>
                <w:tag w:val="_PLD_b5d6ddfedfc94e468eda73a7a242ed5c"/>
                <w:id w:val="-1220433764"/>
                <w:lock w:val="sdtContentLocked"/>
              </w:sdtPr>
              <w:sdtEndPr/>
              <w:sdtContent>
                <w:tc>
                  <w:tcPr>
                    <w:tcW w:w="174" w:type="pct"/>
                    <w:tcBorders>
                      <w:righ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优先股</w:t>
                    </w:r>
                  </w:p>
                </w:tc>
              </w:sdtContent>
            </w:sdt>
            <w:sdt>
              <w:sdtPr>
                <w:rPr>
                  <w:sz w:val="18"/>
                  <w:szCs w:val="18"/>
                </w:rPr>
                <w:tag w:val="_PLD_4db9018e5dd545028384ff31a669d292"/>
                <w:id w:val="-1151292189"/>
                <w:lock w:val="sdtContentLocked"/>
              </w:sdtPr>
              <w:sdtEndPr/>
              <w:sdtContent>
                <w:tc>
                  <w:tcPr>
                    <w:tcW w:w="169" w:type="pct"/>
                    <w:tcBorders>
                      <w:left w:val="single" w:sz="4" w:space="0" w:color="5B9BD5" w:themeColor="accent1"/>
                      <w:righ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永续债</w:t>
                    </w:r>
                  </w:p>
                </w:tc>
              </w:sdtContent>
            </w:sdt>
            <w:sdt>
              <w:sdtPr>
                <w:rPr>
                  <w:sz w:val="18"/>
                  <w:szCs w:val="18"/>
                </w:rPr>
                <w:tag w:val="_PLD_f4294b6deea74c208340268229237595"/>
                <w:id w:val="-538671140"/>
                <w:lock w:val="sdtContentLocked"/>
              </w:sdtPr>
              <w:sdtEndPr/>
              <w:sdtContent>
                <w:tc>
                  <w:tcPr>
                    <w:tcW w:w="175" w:type="pct"/>
                    <w:tcBorders>
                      <w:lef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r>
                      <w:rPr>
                        <w:rFonts w:ascii="宋体" w:hAnsi="宋体" w:hint="eastAsia"/>
                        <w:b/>
                        <w:color w:val="000000" w:themeColor="text1"/>
                        <w:sz w:val="18"/>
                        <w:szCs w:val="18"/>
                      </w:rPr>
                      <w:t>其他</w:t>
                    </w:r>
                  </w:p>
                </w:tc>
              </w:sdtContent>
            </w:sdt>
            <w:tc>
              <w:tcPr>
                <w:tcW w:w="530"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204"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220" w:type="pct"/>
                <w:vMerge/>
                <w:tcBorders>
                  <w:righ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231" w:type="pct"/>
                <w:vMerge/>
                <w:tcBorders>
                  <w:left w:val="single" w:sz="4" w:space="0" w:color="5B9BD5" w:themeColor="accent1"/>
                </w:tcBorders>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473"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211"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508"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212"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c>
              <w:tcPr>
                <w:tcW w:w="512" w:type="pct"/>
                <w:vMerge/>
                <w:shd w:val="clear" w:color="auto" w:fill="D9D9D9" w:themeFill="background1" w:themeFillShade="D9"/>
                <w:vAlign w:val="center"/>
              </w:tcPr>
              <w:p w:rsidR="00503156" w:rsidRDefault="00503156" w:rsidP="00503156">
                <w:pPr>
                  <w:jc w:val="center"/>
                  <w:rPr>
                    <w:rFonts w:ascii="宋体" w:hAnsi="宋体"/>
                    <w:b/>
                    <w:color w:val="000000" w:themeColor="text1"/>
                    <w:sz w:val="18"/>
                    <w:szCs w:val="18"/>
                  </w:rPr>
                </w:pPr>
              </w:p>
            </w:tc>
          </w:tr>
          <w:tr w:rsidR="00F73C18" w:rsidTr="00F73C18">
            <w:trPr>
              <w:trHeight w:val="317"/>
              <w:jc w:val="center"/>
            </w:trPr>
            <w:sdt>
              <w:sdtPr>
                <w:rPr>
                  <w:sz w:val="18"/>
                  <w:szCs w:val="18"/>
                </w:rPr>
                <w:tag w:val="_PLD_11f8ecc8038645a8bf3d15fe186eb71a"/>
                <w:id w:val="1635515565"/>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b/>
                        <w:color w:val="000000" w:themeColor="text1"/>
                        <w:sz w:val="18"/>
                        <w:szCs w:val="18"/>
                      </w:rPr>
                    </w:pPr>
                    <w:r>
                      <w:rPr>
                        <w:rFonts w:ascii="宋体" w:hAnsi="宋体" w:hint="eastAsia"/>
                        <w:b/>
                        <w:color w:val="000000" w:themeColor="text1"/>
                        <w:sz w:val="18"/>
                        <w:szCs w:val="18"/>
                      </w:rPr>
                      <w:t>一、上年期末余额</w:t>
                    </w:r>
                  </w:p>
                </w:tc>
              </w:sdtContent>
            </w:sdt>
            <w:tc>
              <w:tcPr>
                <w:tcW w:w="545" w:type="pct"/>
                <w:shd w:val="clear" w:color="auto" w:fill="auto"/>
                <w:vAlign w:val="center"/>
              </w:tcPr>
              <w:p w:rsidR="00503156" w:rsidRDefault="00503156" w:rsidP="00F73C18">
                <w:pPr>
                  <w:jc w:val="right"/>
                  <w:rPr>
                    <w:rFonts w:ascii="宋体" w:hAnsi="宋体"/>
                    <w:sz w:val="18"/>
                    <w:szCs w:val="18"/>
                  </w:rPr>
                </w:pPr>
                <w:r>
                  <w:t>60,000,000.00</w:t>
                </w: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r>
                  <w:t>38,902,049.96</w:t>
                </w: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r>
                  <w:t>2,940,365.00</w:t>
                </w: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26,463,285.02</w:t>
                </w: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128,305,699.98</w:t>
                </w:r>
              </w:p>
            </w:tc>
          </w:tr>
          <w:tr w:rsidR="00F73C18" w:rsidTr="00F73C18">
            <w:trPr>
              <w:trHeight w:val="302"/>
              <w:jc w:val="center"/>
            </w:trPr>
            <w:sdt>
              <w:sdtPr>
                <w:rPr>
                  <w:sz w:val="18"/>
                  <w:szCs w:val="18"/>
                </w:rPr>
                <w:tag w:val="_PLD_0216fdcf58a344029d38b446465b2d59"/>
                <w:id w:val="-148448383"/>
                <w:lock w:val="sdtContentLocked"/>
              </w:sdtPr>
              <w:sdtEndPr/>
              <w:sdtContent>
                <w:tc>
                  <w:tcPr>
                    <w:tcW w:w="837" w:type="pct"/>
                    <w:shd w:val="clear" w:color="auto" w:fill="D9D9D9" w:themeFill="background1" w:themeFillShade="D9"/>
                    <w:vAlign w:val="center"/>
                  </w:tcPr>
                  <w:p w:rsidR="00503156" w:rsidRDefault="00503156" w:rsidP="00503156">
                    <w:pPr>
                      <w:ind w:left="360" w:hangingChars="200" w:hanging="360"/>
                      <w:rPr>
                        <w:rFonts w:ascii="宋体" w:hAnsi="宋体"/>
                        <w:color w:val="000000" w:themeColor="text1"/>
                        <w:sz w:val="18"/>
                        <w:szCs w:val="18"/>
                      </w:rPr>
                    </w:pPr>
                    <w:r>
                      <w:rPr>
                        <w:rFonts w:ascii="宋体" w:hAnsi="宋体" w:hint="eastAsia"/>
                        <w:color w:val="000000" w:themeColor="text1"/>
                        <w:sz w:val="18"/>
                        <w:szCs w:val="18"/>
                      </w:rPr>
                      <w:t>加：会计政策变更</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17"/>
              <w:jc w:val="center"/>
            </w:trPr>
            <w:sdt>
              <w:sdtPr>
                <w:rPr>
                  <w:sz w:val="18"/>
                  <w:szCs w:val="18"/>
                </w:rPr>
                <w:tag w:val="_PLD_b2937a53a2b34a95aff382701ccad572"/>
                <w:id w:val="1470712582"/>
                <w:lock w:val="sdtContentLocked"/>
              </w:sdtPr>
              <w:sdtEndPr/>
              <w:sdtContent>
                <w:tc>
                  <w:tcPr>
                    <w:tcW w:w="837" w:type="pct"/>
                    <w:shd w:val="clear" w:color="auto" w:fill="D9D9D9" w:themeFill="background1" w:themeFillShade="D9"/>
                    <w:vAlign w:val="center"/>
                  </w:tcPr>
                  <w:p w:rsidR="00503156" w:rsidRDefault="00503156" w:rsidP="00503156">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前期差错更正</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02"/>
              <w:jc w:val="center"/>
            </w:trPr>
            <w:sdt>
              <w:sdtPr>
                <w:rPr>
                  <w:sz w:val="18"/>
                  <w:szCs w:val="18"/>
                </w:rPr>
                <w:tag w:val="_PLD_ce4bc50a5a524cfd835a0885bbcfa876"/>
                <w:id w:val="1932312971"/>
                <w:lock w:val="sdtContentLocked"/>
              </w:sdtPr>
              <w:sdtEndPr/>
              <w:sdtContent>
                <w:tc>
                  <w:tcPr>
                    <w:tcW w:w="837" w:type="pct"/>
                    <w:shd w:val="clear" w:color="auto" w:fill="D9D9D9" w:themeFill="background1" w:themeFillShade="D9"/>
                    <w:vAlign w:val="center"/>
                  </w:tcPr>
                  <w:p w:rsidR="00503156" w:rsidRDefault="00503156" w:rsidP="00503156">
                    <w:pPr>
                      <w:ind w:firstLineChars="200" w:firstLine="360"/>
                      <w:rPr>
                        <w:rFonts w:ascii="宋体" w:hAnsi="宋体"/>
                        <w:color w:val="000000" w:themeColor="text1"/>
                        <w:sz w:val="18"/>
                        <w:szCs w:val="18"/>
                      </w:rPr>
                    </w:pPr>
                    <w:r>
                      <w:rPr>
                        <w:rFonts w:ascii="宋体" w:hAnsi="宋体" w:hint="eastAsia"/>
                        <w:color w:val="000000" w:themeColor="text1"/>
                        <w:sz w:val="18"/>
                        <w:szCs w:val="18"/>
                      </w:rPr>
                      <w:t>同一控制下企业合并</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17"/>
              <w:jc w:val="center"/>
            </w:trPr>
            <w:sdt>
              <w:sdtPr>
                <w:rPr>
                  <w:sz w:val="18"/>
                  <w:szCs w:val="18"/>
                </w:rPr>
                <w:tag w:val="_PLD_12ba5e0b4be74299944d3893e2bb40e4"/>
                <w:id w:val="1171603066"/>
                <w:lock w:val="sdtContentLocked"/>
              </w:sdtPr>
              <w:sdtEndPr/>
              <w:sdtContent>
                <w:tc>
                  <w:tcPr>
                    <w:tcW w:w="837" w:type="pct"/>
                    <w:shd w:val="clear" w:color="auto" w:fill="D9D9D9" w:themeFill="background1" w:themeFillShade="D9"/>
                    <w:vAlign w:val="center"/>
                  </w:tcPr>
                  <w:p w:rsidR="00503156" w:rsidRDefault="00503156" w:rsidP="00503156">
                    <w:pPr>
                      <w:ind w:firstLineChars="200" w:firstLine="360"/>
                      <w:rPr>
                        <w:rFonts w:ascii="宋体" w:hAnsi="宋体" w:cs="宋体"/>
                        <w:color w:val="000000" w:themeColor="text1"/>
                        <w:sz w:val="18"/>
                        <w:szCs w:val="18"/>
                      </w:rPr>
                    </w:pPr>
                    <w:r>
                      <w:rPr>
                        <w:rFonts w:ascii="宋体" w:hAnsi="宋体" w:hint="eastAsia"/>
                        <w:color w:val="000000" w:themeColor="text1"/>
                        <w:sz w:val="18"/>
                        <w:szCs w:val="18"/>
                      </w:rPr>
                      <w:t>其他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02"/>
              <w:jc w:val="center"/>
            </w:trPr>
            <w:sdt>
              <w:sdtPr>
                <w:rPr>
                  <w:sz w:val="18"/>
                  <w:szCs w:val="18"/>
                </w:rPr>
                <w:tag w:val="_PLD_2bd3cbe0cd5046e8b55599921de0b7ae"/>
                <w:id w:val="545420549"/>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b/>
                        <w:color w:val="000000" w:themeColor="text1"/>
                        <w:sz w:val="18"/>
                        <w:szCs w:val="18"/>
                      </w:rPr>
                    </w:pPr>
                    <w:r>
                      <w:rPr>
                        <w:rFonts w:ascii="宋体" w:hAnsi="宋体" w:hint="eastAsia"/>
                        <w:b/>
                        <w:color w:val="000000" w:themeColor="text1"/>
                        <w:sz w:val="18"/>
                        <w:szCs w:val="18"/>
                      </w:rPr>
                      <w:t>二、本年期初余额</w:t>
                    </w:r>
                  </w:p>
                </w:tc>
              </w:sdtContent>
            </w:sdt>
            <w:tc>
              <w:tcPr>
                <w:tcW w:w="545" w:type="pct"/>
                <w:shd w:val="clear" w:color="auto" w:fill="auto"/>
                <w:vAlign w:val="center"/>
              </w:tcPr>
              <w:p w:rsidR="00503156" w:rsidRDefault="00503156" w:rsidP="00F73C18">
                <w:pPr>
                  <w:jc w:val="right"/>
                  <w:rPr>
                    <w:rFonts w:ascii="宋体" w:hAnsi="宋体"/>
                    <w:sz w:val="18"/>
                    <w:szCs w:val="18"/>
                  </w:rPr>
                </w:pPr>
                <w:r>
                  <w:t>60,000,000.00</w:t>
                </w: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r>
                  <w:t>38,902,049.96</w:t>
                </w: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r>
                  <w:t>2,940,365.00</w:t>
                </w: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26,463,285.02</w:t>
                </w: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128,305,699.98</w:t>
                </w:r>
              </w:p>
            </w:tc>
          </w:tr>
          <w:tr w:rsidR="00F73C18" w:rsidTr="00F73C18">
            <w:trPr>
              <w:trHeight w:val="317"/>
              <w:jc w:val="center"/>
            </w:trPr>
            <w:sdt>
              <w:sdtPr>
                <w:rPr>
                  <w:sz w:val="18"/>
                  <w:szCs w:val="18"/>
                </w:rPr>
                <w:tag w:val="_PLD_8409f641cd784277b7730c791fe46a6f"/>
                <w:id w:val="-2001496132"/>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b/>
                        <w:color w:val="000000" w:themeColor="text1"/>
                        <w:sz w:val="18"/>
                        <w:szCs w:val="18"/>
                      </w:rPr>
                    </w:pPr>
                    <w:r>
                      <w:rPr>
                        <w:rFonts w:ascii="宋体" w:hAnsi="宋体" w:hint="eastAsia"/>
                        <w:b/>
                        <w:color w:val="000000" w:themeColor="text1"/>
                        <w:sz w:val="18"/>
                        <w:szCs w:val="18"/>
                      </w:rPr>
                      <w:t>三、本期增减变动金额（减少以“－”号填列）</w:t>
                    </w:r>
                  </w:p>
                </w:tc>
              </w:sdtContent>
            </w:sdt>
            <w:tc>
              <w:tcPr>
                <w:tcW w:w="545" w:type="pct"/>
                <w:shd w:val="clear" w:color="auto" w:fill="auto"/>
                <w:vAlign w:val="center"/>
              </w:tcPr>
              <w:p w:rsidR="00503156" w:rsidRDefault="00503156" w:rsidP="00F73C18">
                <w:pPr>
                  <w:jc w:val="right"/>
                  <w:rPr>
                    <w:rFonts w:ascii="宋体" w:hAnsi="宋体"/>
                    <w:sz w:val="18"/>
                    <w:szCs w:val="18"/>
                  </w:rPr>
                </w:pPr>
                <w:r>
                  <w:t>40,800,000.00</w:t>
                </w: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r>
                  <w:t>-38,834,967.96</w:t>
                </w: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r>
                  <w:t>1,841,277.04</w:t>
                </w: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8,606,461.28</w:t>
                </w: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12,412,770.36</w:t>
                </w:r>
              </w:p>
            </w:tc>
          </w:tr>
          <w:tr w:rsidR="00F73C18" w:rsidTr="00F73C18">
            <w:trPr>
              <w:trHeight w:val="302"/>
              <w:jc w:val="center"/>
            </w:trPr>
            <w:sdt>
              <w:sdtPr>
                <w:rPr>
                  <w:sz w:val="18"/>
                  <w:szCs w:val="18"/>
                </w:rPr>
                <w:tag w:val="_PLD_6b1cffadd8ae41c2b9c1ec3af65115d6"/>
                <w:id w:val="1678850982"/>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（一）综合收益总额</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18,412,770.36</w:t>
                </w: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18,412,770.36</w:t>
                </w:r>
              </w:p>
            </w:tc>
          </w:tr>
          <w:tr w:rsidR="00F73C18" w:rsidTr="00F73C18">
            <w:trPr>
              <w:trHeight w:val="302"/>
              <w:jc w:val="center"/>
            </w:trPr>
            <w:sdt>
              <w:sdtPr>
                <w:rPr>
                  <w:sz w:val="18"/>
                  <w:szCs w:val="18"/>
                </w:rPr>
                <w:tag w:val="_PLD_eece1bde876141bbb41dcea77c5e419e"/>
                <w:id w:val="-1627763810"/>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（二）所有者投入和减少资本</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17"/>
              <w:jc w:val="center"/>
            </w:trPr>
            <w:sdt>
              <w:sdtPr>
                <w:rPr>
                  <w:sz w:val="18"/>
                  <w:szCs w:val="18"/>
                </w:rPr>
                <w:tag w:val="_PLD_bf807ffe9b86408890968ae77af192ae"/>
                <w:id w:val="938954317"/>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1．股东投入的普通股</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17"/>
              <w:jc w:val="center"/>
            </w:trPr>
            <w:sdt>
              <w:sdtPr>
                <w:rPr>
                  <w:sz w:val="18"/>
                  <w:szCs w:val="18"/>
                </w:rPr>
                <w:tag w:val="_PLD_9477b85545f84801a54ccb907df829f9"/>
                <w:id w:val="682865557"/>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color w:val="000000" w:themeColor="text1"/>
                        <w:sz w:val="18"/>
                        <w:szCs w:val="18"/>
                      </w:rPr>
                      <w:t>2．其他权益工具持有者投入资</w:t>
                    </w:r>
                    <w:r>
                      <w:rPr>
                        <w:rFonts w:ascii="宋体" w:hAnsi="宋体" w:hint="eastAsia"/>
                        <w:color w:val="000000" w:themeColor="text1"/>
                        <w:sz w:val="18"/>
                        <w:szCs w:val="18"/>
                      </w:rPr>
                      <w:t>本</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02"/>
              <w:jc w:val="center"/>
            </w:trPr>
            <w:sdt>
              <w:sdtPr>
                <w:rPr>
                  <w:sz w:val="18"/>
                  <w:szCs w:val="18"/>
                </w:rPr>
                <w:tag w:val="_PLD_47c84f4bef03479d8d0cfa7c841e594e"/>
                <w:id w:val="-970362401"/>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3．股份支付计入所有者权益的金额</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17"/>
              <w:jc w:val="center"/>
            </w:trPr>
            <w:sdt>
              <w:sdtPr>
                <w:rPr>
                  <w:sz w:val="18"/>
                  <w:szCs w:val="18"/>
                </w:rPr>
                <w:tag w:val="_PLD_9f4a5bf6f52e400e8c3d7510a543eb88"/>
                <w:id w:val="-794527088"/>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4．其他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02"/>
              <w:jc w:val="center"/>
            </w:trPr>
            <w:sdt>
              <w:sdtPr>
                <w:rPr>
                  <w:sz w:val="18"/>
                  <w:szCs w:val="18"/>
                </w:rPr>
                <w:tag w:val="_PLD_f365b4ed8faf4961a819b6a22e6d78ed"/>
                <w:id w:val="1071157898"/>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（三）利润分配</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r>
                  <w:t>1,841,277.04</w:t>
                </w: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-7,841,277.04</w:t>
                </w: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-6,000,000.00</w:t>
                </w:r>
              </w:p>
            </w:tc>
          </w:tr>
          <w:tr w:rsidR="00F73C18" w:rsidTr="00F73C18">
            <w:trPr>
              <w:trHeight w:val="317"/>
              <w:jc w:val="center"/>
            </w:trPr>
            <w:sdt>
              <w:sdtPr>
                <w:rPr>
                  <w:sz w:val="18"/>
                  <w:szCs w:val="18"/>
                </w:rPr>
                <w:tag w:val="_PLD_f10284f2a64a46788accdc1be91b2b52"/>
                <w:id w:val="335804146"/>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1．提取盈余公积</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r>
                  <w:t>1,841,277.04</w:t>
                </w: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-1,841,277.04</w:t>
                </w: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17"/>
              <w:jc w:val="center"/>
            </w:trPr>
            <w:sdt>
              <w:sdtPr>
                <w:rPr>
                  <w:sz w:val="18"/>
                  <w:szCs w:val="18"/>
                </w:rPr>
                <w:tag w:val="_PLD_5edc03a946824f60ad3ff23fde7a396f"/>
                <w:id w:val="575172679"/>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color w:val="000000" w:themeColor="text1"/>
                        <w:sz w:val="18"/>
                        <w:szCs w:val="18"/>
                      </w:rPr>
                      <w:t>2</w:t>
                    </w:r>
                    <w:r>
                      <w:rPr>
                        <w:rFonts w:ascii="宋体" w:hAnsi="宋体" w:hint="eastAsia"/>
                        <w:color w:val="000000" w:themeColor="text1"/>
                        <w:sz w:val="18"/>
                        <w:szCs w:val="18"/>
                      </w:rPr>
                      <w:t>．提取一般风险准备</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02"/>
              <w:jc w:val="center"/>
            </w:trPr>
            <w:sdt>
              <w:sdtPr>
                <w:rPr>
                  <w:sz w:val="18"/>
                  <w:szCs w:val="18"/>
                </w:rPr>
                <w:tag w:val="_PLD_423727c9f320453484f2b2b118bf9149"/>
                <w:id w:val="-1104956919"/>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color w:val="000000" w:themeColor="text1"/>
                        <w:sz w:val="18"/>
                        <w:szCs w:val="18"/>
                      </w:rPr>
                      <w:t>3</w:t>
                    </w:r>
                    <w:r>
                      <w:rPr>
                        <w:rFonts w:ascii="宋体" w:hAnsi="宋体" w:hint="eastAsia"/>
                        <w:color w:val="000000" w:themeColor="text1"/>
                        <w:sz w:val="18"/>
                        <w:szCs w:val="18"/>
                      </w:rPr>
                      <w:t>．对所有者（或股东）的分配</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-6,000,000.00</w:t>
                </w: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-6,000,000.00</w:t>
                </w:r>
              </w:p>
            </w:tc>
          </w:tr>
          <w:tr w:rsidR="00F73C18" w:rsidTr="00F73C18">
            <w:trPr>
              <w:trHeight w:val="317"/>
              <w:jc w:val="center"/>
            </w:trPr>
            <w:sdt>
              <w:sdtPr>
                <w:rPr>
                  <w:sz w:val="18"/>
                  <w:szCs w:val="18"/>
                </w:rPr>
                <w:tag w:val="_PLD_09e9dc1ea369471d90533ef8d5655cd0"/>
                <w:id w:val="1947117949"/>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17"/>
              <w:jc w:val="center"/>
            </w:trPr>
            <w:sdt>
              <w:sdtPr>
                <w:rPr>
                  <w:sz w:val="18"/>
                  <w:szCs w:val="18"/>
                </w:rPr>
                <w:tag w:val="_PLD_862125a0845d4925a1880b96146c6de2"/>
                <w:id w:val="2033906508"/>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（四）所有者权益内部结转</w:t>
                    </w:r>
                  </w:p>
                </w:tc>
              </w:sdtContent>
            </w:sdt>
            <w:tc>
              <w:tcPr>
                <w:tcW w:w="545" w:type="pct"/>
                <w:shd w:val="clear" w:color="auto" w:fill="auto"/>
                <w:vAlign w:val="center"/>
              </w:tcPr>
              <w:p w:rsidR="00503156" w:rsidRDefault="00503156" w:rsidP="00F73C18">
                <w:pPr>
                  <w:jc w:val="right"/>
                  <w:rPr>
                    <w:rFonts w:ascii="宋体" w:hAnsi="宋体"/>
                    <w:sz w:val="18"/>
                    <w:szCs w:val="18"/>
                  </w:rPr>
                </w:pPr>
                <w:r>
                  <w:t>40,800,000.00</w:t>
                </w: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r>
                  <w:t>-38,834,967.96</w:t>
                </w: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-1,965,032.04</w:t>
                </w: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02"/>
              <w:jc w:val="center"/>
            </w:trPr>
            <w:sdt>
              <w:sdtPr>
                <w:rPr>
                  <w:sz w:val="18"/>
                  <w:szCs w:val="18"/>
                </w:rPr>
                <w:tag w:val="_PLD_a4dd3d273a9b43b197f0e112acd6051d"/>
                <w:id w:val="449980619"/>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1．资本公积转增资本（或股本）</w:t>
                    </w:r>
                  </w:p>
                </w:tc>
              </w:sdtContent>
            </w:sdt>
            <w:tc>
              <w:tcPr>
                <w:tcW w:w="545" w:type="pct"/>
                <w:shd w:val="clear" w:color="auto" w:fill="auto"/>
                <w:vAlign w:val="center"/>
              </w:tcPr>
              <w:p w:rsidR="00503156" w:rsidRDefault="00503156" w:rsidP="00F73C18">
                <w:pPr>
                  <w:jc w:val="right"/>
                  <w:rPr>
                    <w:rFonts w:ascii="宋体" w:hAnsi="宋体"/>
                    <w:sz w:val="18"/>
                    <w:szCs w:val="18"/>
                  </w:rPr>
                </w:pPr>
                <w:r>
                  <w:t>40,800,000.00</w:t>
                </w: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r>
                  <w:t>-40,800,000.00</w:t>
                </w: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17"/>
              <w:jc w:val="center"/>
            </w:trPr>
            <w:sdt>
              <w:sdtPr>
                <w:rPr>
                  <w:sz w:val="18"/>
                  <w:szCs w:val="18"/>
                </w:rPr>
                <w:tag w:val="_PLD_685101d1461c45cea9cae9971f3e3bf0"/>
                <w:id w:val="1147015227"/>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2．盈余公积转增资本（或股本）</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02"/>
              <w:jc w:val="center"/>
            </w:trPr>
            <w:sdt>
              <w:sdtPr>
                <w:rPr>
                  <w:sz w:val="18"/>
                  <w:szCs w:val="18"/>
                </w:rPr>
                <w:tag w:val="_PLD_2fdb0d1d6da54289a196b9cc37fff780"/>
                <w:id w:val="48899932"/>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hint="eastAsia"/>
                        <w:color w:val="000000" w:themeColor="text1"/>
                        <w:sz w:val="18"/>
                        <w:szCs w:val="18"/>
                      </w:rPr>
                      <w:t>3．盈余公积弥补亏损</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17"/>
              <w:jc w:val="center"/>
            </w:trPr>
            <w:sdt>
              <w:sdtPr>
                <w:rPr>
                  <w:sz w:val="18"/>
                  <w:szCs w:val="18"/>
                </w:rPr>
                <w:tag w:val="_PLD_288e6402824247d1b91fde58f18ccf29"/>
                <w:id w:val="845758391"/>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s="宋体"/>
                        <w:color w:val="000000" w:themeColor="text1"/>
                        <w:sz w:val="18"/>
                        <w:szCs w:val="18"/>
                      </w:rPr>
                    </w:pPr>
                    <w:r>
                      <w:rPr>
                        <w:rFonts w:ascii="宋体" w:hAnsi="宋体"/>
                        <w:color w:val="000000" w:themeColor="text1"/>
                        <w:sz w:val="18"/>
                        <w:szCs w:val="18"/>
                      </w:rPr>
                      <w:t>4</w:t>
                    </w:r>
                    <w:r>
                      <w:rPr>
                        <w:rFonts w:ascii="宋体" w:hAnsi="宋体" w:hint="eastAsia"/>
                        <w:color w:val="000000" w:themeColor="text1"/>
                        <w:sz w:val="18"/>
                        <w:szCs w:val="18"/>
                      </w:rPr>
                      <w:t>．其他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r>
                  <w:t>1,965,032.04</w:t>
                </w: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-1,965,032.04</w:t>
                </w: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02"/>
              <w:jc w:val="center"/>
            </w:trPr>
            <w:sdt>
              <w:sdtPr>
                <w:rPr>
                  <w:sz w:val="18"/>
                  <w:szCs w:val="18"/>
                </w:rPr>
                <w:tag w:val="_PLD_8c37cd50b67f4f9c85b2e11a59f49166"/>
                <w:id w:val="-1291119685"/>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hint="eastAsia"/>
                        <w:color w:val="000000" w:themeColor="text1"/>
                        <w:sz w:val="18"/>
                        <w:szCs w:val="18"/>
                      </w:rPr>
                      <w:t>（五）专项储备</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17"/>
              <w:jc w:val="center"/>
            </w:trPr>
            <w:sdt>
              <w:sdtPr>
                <w:rPr>
                  <w:sz w:val="18"/>
                  <w:szCs w:val="18"/>
                </w:rPr>
                <w:tag w:val="_PLD_8d13077509b7461f8bf92bdf8ea6c2fa"/>
                <w:id w:val="1089271040"/>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hint="eastAsia"/>
                        <w:color w:val="000000" w:themeColor="text1"/>
                        <w:sz w:val="18"/>
                        <w:szCs w:val="18"/>
                      </w:rPr>
                      <w:t>1．本期提取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02"/>
              <w:jc w:val="center"/>
            </w:trPr>
            <w:sdt>
              <w:sdtPr>
                <w:rPr>
                  <w:sz w:val="18"/>
                  <w:szCs w:val="18"/>
                </w:rPr>
                <w:tag w:val="_PLD_9edfb2f40bc149b79a923489adfe6b97"/>
                <w:id w:val="1821223714"/>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hint="eastAsia"/>
                        <w:color w:val="000000" w:themeColor="text1"/>
                        <w:sz w:val="18"/>
                        <w:szCs w:val="18"/>
                      </w:rPr>
                      <w:t>2．本期使用</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02"/>
              <w:jc w:val="center"/>
            </w:trPr>
            <w:sdt>
              <w:sdtPr>
                <w:rPr>
                  <w:sz w:val="18"/>
                  <w:szCs w:val="18"/>
                </w:rPr>
                <w:tag w:val="_PLD_5809ed09780a43eb8f6f88b595a716b7"/>
                <w:id w:val="-1743940279"/>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color w:val="000000" w:themeColor="text1"/>
                        <w:sz w:val="18"/>
                        <w:szCs w:val="18"/>
                      </w:rPr>
                    </w:pPr>
                    <w:r>
                      <w:rPr>
                        <w:rFonts w:ascii="宋体" w:hAnsi="宋体" w:hint="eastAsia"/>
                        <w:color w:val="000000" w:themeColor="text1"/>
                        <w:sz w:val="18"/>
                        <w:szCs w:val="18"/>
                      </w:rPr>
                      <w:t>（六）其他</w:t>
                    </w:r>
                  </w:p>
                </w:tc>
              </w:sdtContent>
            </w:sdt>
            <w:tc>
              <w:tcPr>
                <w:tcW w:w="545" w:type="pct"/>
                <w:shd w:val="clear" w:color="auto" w:fill="auto"/>
                <w:vAlign w:val="center"/>
              </w:tcPr>
              <w:p w:rsidR="00503156" w:rsidRDefault="00503156" w:rsidP="00F73C18">
                <w:pPr>
                  <w:jc w:val="right"/>
                  <w:rPr>
                    <w:rFonts w:ascii="宋体" w:hAnsi="宋体"/>
                    <w:sz w:val="18"/>
                    <w:szCs w:val="18"/>
                  </w:rPr>
                </w:pP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p>
            </w:tc>
          </w:tr>
          <w:tr w:rsidR="00F73C18" w:rsidTr="00F73C18">
            <w:trPr>
              <w:trHeight w:val="302"/>
              <w:jc w:val="center"/>
            </w:trPr>
            <w:sdt>
              <w:sdtPr>
                <w:rPr>
                  <w:sz w:val="18"/>
                  <w:szCs w:val="18"/>
                </w:rPr>
                <w:tag w:val="_PLD_7675eb2bcc404440a81e25519acfedb3"/>
                <w:id w:val="1933005801"/>
                <w:lock w:val="sdtContentLocked"/>
              </w:sdtPr>
              <w:sdtEndPr/>
              <w:sdtContent>
                <w:tc>
                  <w:tcPr>
                    <w:tcW w:w="837" w:type="pct"/>
                    <w:shd w:val="clear" w:color="auto" w:fill="D9D9D9" w:themeFill="background1" w:themeFillShade="D9"/>
                    <w:vAlign w:val="center"/>
                  </w:tcPr>
                  <w:p w:rsidR="00503156" w:rsidRDefault="00503156" w:rsidP="00503156">
                    <w:pPr>
                      <w:rPr>
                        <w:rFonts w:ascii="宋体" w:hAnsi="宋体"/>
                        <w:b/>
                        <w:color w:val="000000" w:themeColor="text1"/>
                        <w:sz w:val="18"/>
                        <w:szCs w:val="18"/>
                      </w:rPr>
                    </w:pPr>
                    <w:r>
                      <w:rPr>
                        <w:rFonts w:ascii="宋体" w:hAnsi="宋体" w:hint="eastAsia"/>
                        <w:b/>
                        <w:color w:val="000000" w:themeColor="text1"/>
                        <w:sz w:val="18"/>
                        <w:szCs w:val="18"/>
                      </w:rPr>
                      <w:t>四、本年期末余额</w:t>
                    </w:r>
                  </w:p>
                </w:tc>
              </w:sdtContent>
            </w:sdt>
            <w:tc>
              <w:tcPr>
                <w:tcW w:w="545" w:type="pct"/>
                <w:shd w:val="clear" w:color="auto" w:fill="auto"/>
                <w:vAlign w:val="center"/>
              </w:tcPr>
              <w:p w:rsidR="00503156" w:rsidRDefault="00503156" w:rsidP="00F73C18">
                <w:pPr>
                  <w:jc w:val="right"/>
                  <w:rPr>
                    <w:rFonts w:ascii="宋体" w:hAnsi="宋体"/>
                    <w:sz w:val="18"/>
                    <w:szCs w:val="18"/>
                  </w:rPr>
                </w:pPr>
                <w:r>
                  <w:t>100,800,000.00</w:t>
                </w:r>
              </w:p>
            </w:tc>
            <w:tc>
              <w:tcPr>
                <w:tcW w:w="174" w:type="pct"/>
                <w:tcBorders>
                  <w:right w:val="single" w:sz="4" w:space="0" w:color="5B9BD5" w:themeColor="accent1"/>
                </w:tcBorders>
                <w:vAlign w:val="center"/>
              </w:tcPr>
              <w:p w:rsidR="00503156" w:rsidRDefault="00503156" w:rsidP="00F73C18">
                <w:pPr>
                  <w:jc w:val="right"/>
                  <w:rPr>
                    <w:rFonts w:ascii="宋体" w:hAnsi="宋体"/>
                    <w:sz w:val="18"/>
                    <w:szCs w:val="18"/>
                  </w:rPr>
                </w:pPr>
              </w:p>
            </w:tc>
            <w:tc>
              <w:tcPr>
                <w:tcW w:w="169" w:type="pct"/>
                <w:tcBorders>
                  <w:left w:val="single" w:sz="4" w:space="0" w:color="5B9BD5" w:themeColor="accent1"/>
                  <w:right w:val="single" w:sz="4" w:space="0" w:color="5B9BD5" w:themeColor="accent1"/>
                </w:tcBorders>
                <w:vAlign w:val="center"/>
              </w:tcPr>
              <w:p w:rsidR="00503156" w:rsidRDefault="00503156" w:rsidP="00F73C18">
                <w:pPr>
                  <w:jc w:val="right"/>
                  <w:rPr>
                    <w:rFonts w:ascii="宋体" w:hAnsi="宋体"/>
                    <w:sz w:val="18"/>
                    <w:szCs w:val="18"/>
                  </w:rPr>
                </w:pPr>
              </w:p>
            </w:tc>
            <w:tc>
              <w:tcPr>
                <w:tcW w:w="175" w:type="pct"/>
                <w:tcBorders>
                  <w:left w:val="single" w:sz="4" w:space="0" w:color="5B9BD5" w:themeColor="accent1"/>
                </w:tcBorders>
                <w:vAlign w:val="center"/>
              </w:tcPr>
              <w:p w:rsidR="00503156" w:rsidRDefault="00503156" w:rsidP="00F73C18">
                <w:pPr>
                  <w:jc w:val="right"/>
                  <w:rPr>
                    <w:rFonts w:ascii="宋体" w:hAnsi="宋体"/>
                    <w:sz w:val="18"/>
                    <w:szCs w:val="18"/>
                  </w:rPr>
                </w:pPr>
              </w:p>
            </w:tc>
            <w:tc>
              <w:tcPr>
                <w:tcW w:w="530" w:type="pct"/>
                <w:shd w:val="clear" w:color="auto" w:fill="auto"/>
                <w:vAlign w:val="center"/>
              </w:tcPr>
              <w:p w:rsidR="00503156" w:rsidRDefault="00503156" w:rsidP="00F73C18">
                <w:pPr>
                  <w:jc w:val="right"/>
                  <w:rPr>
                    <w:rFonts w:ascii="宋体" w:hAnsi="宋体"/>
                    <w:sz w:val="18"/>
                    <w:szCs w:val="18"/>
                  </w:rPr>
                </w:pPr>
                <w:r>
                  <w:t>67,082.00</w:t>
                </w:r>
              </w:p>
            </w:tc>
            <w:tc>
              <w:tcPr>
                <w:tcW w:w="204" w:type="pct"/>
                <w:shd w:val="clear" w:color="auto" w:fill="auto"/>
                <w:vAlign w:val="center"/>
              </w:tcPr>
              <w:p w:rsidR="00503156" w:rsidRDefault="00503156" w:rsidP="00F73C18">
                <w:pPr>
                  <w:jc w:val="right"/>
                  <w:rPr>
                    <w:rFonts w:ascii="宋体" w:hAnsi="宋体"/>
                    <w:sz w:val="18"/>
                    <w:szCs w:val="18"/>
                  </w:rPr>
                </w:pPr>
              </w:p>
            </w:tc>
            <w:tc>
              <w:tcPr>
                <w:tcW w:w="220" w:type="pct"/>
                <w:tcBorders>
                  <w:righ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231" w:type="pct"/>
                <w:tcBorders>
                  <w:left w:val="single" w:sz="4" w:space="0" w:color="5B9BD5" w:themeColor="accent1"/>
                </w:tcBorders>
                <w:shd w:val="clear" w:color="auto" w:fill="auto"/>
                <w:vAlign w:val="center"/>
              </w:tcPr>
              <w:p w:rsidR="00503156" w:rsidRDefault="00503156" w:rsidP="00F73C18">
                <w:pPr>
                  <w:jc w:val="right"/>
                  <w:rPr>
                    <w:rFonts w:ascii="宋体" w:hAnsi="宋体"/>
                    <w:sz w:val="18"/>
                    <w:szCs w:val="18"/>
                  </w:rPr>
                </w:pPr>
              </w:p>
            </w:tc>
            <w:tc>
              <w:tcPr>
                <w:tcW w:w="473" w:type="pct"/>
                <w:shd w:val="clear" w:color="auto" w:fill="auto"/>
                <w:vAlign w:val="center"/>
              </w:tcPr>
              <w:p w:rsidR="00503156" w:rsidRDefault="00503156" w:rsidP="00F73C18">
                <w:pPr>
                  <w:jc w:val="right"/>
                  <w:rPr>
                    <w:rFonts w:ascii="宋体" w:hAnsi="宋体"/>
                    <w:sz w:val="18"/>
                    <w:szCs w:val="18"/>
                  </w:rPr>
                </w:pPr>
                <w:r>
                  <w:t>4,781,642.04</w:t>
                </w:r>
              </w:p>
            </w:tc>
            <w:tc>
              <w:tcPr>
                <w:tcW w:w="211" w:type="pct"/>
                <w:vAlign w:val="center"/>
              </w:tcPr>
              <w:p w:rsidR="00503156" w:rsidRDefault="00503156" w:rsidP="00F73C18">
                <w:pPr>
                  <w:jc w:val="right"/>
                  <w:rPr>
                    <w:rFonts w:ascii="宋体" w:hAnsi="宋体"/>
                    <w:sz w:val="18"/>
                    <w:szCs w:val="18"/>
                  </w:rPr>
                </w:pPr>
              </w:p>
            </w:tc>
            <w:tc>
              <w:tcPr>
                <w:tcW w:w="508" w:type="pct"/>
                <w:shd w:val="clear" w:color="auto" w:fill="auto"/>
                <w:vAlign w:val="center"/>
              </w:tcPr>
              <w:p w:rsidR="00503156" w:rsidRDefault="00503156" w:rsidP="00F73C18">
                <w:pPr>
                  <w:jc w:val="right"/>
                  <w:rPr>
                    <w:rFonts w:ascii="宋体" w:hAnsi="宋体"/>
                    <w:sz w:val="18"/>
                    <w:szCs w:val="18"/>
                  </w:rPr>
                </w:pPr>
                <w:r>
                  <w:t>35,069,746.30</w:t>
                </w:r>
              </w:p>
            </w:tc>
            <w:tc>
              <w:tcPr>
                <w:tcW w:w="212" w:type="pct"/>
                <w:vAlign w:val="center"/>
              </w:tcPr>
              <w:p w:rsidR="00503156" w:rsidRDefault="00503156" w:rsidP="00F73C18">
                <w:pPr>
                  <w:jc w:val="right"/>
                  <w:rPr>
                    <w:rFonts w:ascii="宋体" w:hAnsi="宋体"/>
                    <w:sz w:val="18"/>
                    <w:szCs w:val="18"/>
                  </w:rPr>
                </w:pPr>
              </w:p>
            </w:tc>
            <w:tc>
              <w:tcPr>
                <w:tcW w:w="512" w:type="pct"/>
                <w:vAlign w:val="center"/>
              </w:tcPr>
              <w:p w:rsidR="00503156" w:rsidRDefault="00503156" w:rsidP="00F73C18">
                <w:pPr>
                  <w:jc w:val="right"/>
                  <w:rPr>
                    <w:rFonts w:ascii="宋体" w:hAnsi="宋体"/>
                    <w:sz w:val="18"/>
                    <w:szCs w:val="18"/>
                  </w:rPr>
                </w:pPr>
                <w:r>
                  <w:t>140,718,470.34</w:t>
                </w:r>
              </w:p>
            </w:tc>
          </w:tr>
        </w:tbl>
        <w:p w:rsidR="00756BA8" w:rsidRDefault="004B020D">
          <w:r>
            <w:rPr>
              <w:rFonts w:ascii="宋体" w:hAnsi="宋体"/>
            </w:rPr>
            <w:t>法定代表人：</w:t>
          </w:r>
          <w:sdt>
            <w:sdtPr>
              <w:rPr>
                <w:rFonts w:ascii="宋体" w:hAnsi="宋体"/>
              </w:rPr>
              <w:alias w:val="法定代表人"/>
              <w:tag w:val="_GBC_c6d9035c361f42e7b9afd86c1eff8b58"/>
              <w:id w:val="1449284230"/>
              <w:lock w:val="sdtLocked"/>
              <w:dataBinding w:prefixMappings="xmlns:neeq='neeq'" w:xpath="/*/neeq:FaDingDaiBiaoRen[not(@periodRef)]" w:storeItemID="{C4957BA0-8801-4F07-A1BD-F9438C8E5C44}"/>
              <w:text/>
            </w:sdtPr>
            <w:sdtEndPr/>
            <w:sdtContent>
              <w:r w:rsidR="00EF586B">
                <w:rPr>
                  <w:rFonts w:ascii="宋体" w:hAnsi="宋体" w:hint="eastAsia"/>
                </w:rPr>
                <w:t>李建民</w:t>
              </w:r>
            </w:sdtContent>
          </w:sdt>
          <w:r>
            <w:rPr>
              <w:rFonts w:ascii="宋体" w:hAnsi="宋体" w:hint="eastAsia"/>
            </w:rPr>
            <w:t xml:space="preserve">          </w:t>
          </w:r>
          <w:r w:rsidR="00F73C18">
            <w:rPr>
              <w:rFonts w:ascii="宋体" w:hAnsi="宋体" w:hint="eastAsia"/>
            </w:rPr>
            <w:t xml:space="preserve">                         </w:t>
          </w:r>
          <w:r>
            <w:rPr>
              <w:rFonts w:ascii="宋体" w:hAnsi="宋体"/>
            </w:rPr>
            <w:t>主管会计工作负责人：</w:t>
          </w:r>
          <w:sdt>
            <w:sdtPr>
              <w:rPr>
                <w:rFonts w:ascii="宋体" w:hAnsi="宋体"/>
              </w:rPr>
              <w:alias w:val="主管会计工作负责人"/>
              <w:tag w:val="_GBC_12cf7ef0b2f142ee83a29b8576165674"/>
              <w:id w:val="770746374"/>
              <w:lock w:val="sdtLocked"/>
              <w:dataBinding w:prefixMappings="xmlns:neeq='neeq'" w:xpath="/*/neeq:ZhuGuanKuaiJiGongZuoFuZeRen[not(@periodRef)]" w:storeItemID="{C4957BA0-8801-4F07-A1BD-F9438C8E5C44}"/>
              <w:text/>
            </w:sdtPr>
            <w:sdtEndPr/>
            <w:sdtContent>
              <w:r w:rsidR="004C5359">
                <w:rPr>
                  <w:rFonts w:ascii="宋体" w:hAnsi="宋体" w:hint="eastAsia"/>
                </w:rPr>
                <w:t>陈秀丹</w:t>
              </w:r>
            </w:sdtContent>
          </w:sdt>
          <w:r>
            <w:rPr>
              <w:rFonts w:ascii="宋体" w:hAnsi="宋体" w:hint="eastAsia"/>
            </w:rPr>
            <w:t xml:space="preserve">          </w:t>
          </w:r>
          <w:r w:rsidR="00F73C18">
            <w:rPr>
              <w:rFonts w:ascii="宋体" w:hAnsi="宋体" w:hint="eastAsia"/>
            </w:rPr>
            <w:t xml:space="preserve">                    </w:t>
          </w:r>
          <w:r>
            <w:rPr>
              <w:rFonts w:ascii="宋体" w:hAnsi="宋体"/>
            </w:rPr>
            <w:t>会计机构负责人</w:t>
          </w:r>
          <w:r>
            <w:rPr>
              <w:rFonts w:ascii="宋体" w:hAnsi="宋体" w:hint="eastAsia"/>
            </w:rPr>
            <w:t>：</w:t>
          </w:r>
          <w:sdt>
            <w:sdtPr>
              <w:rPr>
                <w:rFonts w:ascii="宋体" w:hAnsi="宋体" w:hint="eastAsia"/>
              </w:rPr>
              <w:alias w:val="会计机构负责人"/>
              <w:tag w:val="_GBC_1ba7224b09a84a649c898783f9b5ba3f"/>
              <w:id w:val="-1581433529"/>
              <w:lock w:val="sdtLocked"/>
              <w:dataBinding w:prefixMappings="xmlns:neeq='neeq'" w:xpath="/*/neeq:KuaiJiJiGouFuZeRen[not(@periodRef)]" w:storeItemID="{C4957BA0-8801-4F07-A1BD-F9438C8E5C44}"/>
              <w:text/>
            </w:sdtPr>
            <w:sdtEndPr/>
            <w:sdtContent>
              <w:r w:rsidR="004C5359">
                <w:rPr>
                  <w:rFonts w:ascii="宋体" w:hAnsi="宋体" w:hint="eastAsia"/>
                </w:rPr>
                <w:t>蒋玲琳</w:t>
              </w:r>
            </w:sdtContent>
          </w:sdt>
        </w:p>
      </w:sdtContent>
    </w:sdt>
    <w:p w:rsidR="00756BA8" w:rsidRDefault="00756BA8"/>
    <w:p w:rsidR="00756BA8" w:rsidRDefault="00756BA8"/>
    <w:p w:rsidR="00756BA8" w:rsidRPr="00F73C18" w:rsidRDefault="00756BA8">
      <w:pPr>
        <w:tabs>
          <w:tab w:val="left" w:pos="5140"/>
        </w:tabs>
        <w:rPr>
          <w:rFonts w:asciiTheme="minorEastAsia" w:hAnsiTheme="minorEastAsia"/>
          <w:b/>
          <w:color w:val="FF0000"/>
          <w:sz w:val="24"/>
          <w:szCs w:val="21"/>
        </w:rPr>
        <w:sectPr w:rsidR="00756BA8" w:rsidRPr="00F73C18" w:rsidSect="00611368">
          <w:headerReference w:type="default" r:id="rId17"/>
          <w:pgSz w:w="16839" w:h="11907" w:orient="landscape" w:code="9"/>
          <w:pgMar w:top="1797" w:right="1440" w:bottom="1797" w:left="1440" w:header="851" w:footer="992" w:gutter="0"/>
          <w:cols w:space="425"/>
          <w:docGrid w:type="linesAndChars" w:linePitch="312"/>
        </w:sectPr>
      </w:pPr>
    </w:p>
    <w:p w:rsidR="00A1698B" w:rsidRDefault="00A1698B" w:rsidP="00A1698B">
      <w:pPr>
        <w:spacing w:line="360" w:lineRule="auto"/>
        <w:ind w:right="357"/>
        <w:jc w:val="center"/>
        <w:rPr>
          <w:rFonts w:ascii="Arial Narrow" w:hAnsi="Arial Narrow" w:cs="Arial"/>
          <w:b/>
          <w:sz w:val="28"/>
          <w:szCs w:val="28"/>
        </w:rPr>
      </w:pPr>
      <w:r>
        <w:rPr>
          <w:rFonts w:ascii="Arial Narrow" w:hAnsi="Arial Narrow" w:cs="Arial" w:hint="eastAsia"/>
          <w:b/>
          <w:sz w:val="28"/>
          <w:szCs w:val="28"/>
        </w:rPr>
        <w:lastRenderedPageBreak/>
        <w:t>福建森达电气股份有限公司</w:t>
      </w:r>
    </w:p>
    <w:p w:rsidR="00A1698B" w:rsidRDefault="00A1698B" w:rsidP="00A1698B">
      <w:pPr>
        <w:spacing w:line="400" w:lineRule="exact"/>
        <w:ind w:right="357"/>
        <w:jc w:val="center"/>
        <w:rPr>
          <w:rFonts w:ascii="Arial" w:hAnsi="宋体" w:cs="Arial"/>
          <w:b/>
          <w:color w:val="000000"/>
          <w:sz w:val="28"/>
          <w:szCs w:val="28"/>
        </w:rPr>
      </w:pPr>
      <w:r>
        <w:rPr>
          <w:rFonts w:ascii="Arial" w:hAnsi="宋体" w:cs="Arial" w:hint="eastAsia"/>
          <w:b/>
          <w:color w:val="000000"/>
          <w:sz w:val="28"/>
          <w:szCs w:val="28"/>
        </w:rPr>
        <w:t>2017</w:t>
      </w:r>
      <w:r>
        <w:rPr>
          <w:rFonts w:ascii="Arial" w:hAnsi="宋体" w:cs="Arial" w:hint="eastAsia"/>
          <w:b/>
          <w:color w:val="000000"/>
          <w:sz w:val="28"/>
          <w:szCs w:val="28"/>
        </w:rPr>
        <w:t>年度</w:t>
      </w:r>
      <w:r>
        <w:rPr>
          <w:rFonts w:ascii="Arial" w:hAnsi="宋体" w:cs="Arial"/>
          <w:b/>
          <w:color w:val="000000"/>
          <w:sz w:val="28"/>
          <w:szCs w:val="28"/>
        </w:rPr>
        <w:t>财务报表附注</w:t>
      </w:r>
    </w:p>
    <w:p w:rsidR="00A1698B" w:rsidRDefault="00A1698B" w:rsidP="00A1698B">
      <w:pPr>
        <w:spacing w:line="400" w:lineRule="exact"/>
        <w:ind w:right="357"/>
        <w:jc w:val="center"/>
        <w:rPr>
          <w:rFonts w:ascii="Arial Narrow" w:hAnsi="Arial Narrow" w:cs="Arial"/>
          <w:b/>
          <w:sz w:val="24"/>
          <w:szCs w:val="24"/>
        </w:rPr>
      </w:pPr>
      <w:r>
        <w:rPr>
          <w:rFonts w:ascii="Arial Narrow" w:hAnsi="Arial Narrow" w:cs="Arial"/>
          <w:b/>
          <w:sz w:val="24"/>
          <w:szCs w:val="24"/>
        </w:rPr>
        <w:t>（除特别说明外，金额单位为人民币元）</w:t>
      </w:r>
    </w:p>
    <w:p w:rsidR="00A1698B" w:rsidRDefault="00A1698B" w:rsidP="00A1698B">
      <w:pPr>
        <w:spacing w:line="400" w:lineRule="exact"/>
        <w:ind w:firstLineChars="200" w:firstLine="482"/>
        <w:rPr>
          <w:rFonts w:ascii="Arial Narrow" w:hAnsi="Arial Narrow" w:cs="Arial"/>
          <w:b/>
          <w:bCs/>
          <w:sz w:val="24"/>
        </w:rPr>
      </w:pPr>
    </w:p>
    <w:p w:rsidR="00A1698B" w:rsidRDefault="00A1698B" w:rsidP="00A1698B">
      <w:pPr>
        <w:spacing w:line="400" w:lineRule="exact"/>
        <w:ind w:firstLineChars="200" w:firstLine="482"/>
        <w:outlineLvl w:val="0"/>
        <w:rPr>
          <w:rFonts w:ascii="Arial" w:hAnsi="宋体" w:cs="Arial"/>
          <w:b/>
          <w:bCs/>
          <w:sz w:val="24"/>
        </w:rPr>
      </w:pPr>
      <w:r>
        <w:rPr>
          <w:rFonts w:ascii="Arial" w:hAnsi="宋体" w:cs="Arial"/>
          <w:b/>
          <w:bCs/>
          <w:sz w:val="24"/>
        </w:rPr>
        <w:t>一、公司基本情况</w:t>
      </w:r>
    </w:p>
    <w:p w:rsidR="00A1698B" w:rsidRDefault="00A1698B" w:rsidP="00A1698B">
      <w:pPr>
        <w:spacing w:line="400" w:lineRule="exact"/>
        <w:ind w:firstLineChars="200" w:firstLine="482"/>
        <w:outlineLvl w:val="0"/>
        <w:rPr>
          <w:rFonts w:ascii="Arial Narrow" w:hAnsi="Arial Narrow" w:cs="Arial"/>
          <w:b/>
          <w:bCs/>
          <w:sz w:val="24"/>
        </w:rPr>
      </w:pPr>
      <w:r>
        <w:rPr>
          <w:rFonts w:ascii="Arial Narrow" w:hAnsi="Arial Narrow" w:cs="Arial" w:hint="eastAsia"/>
          <w:b/>
          <w:bCs/>
          <w:sz w:val="24"/>
        </w:rPr>
        <w:t>1</w:t>
      </w:r>
      <w:r>
        <w:rPr>
          <w:rFonts w:ascii="Arial Narrow" w:hAnsi="Arial Narrow" w:cs="Arial" w:hint="eastAsia"/>
          <w:b/>
          <w:bCs/>
          <w:sz w:val="24"/>
        </w:rPr>
        <w:t>、公司概况</w:t>
      </w:r>
    </w:p>
    <w:p w:rsidR="00A1698B" w:rsidRPr="000834BD" w:rsidRDefault="00A1698B" w:rsidP="00A1698B">
      <w:pPr>
        <w:tabs>
          <w:tab w:val="left" w:pos="600"/>
        </w:tabs>
        <w:spacing w:line="400" w:lineRule="exact"/>
        <w:ind w:firstLineChars="200" w:firstLine="480"/>
        <w:rPr>
          <w:rFonts w:ascii="Arial Narrow" w:hAnsi="Arial Narrow" w:cs="Arial"/>
          <w:sz w:val="24"/>
        </w:rPr>
      </w:pPr>
      <w:r w:rsidRPr="000834BD">
        <w:rPr>
          <w:rFonts w:ascii="Arial Narrow" w:hAnsi="Arial Narrow" w:cs="Arial" w:hint="eastAsia"/>
          <w:sz w:val="24"/>
        </w:rPr>
        <w:t>公司名称：福建森达电气股份有限公司，成立日期：</w:t>
      </w:r>
      <w:r w:rsidRPr="000834BD">
        <w:rPr>
          <w:rFonts w:ascii="Arial Narrow" w:hAnsi="Arial Narrow" w:cs="Arial"/>
          <w:sz w:val="24"/>
        </w:rPr>
        <w:t>1995</w:t>
      </w:r>
      <w:r w:rsidRPr="000834BD">
        <w:rPr>
          <w:rFonts w:ascii="Arial Narrow" w:hAnsi="Arial Narrow" w:cs="Arial" w:hint="eastAsia"/>
          <w:sz w:val="24"/>
        </w:rPr>
        <w:t>年</w:t>
      </w:r>
      <w:r w:rsidRPr="000834BD">
        <w:rPr>
          <w:rFonts w:ascii="Arial Narrow" w:hAnsi="Arial Narrow" w:cs="Arial"/>
          <w:sz w:val="24"/>
        </w:rPr>
        <w:t>5</w:t>
      </w:r>
      <w:r>
        <w:rPr>
          <w:rFonts w:ascii="Arial Narrow" w:hAnsi="Arial Narrow" w:cs="Arial" w:hint="eastAsia"/>
          <w:sz w:val="24"/>
        </w:rPr>
        <w:t>月</w:t>
      </w:r>
      <w:r w:rsidRPr="000834BD">
        <w:rPr>
          <w:rFonts w:ascii="Arial Narrow" w:hAnsi="Arial Narrow" w:cs="Arial"/>
          <w:sz w:val="24"/>
        </w:rPr>
        <w:t>31</w:t>
      </w:r>
      <w:r w:rsidRPr="000834BD">
        <w:rPr>
          <w:rFonts w:ascii="Arial Narrow" w:hAnsi="Arial Narrow" w:cs="Arial" w:hint="eastAsia"/>
          <w:sz w:val="24"/>
        </w:rPr>
        <w:t>日，住所：福州市仓山区金山大道</w:t>
      </w:r>
      <w:r w:rsidRPr="000834BD">
        <w:rPr>
          <w:rFonts w:ascii="Arial Narrow" w:hAnsi="Arial Narrow" w:cs="Arial"/>
          <w:sz w:val="24"/>
        </w:rPr>
        <w:t>618</w:t>
      </w:r>
      <w:r w:rsidRPr="000834BD">
        <w:rPr>
          <w:rFonts w:ascii="Arial Narrow" w:hAnsi="Arial Narrow" w:cs="Arial" w:hint="eastAsia"/>
          <w:sz w:val="24"/>
        </w:rPr>
        <w:t>号鼓楼园</w:t>
      </w:r>
      <w:r w:rsidRPr="000834BD">
        <w:rPr>
          <w:rFonts w:ascii="Arial Narrow" w:hAnsi="Arial Narrow" w:cs="Arial"/>
          <w:sz w:val="24"/>
        </w:rPr>
        <w:t>11</w:t>
      </w:r>
      <w:r w:rsidRPr="000834BD">
        <w:rPr>
          <w:rFonts w:ascii="Arial Narrow" w:hAnsi="Arial Narrow" w:cs="Arial" w:hint="eastAsia"/>
          <w:sz w:val="24"/>
        </w:rPr>
        <w:t>座，法定代表人：李建民，公司所属行业：电气机械及器材制造业，统一社会信用代码：</w:t>
      </w:r>
      <w:r w:rsidRPr="000834BD">
        <w:rPr>
          <w:rFonts w:ascii="Arial Narrow" w:hAnsi="Arial Narrow" w:cs="Arial"/>
          <w:sz w:val="24"/>
        </w:rPr>
        <w:t>913501006113346400</w:t>
      </w:r>
      <w:r>
        <w:rPr>
          <w:rFonts w:ascii="Arial Narrow" w:hAnsi="Arial Narrow" w:cs="Arial" w:hint="eastAsia"/>
          <w:sz w:val="24"/>
        </w:rPr>
        <w:t>。</w:t>
      </w:r>
    </w:p>
    <w:p w:rsidR="00A1698B" w:rsidRDefault="00A1698B" w:rsidP="00A1698B">
      <w:pPr>
        <w:spacing w:line="400" w:lineRule="exact"/>
        <w:ind w:firstLineChars="200" w:firstLine="482"/>
        <w:outlineLvl w:val="0"/>
        <w:rPr>
          <w:rFonts w:ascii="Arial Narrow" w:hAnsi="Arial Narrow" w:cs="Arial"/>
          <w:b/>
          <w:bCs/>
          <w:sz w:val="24"/>
        </w:rPr>
      </w:pPr>
      <w:r>
        <w:rPr>
          <w:rFonts w:ascii="Arial Narrow" w:hAnsi="Arial Narrow" w:cs="Arial" w:hint="eastAsia"/>
          <w:b/>
          <w:bCs/>
          <w:sz w:val="24"/>
        </w:rPr>
        <w:t>2</w:t>
      </w:r>
      <w:r>
        <w:rPr>
          <w:rFonts w:ascii="Arial Narrow" w:hAnsi="Arial Narrow" w:cs="Arial"/>
          <w:b/>
          <w:bCs/>
          <w:sz w:val="24"/>
        </w:rPr>
        <w:t>、历史沿革</w:t>
      </w:r>
    </w:p>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1</w:t>
      </w:r>
      <w:r>
        <w:rPr>
          <w:rFonts w:ascii="Arial Narrow" w:hAnsi="Arial Narrow" w:cs="Arial" w:hint="eastAsia"/>
          <w:bCs/>
          <w:sz w:val="24"/>
        </w:rPr>
        <w:t>）设立情况</w:t>
      </w:r>
    </w:p>
    <w:p w:rsidR="00A1698B" w:rsidRDefault="00A1698B" w:rsidP="00A1698B">
      <w:pPr>
        <w:tabs>
          <w:tab w:val="left" w:pos="600"/>
        </w:tabs>
        <w:spacing w:line="400" w:lineRule="exact"/>
        <w:ind w:firstLineChars="200" w:firstLine="480"/>
        <w:rPr>
          <w:rFonts w:ascii="Arial Narrow" w:hAnsi="Arial Narrow" w:cs="Arial"/>
          <w:sz w:val="24"/>
        </w:rPr>
      </w:pPr>
      <w:r>
        <w:rPr>
          <w:rFonts w:ascii="Arial Narrow" w:hAnsi="Arial Narrow" w:cs="Arial" w:hint="eastAsia"/>
          <w:sz w:val="24"/>
        </w:rPr>
        <w:t>福建森达电气股份有限公司（以下简称“</w:t>
      </w:r>
      <w:r w:rsidRPr="00B82646">
        <w:rPr>
          <w:rFonts w:ascii="Arial Narrow" w:hAnsi="Arial Narrow" w:cs="Arial" w:hint="eastAsia"/>
          <w:sz w:val="24"/>
        </w:rPr>
        <w:t>公司</w:t>
      </w:r>
      <w:r>
        <w:rPr>
          <w:rFonts w:ascii="Arial Narrow" w:hAnsi="Arial Narrow" w:cs="Arial" w:hint="eastAsia"/>
          <w:sz w:val="24"/>
        </w:rPr>
        <w:t>”</w:t>
      </w:r>
      <w:r w:rsidRPr="00B82646">
        <w:rPr>
          <w:rFonts w:ascii="Arial Narrow" w:hAnsi="Arial Narrow" w:cs="Arial" w:hint="eastAsia"/>
          <w:sz w:val="24"/>
        </w:rPr>
        <w:t>或</w:t>
      </w:r>
      <w:r>
        <w:rPr>
          <w:rFonts w:ascii="Arial Narrow" w:hAnsi="Arial Narrow" w:cs="Arial" w:hint="eastAsia"/>
          <w:sz w:val="24"/>
        </w:rPr>
        <w:t>“本公司”），前身系福建省南平今新装潢装饰有限公司，</w:t>
      </w:r>
      <w:r>
        <w:rPr>
          <w:rFonts w:ascii="Arial Narrow" w:hAnsi="Arial Narrow" w:cs="Arial" w:hint="eastAsia"/>
          <w:sz w:val="24"/>
        </w:rPr>
        <w:t>1995</w:t>
      </w:r>
      <w:r>
        <w:rPr>
          <w:rFonts w:ascii="Arial Narrow" w:hAnsi="Arial Narrow" w:cs="Arial" w:hint="eastAsia"/>
          <w:sz w:val="24"/>
        </w:rPr>
        <w:t>年</w:t>
      </w:r>
      <w:r>
        <w:rPr>
          <w:rFonts w:ascii="Arial Narrow" w:hAnsi="Arial Narrow" w:cs="Arial" w:hint="eastAsia"/>
          <w:sz w:val="24"/>
        </w:rPr>
        <w:t>5</w:t>
      </w:r>
      <w:r>
        <w:rPr>
          <w:rFonts w:ascii="Arial Narrow" w:hAnsi="Arial Narrow" w:cs="Arial" w:hint="eastAsia"/>
          <w:sz w:val="24"/>
        </w:rPr>
        <w:t>月</w:t>
      </w:r>
      <w:r>
        <w:rPr>
          <w:rFonts w:ascii="Arial Narrow" w:hAnsi="Arial Narrow" w:cs="Arial" w:hint="eastAsia"/>
          <w:sz w:val="24"/>
        </w:rPr>
        <w:t>12</w:t>
      </w:r>
      <w:r>
        <w:rPr>
          <w:rFonts w:ascii="Arial Narrow" w:hAnsi="Arial Narrow" w:cs="Arial" w:hint="eastAsia"/>
          <w:sz w:val="24"/>
        </w:rPr>
        <w:t>日经南平市延平区对外经济贸易委员会延外经贸资字</w:t>
      </w:r>
      <w:r w:rsidRPr="000834BD">
        <w:rPr>
          <w:rFonts w:ascii="Arial Narrow" w:hAnsi="Arial Narrow" w:cs="Arial"/>
          <w:sz w:val="24"/>
        </w:rPr>
        <w:t>[</w:t>
      </w:r>
      <w:r>
        <w:rPr>
          <w:rFonts w:ascii="Arial Narrow" w:hAnsi="Arial Narrow" w:cs="Arial" w:hint="eastAsia"/>
          <w:sz w:val="24"/>
        </w:rPr>
        <w:t>1995</w:t>
      </w:r>
      <w:r w:rsidRPr="000834BD">
        <w:rPr>
          <w:rFonts w:ascii="Arial Narrow" w:hAnsi="Arial Narrow" w:cs="Arial"/>
          <w:sz w:val="24"/>
        </w:rPr>
        <w:t>]</w:t>
      </w:r>
      <w:r>
        <w:rPr>
          <w:rFonts w:ascii="Arial Narrow" w:hAnsi="Arial Narrow" w:cs="Arial" w:hint="eastAsia"/>
          <w:sz w:val="24"/>
        </w:rPr>
        <w:t xml:space="preserve"> 09 </w:t>
      </w:r>
      <w:r>
        <w:rPr>
          <w:rFonts w:ascii="Arial Narrow" w:hAnsi="Arial Narrow" w:cs="Arial" w:hint="eastAsia"/>
          <w:sz w:val="24"/>
        </w:rPr>
        <w:t>号文《关于同意外资企业“福建省南平今新装璜装饰有限公司”章程的批复》批准，由香港协达贸易公司出资组建，于</w:t>
      </w:r>
      <w:r>
        <w:rPr>
          <w:rFonts w:ascii="Arial Narrow" w:hAnsi="Arial Narrow" w:cs="Arial" w:hint="eastAsia"/>
          <w:sz w:val="24"/>
        </w:rPr>
        <w:t>1995</w:t>
      </w:r>
      <w:r>
        <w:rPr>
          <w:rFonts w:ascii="Arial Narrow" w:hAnsi="Arial Narrow" w:cs="Arial" w:hint="eastAsia"/>
          <w:sz w:val="24"/>
        </w:rPr>
        <w:t>年</w:t>
      </w:r>
      <w:r>
        <w:rPr>
          <w:rFonts w:ascii="Arial Narrow" w:hAnsi="Arial Narrow" w:cs="Arial" w:hint="eastAsia"/>
          <w:sz w:val="24"/>
        </w:rPr>
        <w:t>5</w:t>
      </w:r>
      <w:r>
        <w:rPr>
          <w:rFonts w:ascii="Arial Narrow" w:hAnsi="Arial Narrow" w:cs="Arial" w:hint="eastAsia"/>
          <w:sz w:val="24"/>
        </w:rPr>
        <w:t>月</w:t>
      </w:r>
      <w:r>
        <w:rPr>
          <w:rFonts w:ascii="Arial Narrow" w:hAnsi="Arial Narrow" w:cs="Arial" w:hint="eastAsia"/>
          <w:sz w:val="24"/>
        </w:rPr>
        <w:t>31</w:t>
      </w:r>
      <w:r>
        <w:rPr>
          <w:rFonts w:ascii="Arial Narrow" w:hAnsi="Arial Narrow" w:cs="Arial" w:hint="eastAsia"/>
          <w:sz w:val="24"/>
        </w:rPr>
        <w:t>日取得国家工商行政管理局核发的《企业法人营业执照》（注册号：工商企独闽字第</w:t>
      </w:r>
      <w:r>
        <w:rPr>
          <w:rFonts w:ascii="Arial Narrow" w:hAnsi="Arial Narrow" w:cs="Arial" w:hint="eastAsia"/>
          <w:sz w:val="24"/>
        </w:rPr>
        <w:t>01781</w:t>
      </w:r>
      <w:r>
        <w:rPr>
          <w:rFonts w:ascii="Arial Narrow" w:hAnsi="Arial Narrow" w:cs="Arial" w:hint="eastAsia"/>
          <w:sz w:val="24"/>
        </w:rPr>
        <w:t>号），注册资本人民币</w:t>
      </w:r>
      <w:r>
        <w:rPr>
          <w:rFonts w:ascii="Arial Narrow" w:hAnsi="Arial Narrow" w:cs="Arial" w:hint="eastAsia"/>
          <w:sz w:val="24"/>
        </w:rPr>
        <w:t>200.00</w:t>
      </w:r>
      <w:r>
        <w:rPr>
          <w:rFonts w:ascii="Arial Narrow" w:hAnsi="Arial Narrow" w:cs="Arial" w:hint="eastAsia"/>
          <w:sz w:val="24"/>
        </w:rPr>
        <w:t>万元。</w:t>
      </w:r>
    </w:p>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2</w:t>
      </w:r>
      <w:r>
        <w:rPr>
          <w:rFonts w:ascii="Arial Narrow" w:hAnsi="Arial Narrow" w:cs="Arial" w:hint="eastAsia"/>
          <w:bCs/>
          <w:sz w:val="24"/>
        </w:rPr>
        <w:t>）第一次增资之第一期出资</w:t>
      </w:r>
    </w:p>
    <w:p w:rsidR="00A1698B" w:rsidRDefault="00A1698B" w:rsidP="00A1698B">
      <w:pPr>
        <w:tabs>
          <w:tab w:val="left" w:pos="600"/>
        </w:tabs>
        <w:spacing w:line="400" w:lineRule="exact"/>
        <w:ind w:firstLineChars="200" w:firstLine="480"/>
        <w:rPr>
          <w:rFonts w:ascii="Arial Narrow" w:hAnsi="Arial Narrow" w:cs="Arial"/>
          <w:sz w:val="24"/>
        </w:rPr>
      </w:pPr>
      <w:r>
        <w:rPr>
          <w:rFonts w:ascii="Arial Narrow" w:hAnsi="Arial Narrow" w:cs="Arial" w:hint="eastAsia"/>
          <w:sz w:val="24"/>
        </w:rPr>
        <w:t>1996</w:t>
      </w:r>
      <w:r>
        <w:rPr>
          <w:rFonts w:ascii="Arial Narrow" w:hAnsi="Arial Narrow" w:cs="Arial" w:hint="eastAsia"/>
          <w:sz w:val="24"/>
        </w:rPr>
        <w:t>年</w:t>
      </w:r>
      <w:r>
        <w:rPr>
          <w:rFonts w:ascii="Arial Narrow" w:hAnsi="Arial Narrow" w:cs="Arial" w:hint="eastAsia"/>
          <w:sz w:val="24"/>
        </w:rPr>
        <w:t>3</w:t>
      </w:r>
      <w:r>
        <w:rPr>
          <w:rFonts w:ascii="Arial Narrow" w:hAnsi="Arial Narrow" w:cs="Arial" w:hint="eastAsia"/>
          <w:sz w:val="24"/>
        </w:rPr>
        <w:t>月</w:t>
      </w:r>
      <w:r>
        <w:rPr>
          <w:rFonts w:ascii="Arial Narrow" w:hAnsi="Arial Narrow" w:cs="Arial" w:hint="eastAsia"/>
          <w:sz w:val="24"/>
        </w:rPr>
        <w:t>6</w:t>
      </w:r>
      <w:r>
        <w:rPr>
          <w:rFonts w:ascii="Arial Narrow" w:hAnsi="Arial Narrow" w:cs="Arial" w:hint="eastAsia"/>
          <w:sz w:val="24"/>
        </w:rPr>
        <w:t>日，根据变更后章程及南平市延平区对外经济贸易委员会延外经贸资字</w:t>
      </w:r>
      <w:r>
        <w:rPr>
          <w:rFonts w:ascii="Arial Narrow" w:hAnsi="Arial Narrow" w:cs="Arial" w:hint="eastAsia"/>
          <w:sz w:val="24"/>
        </w:rPr>
        <w:t xml:space="preserve"> [1996]01</w:t>
      </w:r>
      <w:r>
        <w:rPr>
          <w:rFonts w:ascii="Arial Narrow" w:hAnsi="Arial Narrow" w:cs="Arial" w:hint="eastAsia"/>
          <w:sz w:val="24"/>
        </w:rPr>
        <w:t>号文件《关于同意外资企业福建省南平今新装潢装饰有限公司变更章程等事项的批复》的规定，公司申请变更注册资本为</w:t>
      </w:r>
      <w:r>
        <w:rPr>
          <w:rFonts w:ascii="Arial Narrow" w:hAnsi="Arial Narrow" w:cs="Arial" w:hint="eastAsia"/>
          <w:sz w:val="24"/>
        </w:rPr>
        <w:t>600.00</w:t>
      </w:r>
      <w:r>
        <w:rPr>
          <w:rFonts w:ascii="Arial Narrow" w:hAnsi="Arial Narrow" w:cs="Arial" w:hint="eastAsia"/>
          <w:sz w:val="24"/>
        </w:rPr>
        <w:t>万元人民币，分两期出资，由于前期出资人民币</w:t>
      </w:r>
      <w:r>
        <w:rPr>
          <w:rFonts w:ascii="Arial Narrow" w:hAnsi="Arial Narrow" w:cs="Arial" w:hint="eastAsia"/>
          <w:sz w:val="24"/>
        </w:rPr>
        <w:t>200.00</w:t>
      </w:r>
      <w:r>
        <w:rPr>
          <w:rFonts w:ascii="Arial Narrow" w:hAnsi="Arial Narrow" w:cs="Arial" w:hint="eastAsia"/>
          <w:sz w:val="24"/>
        </w:rPr>
        <w:t>万元未实际投入，本期出资为第一期出资，出资方式：进口设备</w:t>
      </w:r>
      <w:r>
        <w:rPr>
          <w:rFonts w:ascii="Arial Narrow" w:hAnsi="Arial Narrow" w:cs="Arial" w:hint="eastAsia"/>
          <w:sz w:val="24"/>
        </w:rPr>
        <w:t>WA3-163</w:t>
      </w:r>
      <w:r>
        <w:rPr>
          <w:rFonts w:ascii="Arial Narrow" w:hAnsi="Arial Narrow" w:cs="Arial" w:hint="eastAsia"/>
          <w:sz w:val="24"/>
        </w:rPr>
        <w:t>型机组一套港币</w:t>
      </w:r>
      <w:r>
        <w:rPr>
          <w:rFonts w:ascii="Arial Narrow" w:hAnsi="Arial Narrow" w:cs="Arial" w:hint="eastAsia"/>
          <w:sz w:val="24"/>
        </w:rPr>
        <w:t>320.00</w:t>
      </w:r>
      <w:r>
        <w:rPr>
          <w:rFonts w:ascii="Arial Narrow" w:hAnsi="Arial Narrow" w:cs="Arial" w:hint="eastAsia"/>
          <w:sz w:val="24"/>
        </w:rPr>
        <w:t>万元（</w:t>
      </w:r>
      <w:r>
        <w:rPr>
          <w:rFonts w:ascii="Arial Narrow" w:hAnsi="Arial Narrow" w:cs="Arial" w:hint="eastAsia"/>
          <w:sz w:val="24"/>
        </w:rPr>
        <w:t>HKD3,200,000.00</w:t>
      </w:r>
      <w:r>
        <w:rPr>
          <w:rFonts w:ascii="Arial Narrow" w:hAnsi="Arial Narrow" w:cs="Arial" w:hint="eastAsia"/>
          <w:sz w:val="24"/>
        </w:rPr>
        <w:t>元），按当天国家牌价比率（中间价）</w:t>
      </w:r>
      <w:r>
        <w:rPr>
          <w:rFonts w:ascii="Arial Narrow" w:hAnsi="Arial Narrow" w:cs="Arial" w:hint="eastAsia"/>
          <w:sz w:val="24"/>
        </w:rPr>
        <w:t>1:1.0739</w:t>
      </w:r>
      <w:r>
        <w:rPr>
          <w:rFonts w:ascii="Arial Narrow" w:hAnsi="Arial Narrow" w:cs="Arial" w:hint="eastAsia"/>
          <w:sz w:val="24"/>
        </w:rPr>
        <w:t>折合人民币</w:t>
      </w:r>
      <w:r>
        <w:rPr>
          <w:rFonts w:ascii="Arial Narrow" w:hAnsi="Arial Narrow" w:cs="Arial" w:hint="eastAsia"/>
          <w:sz w:val="24"/>
        </w:rPr>
        <w:t>343.65</w:t>
      </w:r>
      <w:r>
        <w:rPr>
          <w:rFonts w:ascii="Arial Narrow" w:hAnsi="Arial Narrow" w:cs="Arial" w:hint="eastAsia"/>
          <w:sz w:val="24"/>
        </w:rPr>
        <w:t>万元；现金出资人民币</w:t>
      </w:r>
      <w:r>
        <w:rPr>
          <w:rFonts w:ascii="Arial Narrow" w:hAnsi="Arial Narrow" w:cs="Arial" w:hint="eastAsia"/>
          <w:sz w:val="24"/>
        </w:rPr>
        <w:t>110.00</w:t>
      </w:r>
      <w:r>
        <w:rPr>
          <w:rFonts w:ascii="Arial Narrow" w:hAnsi="Arial Narrow" w:cs="Arial" w:hint="eastAsia"/>
          <w:sz w:val="24"/>
        </w:rPr>
        <w:t>万元，合计人民币</w:t>
      </w:r>
      <w:r>
        <w:rPr>
          <w:rFonts w:ascii="Arial Narrow" w:hAnsi="Arial Narrow" w:cs="Arial" w:hint="eastAsia"/>
          <w:sz w:val="24"/>
        </w:rPr>
        <w:t>453.65</w:t>
      </w:r>
      <w:r>
        <w:rPr>
          <w:rFonts w:ascii="Arial Narrow" w:hAnsi="Arial Narrow" w:cs="Arial" w:hint="eastAsia"/>
          <w:sz w:val="24"/>
        </w:rPr>
        <w:t>万元，占注册资本的</w:t>
      </w:r>
      <w:r>
        <w:rPr>
          <w:rFonts w:ascii="Arial Narrow" w:hAnsi="Arial Narrow" w:cs="Arial" w:hint="eastAsia"/>
          <w:sz w:val="24"/>
        </w:rPr>
        <w:t>75.61%</w:t>
      </w:r>
      <w:r>
        <w:rPr>
          <w:rFonts w:ascii="Arial Narrow" w:hAnsi="Arial Narrow" w:cs="Arial" w:hint="eastAsia"/>
          <w:sz w:val="24"/>
        </w:rPr>
        <w:t>。本次出资业经南平市延平审计师事务所审验并出具延社审（</w:t>
      </w:r>
      <w:r>
        <w:rPr>
          <w:rFonts w:ascii="Arial Narrow" w:hAnsi="Arial Narrow" w:cs="Arial" w:hint="eastAsia"/>
          <w:sz w:val="24"/>
        </w:rPr>
        <w:t>96</w:t>
      </w:r>
      <w:r>
        <w:rPr>
          <w:rFonts w:ascii="Arial Narrow" w:hAnsi="Arial Narrow" w:cs="Arial" w:hint="eastAsia"/>
          <w:sz w:val="24"/>
        </w:rPr>
        <w:t>）外验字第</w:t>
      </w:r>
      <w:r>
        <w:rPr>
          <w:rFonts w:ascii="Arial Narrow" w:hAnsi="Arial Narrow" w:cs="Arial" w:hint="eastAsia"/>
          <w:sz w:val="24"/>
        </w:rPr>
        <w:t>008</w:t>
      </w:r>
      <w:r>
        <w:rPr>
          <w:rFonts w:ascii="Arial Narrow" w:hAnsi="Arial Narrow" w:cs="Arial" w:hint="eastAsia"/>
          <w:sz w:val="24"/>
        </w:rPr>
        <w:t>号《验资报告》验证，本次变更登记后出资情况如下：</w:t>
      </w:r>
    </w:p>
    <w:tbl>
      <w:tblPr>
        <w:tblW w:w="9067" w:type="dxa"/>
        <w:tblInd w:w="11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830"/>
        <w:gridCol w:w="2268"/>
        <w:gridCol w:w="2127"/>
        <w:gridCol w:w="1842"/>
      </w:tblGrid>
      <w:tr w:rsidR="00A1698B" w:rsidTr="00A1698B">
        <w:trPr>
          <w:trHeight w:val="356"/>
        </w:trPr>
        <w:tc>
          <w:tcPr>
            <w:tcW w:w="2830" w:type="dxa"/>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2268" w:type="dxa"/>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2127" w:type="dxa"/>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vAlign w:val="center"/>
          </w:tcPr>
          <w:p w:rsidR="00A1698B" w:rsidRDefault="00A1698B" w:rsidP="00A1698B">
            <w:pPr>
              <w:jc w:val="cente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2830" w:type="dxa"/>
            <w:vAlign w:val="center"/>
          </w:tcPr>
          <w:p w:rsidR="00A1698B" w:rsidRDefault="00A1698B" w:rsidP="00A1698B">
            <w:pPr>
              <w:ind w:firstLineChars="200" w:firstLine="420"/>
              <w:rPr>
                <w:rFonts w:ascii="Arial Narrow" w:hAnsi="Arial Narrow"/>
                <w:szCs w:val="21"/>
              </w:rPr>
            </w:pPr>
            <w:r>
              <w:rPr>
                <w:rFonts w:ascii="Arial Narrow" w:hAnsi="Arial Narrow" w:hint="eastAsia"/>
                <w:szCs w:val="21"/>
              </w:rPr>
              <w:t>香港协达贸易公司</w:t>
            </w:r>
          </w:p>
        </w:tc>
        <w:tc>
          <w:tcPr>
            <w:tcW w:w="2268"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cs="Arial" w:hint="eastAsia"/>
                <w:bCs/>
              </w:rPr>
              <w:t>600.00</w:t>
            </w:r>
          </w:p>
        </w:tc>
        <w:tc>
          <w:tcPr>
            <w:tcW w:w="2127"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453.65</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75.61</w:t>
            </w:r>
          </w:p>
        </w:tc>
      </w:tr>
      <w:tr w:rsidR="00A1698B" w:rsidTr="00A1698B">
        <w:trPr>
          <w:trHeight w:val="357"/>
        </w:trPr>
        <w:tc>
          <w:tcPr>
            <w:tcW w:w="2830" w:type="dxa"/>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2268"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cs="Arial" w:hint="eastAsia"/>
                <w:bCs/>
              </w:rPr>
              <w:t>600.00</w:t>
            </w:r>
          </w:p>
        </w:tc>
        <w:tc>
          <w:tcPr>
            <w:tcW w:w="2127"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 xml:space="preserve"> 453.65</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75.61</w:t>
            </w:r>
          </w:p>
        </w:tc>
      </w:tr>
    </w:tbl>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3</w:t>
      </w:r>
      <w:r>
        <w:rPr>
          <w:rFonts w:ascii="Arial Narrow" w:hAnsi="Arial Narrow" w:cs="Arial" w:hint="eastAsia"/>
          <w:bCs/>
          <w:sz w:val="24"/>
        </w:rPr>
        <w:t>）第一次股权转让</w:t>
      </w:r>
    </w:p>
    <w:p w:rsidR="00A1698B" w:rsidRDefault="00A1698B" w:rsidP="00A1698B">
      <w:pPr>
        <w:spacing w:line="400" w:lineRule="exact"/>
        <w:ind w:firstLineChars="200" w:firstLine="480"/>
        <w:rPr>
          <w:rFonts w:asciiTheme="minorEastAsia" w:hAnsiTheme="minorEastAsia" w:cs="Arial"/>
          <w:color w:val="000000"/>
          <w:kern w:val="0"/>
          <w:sz w:val="24"/>
          <w:szCs w:val="24"/>
        </w:rPr>
      </w:pPr>
      <w:r>
        <w:rPr>
          <w:rFonts w:ascii="Arial Narrow" w:hAnsi="Arial Narrow" w:cs="Arial"/>
          <w:sz w:val="24"/>
        </w:rPr>
        <w:t>2002</w:t>
      </w:r>
      <w:r>
        <w:rPr>
          <w:rFonts w:asciiTheme="minorEastAsia" w:hAnsiTheme="minorEastAsia" w:cs="Arial"/>
          <w:color w:val="000000"/>
          <w:kern w:val="0"/>
          <w:sz w:val="24"/>
          <w:szCs w:val="24"/>
        </w:rPr>
        <w:t>年</w:t>
      </w:r>
      <w:r>
        <w:rPr>
          <w:rFonts w:ascii="Arial Narrow" w:hAnsi="Arial Narrow" w:cs="Arial"/>
          <w:sz w:val="24"/>
        </w:rPr>
        <w:t>7</w:t>
      </w:r>
      <w:r>
        <w:rPr>
          <w:rFonts w:asciiTheme="minorEastAsia" w:hAnsiTheme="minorEastAsia" w:cs="Arial"/>
          <w:color w:val="000000"/>
          <w:kern w:val="0"/>
          <w:sz w:val="24"/>
          <w:szCs w:val="24"/>
        </w:rPr>
        <w:t>月</w:t>
      </w:r>
      <w:r>
        <w:rPr>
          <w:rFonts w:ascii="Arial Narrow" w:hAnsi="Arial Narrow" w:cs="Arial"/>
          <w:sz w:val="24"/>
        </w:rPr>
        <w:t>29</w:t>
      </w:r>
      <w:r>
        <w:rPr>
          <w:rFonts w:asciiTheme="minorEastAsia" w:hAnsiTheme="minorEastAsia" w:cs="Arial"/>
          <w:color w:val="000000"/>
          <w:kern w:val="0"/>
          <w:sz w:val="24"/>
          <w:szCs w:val="24"/>
        </w:rPr>
        <w:t>日，根据第三届董事会决议、修改后的公司章程、福州市鼓楼区对外经济贸易局鼓外</w:t>
      </w:r>
      <w:r>
        <w:rPr>
          <w:rFonts w:ascii="Arial Narrow" w:hAnsi="Arial Narrow" w:cs="Arial"/>
          <w:sz w:val="24"/>
        </w:rPr>
        <w:t>[2002]113</w:t>
      </w:r>
      <w:r>
        <w:rPr>
          <w:rFonts w:asciiTheme="minorEastAsia" w:hAnsiTheme="minorEastAsia" w:cs="Arial"/>
          <w:color w:val="000000"/>
          <w:kern w:val="0"/>
          <w:sz w:val="24"/>
          <w:szCs w:val="24"/>
        </w:rPr>
        <w:t>号</w:t>
      </w:r>
      <w:r>
        <w:rPr>
          <w:rFonts w:asciiTheme="minorEastAsia" w:hAnsiTheme="minorEastAsia" w:cs="宋体" w:hint="eastAsia"/>
          <w:color w:val="000000"/>
          <w:kern w:val="0"/>
          <w:sz w:val="24"/>
          <w:szCs w:val="24"/>
        </w:rPr>
        <w:t>文《关于同意福建森达电气有限公司股份转让的批复》的规定，香港协达</w:t>
      </w:r>
      <w:r>
        <w:rPr>
          <w:rFonts w:asciiTheme="minorEastAsia" w:hAnsiTheme="minorEastAsia" w:cs="宋体"/>
          <w:color w:val="000000"/>
          <w:kern w:val="0"/>
          <w:sz w:val="24"/>
          <w:szCs w:val="24"/>
        </w:rPr>
        <w:t>贸易公司将其持有本公司的股权转让</w:t>
      </w:r>
      <w:r>
        <w:rPr>
          <w:rFonts w:asciiTheme="minorEastAsia" w:hAnsiTheme="minorEastAsia" w:cs="Arial"/>
          <w:color w:val="000000"/>
          <w:kern w:val="0"/>
          <w:sz w:val="24"/>
          <w:szCs w:val="24"/>
        </w:rPr>
        <w:t>给香港汇达电气公司。本次股权转让后出资情况如下：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2830"/>
        <w:gridCol w:w="2268"/>
        <w:gridCol w:w="2127"/>
        <w:gridCol w:w="1842"/>
      </w:tblGrid>
      <w:tr w:rsidR="00A1698B" w:rsidTr="00A1698B">
        <w:trPr>
          <w:trHeight w:val="356"/>
        </w:trPr>
        <w:tc>
          <w:tcPr>
            <w:tcW w:w="2830"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lastRenderedPageBreak/>
              <w:t>股东</w:t>
            </w:r>
          </w:p>
        </w:tc>
        <w:tc>
          <w:tcPr>
            <w:tcW w:w="2268"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2127"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2830" w:type="dxa"/>
            <w:vAlign w:val="center"/>
          </w:tcPr>
          <w:p w:rsidR="00A1698B" w:rsidRDefault="00A1698B" w:rsidP="00A1698B">
            <w:pPr>
              <w:ind w:firstLineChars="200" w:firstLine="420"/>
              <w:rPr>
                <w:rFonts w:ascii="Arial Narrow" w:hAnsi="Arial Narrow"/>
                <w:szCs w:val="21"/>
              </w:rPr>
            </w:pPr>
            <w:r>
              <w:rPr>
                <w:rFonts w:ascii="Arial Narrow" w:hAnsi="Arial Narrow" w:cs="Arial" w:hint="eastAsia"/>
                <w:bCs/>
                <w:szCs w:val="21"/>
              </w:rPr>
              <w:t>香港汇达电气公司</w:t>
            </w:r>
          </w:p>
        </w:tc>
        <w:tc>
          <w:tcPr>
            <w:tcW w:w="2268"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cs="Arial" w:hint="eastAsia"/>
                <w:bCs/>
              </w:rPr>
              <w:t>600.00</w:t>
            </w:r>
          </w:p>
        </w:tc>
        <w:tc>
          <w:tcPr>
            <w:tcW w:w="2127"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453.65</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75.61</w:t>
            </w:r>
          </w:p>
        </w:tc>
      </w:tr>
      <w:tr w:rsidR="00A1698B" w:rsidTr="00A1698B">
        <w:trPr>
          <w:trHeight w:val="357"/>
        </w:trPr>
        <w:tc>
          <w:tcPr>
            <w:tcW w:w="2830" w:type="dxa"/>
            <w:tcBorders>
              <w:bottom w:val="single" w:sz="12" w:space="0" w:color="auto"/>
            </w:tcBorders>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2268"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cs="Arial" w:hint="eastAsia"/>
                <w:bCs/>
              </w:rPr>
              <w:t>600.00</w:t>
            </w:r>
          </w:p>
        </w:tc>
        <w:tc>
          <w:tcPr>
            <w:tcW w:w="2127"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 xml:space="preserve"> 453.65</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75.61</w:t>
            </w:r>
          </w:p>
        </w:tc>
      </w:tr>
    </w:tbl>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4</w:t>
      </w:r>
      <w:r>
        <w:rPr>
          <w:rFonts w:ascii="Arial Narrow" w:hAnsi="Arial Narrow" w:cs="Arial" w:hint="eastAsia"/>
          <w:bCs/>
          <w:sz w:val="24"/>
        </w:rPr>
        <w:t>）第一次增资之第二期出资</w:t>
      </w:r>
    </w:p>
    <w:p w:rsidR="00A1698B" w:rsidRDefault="00A1698B" w:rsidP="00A1698B">
      <w:pPr>
        <w:spacing w:line="400" w:lineRule="exact"/>
        <w:ind w:firstLineChars="200" w:firstLine="480"/>
        <w:rPr>
          <w:rFonts w:ascii="Arial Narrow" w:hAnsi="Arial Narrow" w:cs="Arial"/>
          <w:bCs/>
          <w:sz w:val="24"/>
        </w:rPr>
      </w:pPr>
      <w:r>
        <w:rPr>
          <w:rFonts w:ascii="Arial Narrow" w:hAnsi="Arial Narrow" w:cs="Arial"/>
          <w:bCs/>
          <w:sz w:val="24"/>
        </w:rPr>
        <w:t>2002</w:t>
      </w:r>
      <w:r>
        <w:rPr>
          <w:rFonts w:ascii="Arial Narrow" w:hAnsi="Arial Narrow" w:cs="Arial"/>
          <w:bCs/>
          <w:sz w:val="24"/>
        </w:rPr>
        <w:t>年</w:t>
      </w:r>
      <w:r>
        <w:rPr>
          <w:rFonts w:ascii="Arial Narrow" w:hAnsi="Arial Narrow" w:cs="Arial"/>
          <w:bCs/>
          <w:sz w:val="24"/>
        </w:rPr>
        <w:t>11</w:t>
      </w:r>
      <w:r>
        <w:rPr>
          <w:rFonts w:ascii="Arial Narrow" w:hAnsi="Arial Narrow" w:cs="Arial"/>
          <w:bCs/>
          <w:sz w:val="24"/>
        </w:rPr>
        <w:t>月</w:t>
      </w:r>
      <w:r>
        <w:rPr>
          <w:rFonts w:ascii="Arial Narrow" w:hAnsi="Arial Narrow" w:cs="Arial"/>
          <w:bCs/>
          <w:sz w:val="24"/>
        </w:rPr>
        <w:t>20</w:t>
      </w:r>
      <w:r>
        <w:rPr>
          <w:rFonts w:ascii="Arial Narrow" w:hAnsi="Arial Narrow" w:cs="Arial"/>
          <w:bCs/>
          <w:sz w:val="24"/>
        </w:rPr>
        <w:t>日，根据公司章程规定，公司申请登记的注册资本为</w:t>
      </w:r>
      <w:r>
        <w:rPr>
          <w:rFonts w:ascii="Arial Narrow" w:hAnsi="Arial Narrow" w:cs="Arial"/>
          <w:bCs/>
          <w:sz w:val="24"/>
        </w:rPr>
        <w:t>600.00</w:t>
      </w:r>
      <w:r>
        <w:rPr>
          <w:rFonts w:ascii="Arial Narrow" w:hAnsi="Arial Narrow" w:cs="Arial"/>
          <w:bCs/>
          <w:sz w:val="24"/>
        </w:rPr>
        <w:t>万元人民币，本次为第二次出资，</w:t>
      </w:r>
      <w:r>
        <w:rPr>
          <w:rFonts w:ascii="Arial Narrow" w:hAnsi="Arial Narrow" w:cs="Arial" w:hint="eastAsia"/>
          <w:bCs/>
          <w:sz w:val="24"/>
        </w:rPr>
        <w:t>因第一次出资时货币资金</w:t>
      </w:r>
      <w:r>
        <w:rPr>
          <w:rFonts w:ascii="Arial Narrow" w:hAnsi="Arial Narrow" w:cs="Arial" w:hint="eastAsia"/>
          <w:bCs/>
          <w:sz w:val="24"/>
        </w:rPr>
        <w:t>110.00</w:t>
      </w:r>
      <w:r>
        <w:rPr>
          <w:rFonts w:ascii="Arial Narrow" w:hAnsi="Arial Narrow" w:cs="Arial" w:hint="eastAsia"/>
          <w:bCs/>
          <w:sz w:val="24"/>
        </w:rPr>
        <w:t>万元非境外转入，本次实际出资金额为</w:t>
      </w:r>
      <w:r>
        <w:rPr>
          <w:rFonts w:ascii="Arial Narrow" w:hAnsi="Arial Narrow" w:cs="Arial" w:hint="eastAsia"/>
          <w:bCs/>
          <w:sz w:val="24"/>
        </w:rPr>
        <w:t>241.60</w:t>
      </w:r>
      <w:r>
        <w:rPr>
          <w:rFonts w:ascii="Arial Narrow" w:hAnsi="Arial Narrow" w:cs="Arial" w:hint="eastAsia"/>
          <w:bCs/>
          <w:sz w:val="24"/>
        </w:rPr>
        <w:t>万港元，折合人民币</w:t>
      </w:r>
      <w:r>
        <w:rPr>
          <w:rFonts w:ascii="Arial Narrow" w:hAnsi="Arial Narrow" w:cs="Arial" w:hint="eastAsia"/>
          <w:bCs/>
          <w:sz w:val="24"/>
        </w:rPr>
        <w:t>256.35</w:t>
      </w:r>
      <w:r>
        <w:rPr>
          <w:rFonts w:ascii="Arial Narrow" w:hAnsi="Arial Narrow" w:cs="Arial" w:hint="eastAsia"/>
          <w:bCs/>
          <w:sz w:val="24"/>
        </w:rPr>
        <w:t>万元。</w:t>
      </w:r>
      <w:r>
        <w:rPr>
          <w:rFonts w:ascii="Arial Narrow" w:hAnsi="Arial Narrow" w:cs="Arial"/>
          <w:bCs/>
          <w:sz w:val="24"/>
        </w:rPr>
        <w:t>本次出资业经福建诚信联合会计师事务所审验并出具（</w:t>
      </w:r>
      <w:r>
        <w:rPr>
          <w:rFonts w:ascii="Arial Narrow" w:hAnsi="Arial Narrow" w:cs="Arial"/>
          <w:bCs/>
          <w:sz w:val="24"/>
        </w:rPr>
        <w:t>2002</w:t>
      </w:r>
      <w:r>
        <w:rPr>
          <w:rFonts w:ascii="Arial Narrow" w:hAnsi="Arial Narrow" w:cs="Arial" w:hint="eastAsia"/>
          <w:bCs/>
          <w:sz w:val="24"/>
        </w:rPr>
        <w:t>）</w:t>
      </w:r>
      <w:r>
        <w:rPr>
          <w:rFonts w:ascii="Arial Narrow" w:hAnsi="Arial Narrow" w:cs="Arial"/>
          <w:bCs/>
          <w:sz w:val="24"/>
        </w:rPr>
        <w:t>诚会师验字</w:t>
      </w:r>
      <w:r>
        <w:rPr>
          <w:rFonts w:ascii="Arial Narrow" w:hAnsi="Arial Narrow" w:cs="Arial"/>
          <w:bCs/>
          <w:sz w:val="24"/>
        </w:rPr>
        <w:t>S—021</w:t>
      </w:r>
      <w:r>
        <w:rPr>
          <w:rFonts w:ascii="Arial Narrow" w:hAnsi="Arial Narrow" w:cs="Arial"/>
          <w:bCs/>
          <w:sz w:val="24"/>
        </w:rPr>
        <w:t>号</w:t>
      </w:r>
      <w:r>
        <w:rPr>
          <w:rFonts w:ascii="Arial Narrow" w:hAnsi="Arial Narrow" w:cs="Arial" w:hint="eastAsia"/>
          <w:bCs/>
          <w:sz w:val="24"/>
        </w:rPr>
        <w:t>《验资报告》验证，本次出资后出资情况如下：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2830"/>
        <w:gridCol w:w="2268"/>
        <w:gridCol w:w="2127"/>
        <w:gridCol w:w="1842"/>
      </w:tblGrid>
      <w:tr w:rsidR="00A1698B" w:rsidTr="00A1698B">
        <w:trPr>
          <w:trHeight w:val="356"/>
        </w:trPr>
        <w:tc>
          <w:tcPr>
            <w:tcW w:w="2830"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2268"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2127"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2830" w:type="dxa"/>
            <w:vAlign w:val="center"/>
          </w:tcPr>
          <w:p w:rsidR="00A1698B" w:rsidRDefault="00A1698B" w:rsidP="00A1698B">
            <w:pPr>
              <w:ind w:firstLineChars="200" w:firstLine="420"/>
              <w:rPr>
                <w:rFonts w:ascii="Arial Narrow" w:hAnsi="Arial Narrow"/>
                <w:szCs w:val="21"/>
              </w:rPr>
            </w:pPr>
            <w:r>
              <w:rPr>
                <w:rFonts w:ascii="Arial Narrow" w:hAnsi="Arial Narrow" w:cs="Arial" w:hint="eastAsia"/>
                <w:bCs/>
                <w:szCs w:val="21"/>
              </w:rPr>
              <w:t>香港汇达电气公司</w:t>
            </w:r>
          </w:p>
        </w:tc>
        <w:tc>
          <w:tcPr>
            <w:tcW w:w="2268"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600.00</w:t>
            </w:r>
          </w:p>
        </w:tc>
        <w:tc>
          <w:tcPr>
            <w:tcW w:w="2127"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600.00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r w:rsidR="00A1698B" w:rsidTr="00A1698B">
        <w:trPr>
          <w:trHeight w:val="357"/>
        </w:trPr>
        <w:tc>
          <w:tcPr>
            <w:tcW w:w="2830" w:type="dxa"/>
            <w:tcBorders>
              <w:bottom w:val="single" w:sz="12" w:space="0" w:color="auto"/>
            </w:tcBorders>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2268"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600.00</w:t>
            </w:r>
          </w:p>
        </w:tc>
        <w:tc>
          <w:tcPr>
            <w:tcW w:w="2127"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600.00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5</w:t>
      </w:r>
      <w:r>
        <w:rPr>
          <w:rFonts w:ascii="Arial Narrow" w:hAnsi="Arial Narrow" w:cs="Arial" w:hint="eastAsia"/>
          <w:bCs/>
          <w:sz w:val="24"/>
        </w:rPr>
        <w:t>）第二次增资</w:t>
      </w:r>
    </w:p>
    <w:p w:rsidR="00A1698B" w:rsidRDefault="00A1698B" w:rsidP="00A1698B">
      <w:pPr>
        <w:spacing w:line="400" w:lineRule="exact"/>
        <w:ind w:firstLineChars="200" w:firstLine="480"/>
        <w:rPr>
          <w:rFonts w:ascii="Arial Narrow" w:hAnsi="Arial Narrow" w:cs="Arial"/>
          <w:sz w:val="24"/>
        </w:rPr>
      </w:pPr>
      <w:r>
        <w:rPr>
          <w:rFonts w:ascii="Arial Narrow" w:hAnsi="Arial Narrow" w:cs="Arial"/>
          <w:sz w:val="24"/>
        </w:rPr>
        <w:t>2003</w:t>
      </w:r>
      <w:r>
        <w:rPr>
          <w:rFonts w:ascii="Arial Narrow" w:hAnsi="Arial Narrow" w:cs="Arial"/>
          <w:sz w:val="24"/>
        </w:rPr>
        <w:t>年</w:t>
      </w:r>
      <w:r>
        <w:rPr>
          <w:rFonts w:ascii="Arial Narrow" w:hAnsi="Arial Narrow" w:cs="Arial"/>
          <w:sz w:val="24"/>
        </w:rPr>
        <w:t>9</w:t>
      </w:r>
      <w:r>
        <w:rPr>
          <w:rFonts w:ascii="Arial Narrow" w:hAnsi="Arial Narrow" w:cs="Arial"/>
          <w:sz w:val="24"/>
        </w:rPr>
        <w:t>月</w:t>
      </w:r>
      <w:r>
        <w:rPr>
          <w:rFonts w:ascii="Arial Narrow" w:hAnsi="Arial Narrow" w:cs="Arial"/>
          <w:sz w:val="24"/>
        </w:rPr>
        <w:t>15</w:t>
      </w:r>
      <w:r>
        <w:rPr>
          <w:rFonts w:ascii="Arial Narrow" w:hAnsi="Arial Narrow" w:cs="Arial"/>
          <w:sz w:val="24"/>
        </w:rPr>
        <w:t>日，</w:t>
      </w:r>
      <w:r w:rsidRPr="003D2322">
        <w:rPr>
          <w:rFonts w:ascii="Arial Narrow" w:hAnsi="Arial Narrow" w:cs="Arial"/>
          <w:sz w:val="24"/>
        </w:rPr>
        <w:t>根据</w:t>
      </w:r>
      <w:r w:rsidRPr="003D2322">
        <w:rPr>
          <w:rFonts w:ascii="Arial Narrow" w:hAnsi="Arial Narrow" w:cs="Arial"/>
          <w:sz w:val="24"/>
        </w:rPr>
        <w:t>2013</w:t>
      </w:r>
      <w:r w:rsidRPr="003D2322">
        <w:rPr>
          <w:rFonts w:ascii="Arial Narrow" w:hAnsi="Arial Narrow" w:cs="Arial" w:hint="eastAsia"/>
          <w:sz w:val="24"/>
        </w:rPr>
        <w:t>年第三届四次</w:t>
      </w:r>
      <w:r w:rsidRPr="003D2322">
        <w:rPr>
          <w:rFonts w:ascii="Arial Narrow" w:hAnsi="Arial Narrow" w:cs="Arial"/>
          <w:sz w:val="24"/>
        </w:rPr>
        <w:t>董</w:t>
      </w:r>
      <w:r>
        <w:rPr>
          <w:rFonts w:ascii="Arial Narrow" w:hAnsi="Arial Narrow" w:cs="Arial"/>
          <w:sz w:val="24"/>
        </w:rPr>
        <w:t>事会决议、修改后的章程</w:t>
      </w:r>
      <w:r>
        <w:rPr>
          <w:rFonts w:ascii="Arial Narrow" w:hAnsi="Arial Narrow" w:cs="Arial" w:hint="eastAsia"/>
          <w:sz w:val="24"/>
        </w:rPr>
        <w:t>，</w:t>
      </w:r>
      <w:r>
        <w:rPr>
          <w:rFonts w:ascii="Arial Narrow" w:hAnsi="Arial Narrow" w:cs="Arial"/>
          <w:sz w:val="24"/>
        </w:rPr>
        <w:t>福州市鼓楼区对外贸易经济合作局鼓外</w:t>
      </w:r>
      <w:r>
        <w:rPr>
          <w:rFonts w:ascii="Arial Narrow" w:hAnsi="Arial Narrow" w:cs="Arial"/>
          <w:sz w:val="24"/>
        </w:rPr>
        <w:t>[2003]068</w:t>
      </w:r>
      <w:r>
        <w:rPr>
          <w:rFonts w:ascii="Arial Narrow" w:hAnsi="Arial Narrow" w:cs="Arial"/>
          <w:sz w:val="24"/>
        </w:rPr>
        <w:t>号文《关于同意福建森达电气有限公司增资等事项的批复》的规定，企业历年累计利润及发展基金、</w:t>
      </w:r>
      <w:r>
        <w:rPr>
          <w:rFonts w:ascii="Arial Narrow" w:hAnsi="Arial Narrow" w:cs="Arial" w:hint="eastAsia"/>
          <w:sz w:val="24"/>
        </w:rPr>
        <w:t>储备基金转增为注册资本，合计人民币</w:t>
      </w:r>
      <w:r>
        <w:rPr>
          <w:rFonts w:ascii="Arial Narrow" w:hAnsi="Arial Narrow" w:cs="Arial"/>
          <w:sz w:val="24"/>
        </w:rPr>
        <w:t>560.00</w:t>
      </w:r>
      <w:r>
        <w:rPr>
          <w:rFonts w:ascii="Arial Narrow" w:hAnsi="Arial Narrow" w:cs="Arial"/>
          <w:sz w:val="24"/>
        </w:rPr>
        <w:t>万元。转增后企业注册资本</w:t>
      </w:r>
      <w:r>
        <w:rPr>
          <w:rFonts w:ascii="Arial Narrow" w:hAnsi="Arial Narrow" w:cs="Arial" w:hint="eastAsia"/>
          <w:sz w:val="24"/>
        </w:rPr>
        <w:t>为</w:t>
      </w:r>
      <w:r>
        <w:rPr>
          <w:rFonts w:ascii="Arial Narrow" w:hAnsi="Arial Narrow" w:cs="Arial"/>
          <w:sz w:val="24"/>
        </w:rPr>
        <w:t>1,160.00</w:t>
      </w:r>
      <w:r>
        <w:rPr>
          <w:rFonts w:ascii="Arial Narrow" w:hAnsi="Arial Narrow" w:cs="Arial"/>
          <w:sz w:val="24"/>
        </w:rPr>
        <w:t>万元人民币；本次出资业经</w:t>
      </w:r>
      <w:r>
        <w:rPr>
          <w:rFonts w:ascii="Arial Narrow" w:hAnsi="Arial Narrow" w:cs="Arial" w:hint="eastAsia"/>
          <w:sz w:val="24"/>
        </w:rPr>
        <w:t>福建天联有限责任会计师事务所审验并出具天联外企资（</w:t>
      </w:r>
      <w:r>
        <w:rPr>
          <w:rFonts w:ascii="Arial Narrow" w:hAnsi="Arial Narrow" w:cs="Arial" w:hint="eastAsia"/>
          <w:sz w:val="24"/>
        </w:rPr>
        <w:t>2003</w:t>
      </w:r>
      <w:r>
        <w:rPr>
          <w:rFonts w:ascii="Arial Narrow" w:hAnsi="Arial Narrow" w:cs="Arial" w:hint="eastAsia"/>
          <w:sz w:val="24"/>
        </w:rPr>
        <w:t>）</w:t>
      </w:r>
      <w:r>
        <w:rPr>
          <w:rFonts w:ascii="Arial Narrow" w:hAnsi="Arial Narrow" w:cs="Arial" w:hint="eastAsia"/>
          <w:sz w:val="24"/>
        </w:rPr>
        <w:t>9007</w:t>
      </w:r>
      <w:r>
        <w:rPr>
          <w:rFonts w:ascii="Arial Narrow" w:hAnsi="Arial Narrow" w:cs="Arial" w:hint="eastAsia"/>
          <w:sz w:val="24"/>
        </w:rPr>
        <w:t>号《验资报告》验证。本次变更登记后出资情况如下：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2830"/>
        <w:gridCol w:w="2268"/>
        <w:gridCol w:w="2127"/>
        <w:gridCol w:w="1842"/>
      </w:tblGrid>
      <w:tr w:rsidR="00A1698B" w:rsidTr="00A1698B">
        <w:trPr>
          <w:trHeight w:val="356"/>
        </w:trPr>
        <w:tc>
          <w:tcPr>
            <w:tcW w:w="2830"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2268" w:type="dxa"/>
            <w:tcBorders>
              <w:top w:val="single" w:sz="12" w:space="0" w:color="auto"/>
            </w:tcBorders>
            <w:vAlign w:val="center"/>
          </w:tcPr>
          <w:p w:rsidR="00A1698B" w:rsidRDefault="00A1698B" w:rsidP="00A1698B">
            <w:pPr>
              <w:widowControl/>
              <w:ind w:firstLineChars="200" w:firstLine="420"/>
              <w:jc w:val="center"/>
              <w:rPr>
                <w:rFonts w:ascii="Arial Narrow" w:hAnsi="Arial Narrow" w:cs="Arial"/>
                <w:szCs w:val="21"/>
              </w:rPr>
            </w:pPr>
            <w:r>
              <w:rPr>
                <w:rFonts w:ascii="宋体" w:hAnsi="宋体" w:cs="宋体" w:hint="eastAsia"/>
                <w:color w:val="000000"/>
                <w:kern w:val="0"/>
                <w:szCs w:val="21"/>
              </w:rPr>
              <w:t>认缴出资（万元）</w:t>
            </w:r>
          </w:p>
        </w:tc>
        <w:tc>
          <w:tcPr>
            <w:tcW w:w="2127" w:type="dxa"/>
            <w:tcBorders>
              <w:top w:val="single" w:sz="12" w:space="0" w:color="auto"/>
            </w:tcBorders>
            <w:vAlign w:val="center"/>
          </w:tcPr>
          <w:p w:rsidR="00A1698B" w:rsidRDefault="00A1698B" w:rsidP="00A1698B">
            <w:pPr>
              <w:widowControl/>
              <w:ind w:firstLineChars="200" w:firstLine="420"/>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2830" w:type="dxa"/>
            <w:vAlign w:val="center"/>
          </w:tcPr>
          <w:p w:rsidR="00A1698B" w:rsidRDefault="00A1698B" w:rsidP="00A1698B">
            <w:pPr>
              <w:ind w:firstLineChars="200" w:firstLine="420"/>
              <w:rPr>
                <w:rFonts w:ascii="Arial Narrow" w:hAnsi="Arial Narrow"/>
                <w:szCs w:val="21"/>
              </w:rPr>
            </w:pPr>
            <w:r>
              <w:rPr>
                <w:rFonts w:ascii="Arial Narrow" w:hAnsi="Arial Narrow" w:cs="Arial" w:hint="eastAsia"/>
                <w:bCs/>
                <w:szCs w:val="21"/>
              </w:rPr>
              <w:t>香港汇达电气公司</w:t>
            </w:r>
          </w:p>
        </w:tc>
        <w:tc>
          <w:tcPr>
            <w:tcW w:w="2268"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1,160.00</w:t>
            </w:r>
          </w:p>
        </w:tc>
        <w:tc>
          <w:tcPr>
            <w:tcW w:w="2127"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1,160.00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r w:rsidR="00A1698B" w:rsidTr="00A1698B">
        <w:trPr>
          <w:trHeight w:val="357"/>
        </w:trPr>
        <w:tc>
          <w:tcPr>
            <w:tcW w:w="2830" w:type="dxa"/>
            <w:tcBorders>
              <w:bottom w:val="single" w:sz="12" w:space="0" w:color="auto"/>
            </w:tcBorders>
            <w:vAlign w:val="bottom"/>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2268"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1,160.00</w:t>
            </w:r>
          </w:p>
        </w:tc>
        <w:tc>
          <w:tcPr>
            <w:tcW w:w="2127"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1,160.00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6</w:t>
      </w:r>
      <w:r>
        <w:rPr>
          <w:rFonts w:ascii="Arial Narrow" w:hAnsi="Arial Narrow" w:cs="Arial" w:hint="eastAsia"/>
          <w:bCs/>
          <w:sz w:val="24"/>
        </w:rPr>
        <w:t>）第二次股权转让</w:t>
      </w:r>
    </w:p>
    <w:p w:rsidR="00A1698B" w:rsidRDefault="00A1698B" w:rsidP="00A1698B">
      <w:pPr>
        <w:tabs>
          <w:tab w:val="left" w:pos="600"/>
        </w:tabs>
        <w:spacing w:line="400" w:lineRule="exact"/>
        <w:ind w:firstLineChars="200" w:firstLine="480"/>
        <w:rPr>
          <w:rFonts w:ascii="Arial Narrow" w:hAnsi="Arial Narrow" w:cs="Arial"/>
          <w:sz w:val="24"/>
        </w:rPr>
      </w:pPr>
      <w:r>
        <w:rPr>
          <w:rFonts w:ascii="Arial Narrow" w:hAnsi="Arial Narrow" w:cs="Arial" w:hint="eastAsia"/>
          <w:sz w:val="24"/>
        </w:rPr>
        <w:t>2004</w:t>
      </w:r>
      <w:r>
        <w:rPr>
          <w:rFonts w:ascii="Arial Narrow" w:hAnsi="Arial Narrow" w:cs="Arial" w:hint="eastAsia"/>
          <w:sz w:val="24"/>
        </w:rPr>
        <w:t>年</w:t>
      </w:r>
      <w:r>
        <w:rPr>
          <w:rFonts w:ascii="Arial Narrow" w:hAnsi="Arial Narrow" w:cs="Arial" w:hint="eastAsia"/>
          <w:sz w:val="24"/>
        </w:rPr>
        <w:t>4</w:t>
      </w:r>
      <w:r>
        <w:rPr>
          <w:rFonts w:ascii="Arial Narrow" w:hAnsi="Arial Narrow" w:cs="Arial" w:hint="eastAsia"/>
          <w:sz w:val="24"/>
        </w:rPr>
        <w:t>月</w:t>
      </w:r>
      <w:r>
        <w:rPr>
          <w:rFonts w:ascii="Arial Narrow" w:hAnsi="Arial Narrow" w:cs="Arial" w:hint="eastAsia"/>
          <w:sz w:val="24"/>
        </w:rPr>
        <w:t>12</w:t>
      </w:r>
      <w:r>
        <w:rPr>
          <w:rFonts w:ascii="Arial Narrow" w:hAnsi="Arial Narrow" w:cs="Arial" w:hint="eastAsia"/>
          <w:sz w:val="24"/>
        </w:rPr>
        <w:t>日，根据</w:t>
      </w:r>
      <w:r>
        <w:rPr>
          <w:rFonts w:ascii="Arial Narrow" w:hAnsi="Arial Narrow" w:cs="Arial" w:hint="eastAsia"/>
          <w:sz w:val="24"/>
        </w:rPr>
        <w:t>2004</w:t>
      </w:r>
      <w:r>
        <w:rPr>
          <w:rFonts w:ascii="Arial Narrow" w:hAnsi="Arial Narrow" w:cs="Arial" w:hint="eastAsia"/>
          <w:sz w:val="24"/>
        </w:rPr>
        <w:t>年第三届第七次董事会决议、修改后公司章程、福州市鼓楼区对外贸易经济合作局鼓外</w:t>
      </w:r>
      <w:r>
        <w:rPr>
          <w:rFonts w:ascii="Arial Narrow" w:hAnsi="Arial Narrow" w:cs="Arial" w:hint="eastAsia"/>
          <w:sz w:val="24"/>
        </w:rPr>
        <w:t>[2004]047</w:t>
      </w:r>
      <w:r>
        <w:rPr>
          <w:rFonts w:ascii="Arial Narrow" w:hAnsi="Arial Narrow" w:cs="Arial" w:hint="eastAsia"/>
          <w:sz w:val="24"/>
        </w:rPr>
        <w:t>号文《关于同意福建森达电气有限公司股权转让等事项变更的批复》的规定，香港汇达电气公司向三明优信电力实业总公司转让本公司</w:t>
      </w:r>
      <w:r>
        <w:rPr>
          <w:rFonts w:ascii="Arial Narrow" w:hAnsi="Arial Narrow" w:cs="Arial" w:hint="eastAsia"/>
          <w:sz w:val="24"/>
        </w:rPr>
        <w:t>25.00%</w:t>
      </w:r>
      <w:r>
        <w:rPr>
          <w:rFonts w:ascii="Arial Narrow" w:hAnsi="Arial Narrow" w:cs="Arial" w:hint="eastAsia"/>
          <w:sz w:val="24"/>
        </w:rPr>
        <w:t>的股权，股权转让后，公司股权结构为香港汇达电气公司持有公司</w:t>
      </w:r>
      <w:r>
        <w:rPr>
          <w:rFonts w:ascii="Arial Narrow" w:hAnsi="Arial Narrow" w:cs="Arial" w:hint="eastAsia"/>
          <w:sz w:val="24"/>
        </w:rPr>
        <w:t>75.00%</w:t>
      </w:r>
      <w:r>
        <w:rPr>
          <w:rFonts w:ascii="Arial Narrow" w:hAnsi="Arial Narrow" w:cs="Arial" w:hint="eastAsia"/>
          <w:sz w:val="24"/>
        </w:rPr>
        <w:t>的股权。本次变更登记后出资情况如下：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2972"/>
        <w:gridCol w:w="2126"/>
        <w:gridCol w:w="2127"/>
        <w:gridCol w:w="1842"/>
      </w:tblGrid>
      <w:tr w:rsidR="00A1698B" w:rsidTr="00A1698B">
        <w:trPr>
          <w:trHeight w:val="356"/>
        </w:trPr>
        <w:tc>
          <w:tcPr>
            <w:tcW w:w="2972"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2126"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2127"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2972" w:type="dxa"/>
            <w:vAlign w:val="center"/>
          </w:tcPr>
          <w:p w:rsidR="00A1698B" w:rsidRDefault="00A1698B" w:rsidP="00A1698B">
            <w:pPr>
              <w:ind w:firstLineChars="200" w:firstLine="420"/>
              <w:rPr>
                <w:rFonts w:ascii="Arial Narrow" w:hAnsi="Arial Narrow"/>
                <w:szCs w:val="21"/>
              </w:rPr>
            </w:pPr>
            <w:r>
              <w:rPr>
                <w:rFonts w:ascii="Arial Narrow" w:hAnsi="Arial Narrow" w:cs="Arial" w:hint="eastAsia"/>
                <w:bCs/>
                <w:szCs w:val="21"/>
              </w:rPr>
              <w:t>香港汇达电气公司</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870.00</w:t>
            </w:r>
          </w:p>
        </w:tc>
        <w:tc>
          <w:tcPr>
            <w:tcW w:w="2127"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870.00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75</w:t>
            </w:r>
            <w:r w:rsidRPr="00EC2A3B">
              <w:rPr>
                <w:rFonts w:ascii="Arial Narrow" w:hAnsi="Arial Narrow" w:cs="Arial"/>
                <w:bCs/>
              </w:rPr>
              <w:t>.00</w:t>
            </w:r>
          </w:p>
        </w:tc>
      </w:tr>
      <w:tr w:rsidR="00A1698B" w:rsidTr="00A1698B">
        <w:trPr>
          <w:trHeight w:val="356"/>
        </w:trPr>
        <w:tc>
          <w:tcPr>
            <w:tcW w:w="2972"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三明优信电力实业总公司</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290.00</w:t>
            </w:r>
          </w:p>
        </w:tc>
        <w:tc>
          <w:tcPr>
            <w:tcW w:w="2127"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290.00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25.00</w:t>
            </w:r>
          </w:p>
        </w:tc>
      </w:tr>
      <w:tr w:rsidR="00A1698B" w:rsidTr="00A1698B">
        <w:trPr>
          <w:trHeight w:val="357"/>
        </w:trPr>
        <w:tc>
          <w:tcPr>
            <w:tcW w:w="2972" w:type="dxa"/>
            <w:tcBorders>
              <w:bottom w:val="single" w:sz="12" w:space="0" w:color="auto"/>
            </w:tcBorders>
            <w:vAlign w:val="bottom"/>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2126"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1,160.00</w:t>
            </w:r>
          </w:p>
        </w:tc>
        <w:tc>
          <w:tcPr>
            <w:tcW w:w="2127"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1,160.00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7</w:t>
      </w:r>
      <w:r>
        <w:rPr>
          <w:rFonts w:ascii="Arial Narrow" w:hAnsi="Arial Narrow" w:cs="Arial" w:hint="eastAsia"/>
          <w:bCs/>
          <w:sz w:val="24"/>
        </w:rPr>
        <w:t>）第三次增资</w:t>
      </w:r>
    </w:p>
    <w:p w:rsidR="00A1698B" w:rsidRDefault="00A1698B" w:rsidP="00A1698B">
      <w:pPr>
        <w:tabs>
          <w:tab w:val="left" w:pos="600"/>
        </w:tabs>
        <w:spacing w:line="400" w:lineRule="exact"/>
        <w:ind w:firstLineChars="200" w:firstLine="480"/>
        <w:rPr>
          <w:rFonts w:ascii="Arial Narrow" w:hAnsi="Arial Narrow" w:cs="Arial"/>
          <w:sz w:val="24"/>
        </w:rPr>
      </w:pPr>
      <w:r>
        <w:rPr>
          <w:rFonts w:ascii="Arial Narrow" w:hAnsi="Arial Narrow" w:cs="Arial" w:hint="eastAsia"/>
          <w:sz w:val="24"/>
        </w:rPr>
        <w:t>2005</w:t>
      </w:r>
      <w:r>
        <w:rPr>
          <w:rFonts w:ascii="Arial Narrow" w:hAnsi="Arial Narrow" w:cs="Arial" w:hint="eastAsia"/>
          <w:sz w:val="24"/>
        </w:rPr>
        <w:t>年</w:t>
      </w:r>
      <w:r>
        <w:rPr>
          <w:rFonts w:ascii="Arial Narrow" w:hAnsi="Arial Narrow" w:cs="Arial" w:hint="eastAsia"/>
          <w:sz w:val="24"/>
        </w:rPr>
        <w:t>7</w:t>
      </w:r>
      <w:r>
        <w:rPr>
          <w:rFonts w:ascii="Arial Narrow" w:hAnsi="Arial Narrow" w:cs="Arial" w:hint="eastAsia"/>
          <w:sz w:val="24"/>
        </w:rPr>
        <w:t>月</w:t>
      </w:r>
      <w:r>
        <w:rPr>
          <w:rFonts w:ascii="Arial Narrow" w:hAnsi="Arial Narrow" w:cs="Arial" w:hint="eastAsia"/>
          <w:sz w:val="24"/>
        </w:rPr>
        <w:t>25</w:t>
      </w:r>
      <w:r>
        <w:rPr>
          <w:rFonts w:ascii="Arial Narrow" w:hAnsi="Arial Narrow" w:cs="Arial" w:hint="eastAsia"/>
          <w:sz w:val="24"/>
        </w:rPr>
        <w:t>日，根据第一届第三次董事会决议、修改后公司章程、福州市鼓楼区对外贸易经济合作局鼓外</w:t>
      </w:r>
      <w:r>
        <w:rPr>
          <w:rFonts w:ascii="Arial Narrow" w:hAnsi="Arial Narrow" w:cs="Arial" w:hint="eastAsia"/>
          <w:sz w:val="24"/>
        </w:rPr>
        <w:t>[2005]115</w:t>
      </w:r>
      <w:r>
        <w:rPr>
          <w:rFonts w:ascii="Arial Narrow" w:hAnsi="Arial Narrow" w:cs="Arial" w:hint="eastAsia"/>
          <w:sz w:val="24"/>
        </w:rPr>
        <w:t>号文《关于同意福建森达电气有限公司增资等事项</w:t>
      </w:r>
      <w:r>
        <w:rPr>
          <w:rFonts w:ascii="Arial Narrow" w:hAnsi="Arial Narrow" w:cs="Arial" w:hint="eastAsia"/>
          <w:sz w:val="24"/>
        </w:rPr>
        <w:lastRenderedPageBreak/>
        <w:t>变更的批复》的规定，同意公司</w:t>
      </w:r>
      <w:r>
        <w:rPr>
          <w:rFonts w:ascii="Arial Narrow" w:hAnsi="Arial Narrow" w:cs="Arial" w:hint="eastAsia"/>
          <w:sz w:val="24"/>
        </w:rPr>
        <w:t>2003</w:t>
      </w:r>
      <w:r>
        <w:rPr>
          <w:rFonts w:ascii="Arial Narrow" w:hAnsi="Arial Narrow" w:cs="Arial" w:hint="eastAsia"/>
          <w:sz w:val="24"/>
        </w:rPr>
        <w:t>、</w:t>
      </w:r>
      <w:r>
        <w:rPr>
          <w:rFonts w:ascii="Arial Narrow" w:hAnsi="Arial Narrow" w:cs="Arial" w:hint="eastAsia"/>
          <w:sz w:val="24"/>
        </w:rPr>
        <w:t>2004</w:t>
      </w:r>
      <w:r>
        <w:rPr>
          <w:rFonts w:ascii="Arial Narrow" w:hAnsi="Arial Narrow" w:cs="Arial" w:hint="eastAsia"/>
          <w:sz w:val="24"/>
        </w:rPr>
        <w:t>年以累计净利润</w:t>
      </w:r>
      <w:r>
        <w:rPr>
          <w:rFonts w:ascii="Arial Narrow" w:hAnsi="Arial Narrow" w:cs="Arial" w:hint="eastAsia"/>
          <w:sz w:val="24"/>
        </w:rPr>
        <w:t>458.11</w:t>
      </w:r>
      <w:r>
        <w:rPr>
          <w:rFonts w:ascii="Arial Narrow" w:hAnsi="Arial Narrow" w:cs="Arial" w:hint="eastAsia"/>
          <w:sz w:val="24"/>
        </w:rPr>
        <w:t>万元为基准，提留</w:t>
      </w:r>
      <w:r>
        <w:rPr>
          <w:rFonts w:ascii="Arial Narrow" w:hAnsi="Arial Narrow" w:cs="Arial" w:hint="eastAsia"/>
          <w:sz w:val="24"/>
        </w:rPr>
        <w:t>5%</w:t>
      </w:r>
      <w:r>
        <w:rPr>
          <w:rFonts w:ascii="Arial Narrow" w:hAnsi="Arial Narrow" w:cs="Arial" w:hint="eastAsia"/>
          <w:sz w:val="24"/>
        </w:rPr>
        <w:t>职工福利及奖励金</w:t>
      </w:r>
      <w:r>
        <w:rPr>
          <w:rFonts w:ascii="Arial Narrow" w:hAnsi="Arial Narrow" w:cs="Arial" w:hint="eastAsia"/>
          <w:sz w:val="24"/>
        </w:rPr>
        <w:t>22.91</w:t>
      </w:r>
      <w:r>
        <w:rPr>
          <w:rFonts w:ascii="Arial Narrow" w:hAnsi="Arial Narrow" w:cs="Arial" w:hint="eastAsia"/>
          <w:sz w:val="24"/>
        </w:rPr>
        <w:t>万元后，将属汇达电气应分配利润</w:t>
      </w:r>
      <w:r>
        <w:rPr>
          <w:rFonts w:ascii="Arial Narrow" w:hAnsi="Arial Narrow" w:cs="Arial" w:hint="eastAsia"/>
          <w:sz w:val="24"/>
        </w:rPr>
        <w:t>410.20</w:t>
      </w:r>
      <w:r>
        <w:rPr>
          <w:rFonts w:ascii="Arial Narrow" w:hAnsi="Arial Narrow" w:cs="Arial" w:hint="eastAsia"/>
          <w:sz w:val="24"/>
        </w:rPr>
        <w:t>万元中的</w:t>
      </w:r>
      <w:r>
        <w:rPr>
          <w:rFonts w:ascii="Arial Narrow" w:hAnsi="Arial Narrow" w:cs="Arial" w:hint="eastAsia"/>
          <w:sz w:val="24"/>
        </w:rPr>
        <w:t>400.00</w:t>
      </w:r>
      <w:r>
        <w:rPr>
          <w:rFonts w:ascii="Arial Narrow" w:hAnsi="Arial Narrow" w:cs="Arial" w:hint="eastAsia"/>
          <w:sz w:val="24"/>
        </w:rPr>
        <w:t>万元用于转增注册资本，属三明优信电力实业总公司应分配利润</w:t>
      </w:r>
      <w:r>
        <w:rPr>
          <w:rFonts w:ascii="Arial Narrow" w:hAnsi="Arial Narrow" w:cs="Arial" w:hint="eastAsia"/>
          <w:sz w:val="24"/>
        </w:rPr>
        <w:t>25.00</w:t>
      </w:r>
      <w:r>
        <w:rPr>
          <w:rFonts w:ascii="Arial Narrow" w:hAnsi="Arial Narrow" w:cs="Arial" w:hint="eastAsia"/>
          <w:sz w:val="24"/>
        </w:rPr>
        <w:t>万元用于分红（三明优信电力实业总公司可供分配利润时间自</w:t>
      </w:r>
      <w:r>
        <w:rPr>
          <w:rFonts w:ascii="Arial Narrow" w:hAnsi="Arial Narrow" w:cs="Arial" w:hint="eastAsia"/>
          <w:sz w:val="24"/>
        </w:rPr>
        <w:t xml:space="preserve"> 2004</w:t>
      </w:r>
      <w:r>
        <w:rPr>
          <w:rFonts w:ascii="Arial Narrow" w:hAnsi="Arial Narrow" w:cs="Arial" w:hint="eastAsia"/>
          <w:sz w:val="24"/>
        </w:rPr>
        <w:t>年</w:t>
      </w:r>
      <w:r>
        <w:rPr>
          <w:rFonts w:ascii="Arial Narrow" w:hAnsi="Arial Narrow" w:cs="Arial" w:hint="eastAsia"/>
          <w:sz w:val="24"/>
        </w:rPr>
        <w:t>5</w:t>
      </w:r>
      <w:r>
        <w:rPr>
          <w:rFonts w:ascii="Arial Narrow" w:hAnsi="Arial Narrow" w:cs="Arial" w:hint="eastAsia"/>
          <w:sz w:val="24"/>
        </w:rPr>
        <w:t>月</w:t>
      </w:r>
      <w:r>
        <w:rPr>
          <w:rFonts w:ascii="Arial Narrow" w:hAnsi="Arial Narrow" w:cs="Arial" w:hint="eastAsia"/>
          <w:sz w:val="24"/>
        </w:rPr>
        <w:t>1</w:t>
      </w:r>
      <w:r>
        <w:rPr>
          <w:rFonts w:ascii="Arial Narrow" w:hAnsi="Arial Narrow" w:cs="Arial" w:hint="eastAsia"/>
          <w:sz w:val="24"/>
        </w:rPr>
        <w:t>日起）。转增后公司注册资本为</w:t>
      </w:r>
      <w:r>
        <w:rPr>
          <w:rFonts w:ascii="Arial Narrow" w:hAnsi="Arial Narrow" w:cs="Arial" w:hint="eastAsia"/>
          <w:sz w:val="24"/>
        </w:rPr>
        <w:t>1,560.00</w:t>
      </w:r>
      <w:r>
        <w:rPr>
          <w:rFonts w:ascii="Arial Narrow" w:hAnsi="Arial Narrow" w:cs="Arial" w:hint="eastAsia"/>
          <w:sz w:val="24"/>
        </w:rPr>
        <w:t>万元，并根据双方实际投入的资金调整股权比例，香港汇达电气公司占</w:t>
      </w:r>
      <w:r>
        <w:rPr>
          <w:rFonts w:ascii="Arial Narrow" w:hAnsi="Arial Narrow" w:cs="Arial" w:hint="eastAsia"/>
          <w:sz w:val="24"/>
        </w:rPr>
        <w:t>83.97%</w:t>
      </w:r>
      <w:r>
        <w:rPr>
          <w:rFonts w:ascii="Arial Narrow" w:hAnsi="Arial Narrow" w:cs="Arial" w:hint="eastAsia"/>
          <w:sz w:val="24"/>
        </w:rPr>
        <w:t>，人民币出资</w:t>
      </w:r>
      <w:r>
        <w:rPr>
          <w:rFonts w:ascii="Arial Narrow" w:hAnsi="Arial Narrow" w:cs="Arial" w:hint="eastAsia"/>
          <w:sz w:val="24"/>
        </w:rPr>
        <w:t>1,310.00</w:t>
      </w:r>
      <w:r>
        <w:rPr>
          <w:rFonts w:ascii="Arial Narrow" w:hAnsi="Arial Narrow" w:cs="Arial" w:hint="eastAsia"/>
          <w:sz w:val="24"/>
        </w:rPr>
        <w:t>万元，三明优信电力实业总公司占</w:t>
      </w:r>
      <w:r>
        <w:rPr>
          <w:rFonts w:ascii="Arial Narrow" w:hAnsi="Arial Narrow" w:cs="Arial" w:hint="eastAsia"/>
          <w:sz w:val="24"/>
        </w:rPr>
        <w:t>16.03%</w:t>
      </w:r>
      <w:r>
        <w:rPr>
          <w:rFonts w:ascii="Arial Narrow" w:hAnsi="Arial Narrow" w:cs="Arial" w:hint="eastAsia"/>
          <w:sz w:val="24"/>
        </w:rPr>
        <w:t>，人民币出资</w:t>
      </w:r>
      <w:r>
        <w:rPr>
          <w:rFonts w:ascii="Arial Narrow" w:hAnsi="Arial Narrow" w:cs="Arial" w:hint="eastAsia"/>
          <w:sz w:val="24"/>
        </w:rPr>
        <w:t>250.00</w:t>
      </w:r>
      <w:r>
        <w:rPr>
          <w:rFonts w:ascii="Arial Narrow" w:hAnsi="Arial Narrow" w:cs="Arial" w:hint="eastAsia"/>
          <w:sz w:val="24"/>
        </w:rPr>
        <w:t>万元。本次出资由福建天联有限责任会计师事务所出具</w:t>
      </w:r>
      <w:r>
        <w:rPr>
          <w:rFonts w:ascii="Arial Narrow" w:hAnsi="Arial Narrow" w:cs="Arial" w:hint="eastAsia"/>
          <w:sz w:val="24"/>
        </w:rPr>
        <w:t>CPA</w:t>
      </w:r>
      <w:r>
        <w:rPr>
          <w:rFonts w:ascii="Arial Narrow" w:hAnsi="Arial Narrow" w:cs="Arial" w:hint="eastAsia"/>
          <w:sz w:val="24"/>
        </w:rPr>
        <w:t>天联外企资</w:t>
      </w:r>
      <w:r>
        <w:rPr>
          <w:rFonts w:ascii="Arial Narrow" w:hAnsi="Arial Narrow" w:cs="Arial" w:hint="eastAsia"/>
          <w:sz w:val="24"/>
        </w:rPr>
        <w:t>[2005]208</w:t>
      </w:r>
      <w:r>
        <w:rPr>
          <w:rFonts w:ascii="Arial Narrow" w:hAnsi="Arial Narrow" w:cs="Arial" w:hint="eastAsia"/>
          <w:sz w:val="24"/>
        </w:rPr>
        <w:t>号《验资报告》验证。本次变更登记后出资情况如下：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2972"/>
        <w:gridCol w:w="2126"/>
        <w:gridCol w:w="2127"/>
        <w:gridCol w:w="1842"/>
      </w:tblGrid>
      <w:tr w:rsidR="00A1698B" w:rsidTr="00A1698B">
        <w:trPr>
          <w:trHeight w:val="356"/>
        </w:trPr>
        <w:tc>
          <w:tcPr>
            <w:tcW w:w="2972"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2126"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2127"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jc w:val="cente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2972" w:type="dxa"/>
            <w:vAlign w:val="center"/>
          </w:tcPr>
          <w:p w:rsidR="00A1698B" w:rsidRDefault="00A1698B" w:rsidP="00A1698B">
            <w:pPr>
              <w:ind w:firstLineChars="200" w:firstLine="420"/>
              <w:rPr>
                <w:rFonts w:ascii="Arial Narrow" w:hAnsi="Arial Narrow"/>
                <w:szCs w:val="21"/>
              </w:rPr>
            </w:pPr>
            <w:r>
              <w:rPr>
                <w:rFonts w:ascii="Arial Narrow" w:hAnsi="Arial Narrow" w:cs="Arial" w:hint="eastAsia"/>
                <w:bCs/>
                <w:szCs w:val="21"/>
              </w:rPr>
              <w:t>香港汇达电气公司</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1,310.00</w:t>
            </w:r>
          </w:p>
        </w:tc>
        <w:tc>
          <w:tcPr>
            <w:tcW w:w="2127"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1,310.00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83.97</w:t>
            </w:r>
          </w:p>
        </w:tc>
      </w:tr>
      <w:tr w:rsidR="00A1698B" w:rsidTr="00A1698B">
        <w:trPr>
          <w:trHeight w:val="356"/>
        </w:trPr>
        <w:tc>
          <w:tcPr>
            <w:tcW w:w="2972"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三明优信电力实业总公司</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2127"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16.03</w:t>
            </w:r>
          </w:p>
        </w:tc>
      </w:tr>
      <w:tr w:rsidR="00A1698B" w:rsidTr="00A1698B">
        <w:trPr>
          <w:trHeight w:val="357"/>
        </w:trPr>
        <w:tc>
          <w:tcPr>
            <w:tcW w:w="2972" w:type="dxa"/>
            <w:tcBorders>
              <w:bottom w:val="single" w:sz="12" w:space="0" w:color="auto"/>
            </w:tcBorders>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2126"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1,560.00</w:t>
            </w:r>
          </w:p>
        </w:tc>
        <w:tc>
          <w:tcPr>
            <w:tcW w:w="2127"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1,560.00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8</w:t>
      </w:r>
      <w:r>
        <w:rPr>
          <w:rFonts w:ascii="Arial Narrow" w:hAnsi="Arial Narrow" w:cs="Arial" w:hint="eastAsia"/>
          <w:bCs/>
          <w:sz w:val="24"/>
        </w:rPr>
        <w:t>）第三次股权转让</w:t>
      </w:r>
    </w:p>
    <w:p w:rsidR="00A1698B" w:rsidRDefault="00A1698B" w:rsidP="00A1698B">
      <w:pPr>
        <w:tabs>
          <w:tab w:val="left" w:pos="600"/>
        </w:tabs>
        <w:spacing w:line="400" w:lineRule="exact"/>
        <w:ind w:firstLineChars="200" w:firstLine="480"/>
        <w:rPr>
          <w:rFonts w:ascii="Arial Narrow" w:hAnsi="Arial Narrow" w:cs="Arial"/>
          <w:sz w:val="24"/>
        </w:rPr>
      </w:pPr>
      <w:r>
        <w:rPr>
          <w:rFonts w:ascii="Arial Narrow" w:hAnsi="Arial Narrow" w:cs="Arial" w:hint="eastAsia"/>
          <w:sz w:val="24"/>
        </w:rPr>
        <w:t>2005</w:t>
      </w:r>
      <w:r>
        <w:rPr>
          <w:rFonts w:ascii="Arial Narrow" w:hAnsi="Arial Narrow" w:cs="Arial" w:hint="eastAsia"/>
          <w:sz w:val="24"/>
        </w:rPr>
        <w:t>年</w:t>
      </w:r>
      <w:r>
        <w:rPr>
          <w:rFonts w:ascii="Arial Narrow" w:hAnsi="Arial Narrow" w:cs="Arial" w:hint="eastAsia"/>
          <w:sz w:val="24"/>
        </w:rPr>
        <w:t>10</w:t>
      </w:r>
      <w:r>
        <w:rPr>
          <w:rFonts w:ascii="Arial Narrow" w:hAnsi="Arial Narrow" w:cs="Arial" w:hint="eastAsia"/>
          <w:sz w:val="24"/>
        </w:rPr>
        <w:t>月</w:t>
      </w:r>
      <w:r>
        <w:rPr>
          <w:rFonts w:ascii="Arial Narrow" w:hAnsi="Arial Narrow" w:cs="Arial" w:hint="eastAsia"/>
          <w:sz w:val="24"/>
        </w:rPr>
        <w:t>31</w:t>
      </w:r>
      <w:r>
        <w:rPr>
          <w:rFonts w:ascii="Arial Narrow" w:hAnsi="Arial Narrow" w:cs="Arial" w:hint="eastAsia"/>
          <w:sz w:val="24"/>
        </w:rPr>
        <w:t>日，根据第一届第四次董事会决议、修改后公司章程、福州市鼓楼区对外贸易经济合作局鼓外</w:t>
      </w:r>
      <w:r>
        <w:rPr>
          <w:rFonts w:ascii="Arial Narrow" w:hAnsi="Arial Narrow" w:cs="Arial" w:hint="eastAsia"/>
          <w:sz w:val="24"/>
        </w:rPr>
        <w:t>[2005]179</w:t>
      </w:r>
      <w:r>
        <w:rPr>
          <w:rFonts w:ascii="Arial Narrow" w:hAnsi="Arial Narrow" w:cs="Arial" w:hint="eastAsia"/>
          <w:sz w:val="24"/>
        </w:rPr>
        <w:t>号文《关于福建森达电气有限公司股份转让的批复》的规定，香港汇达电气公司将所持有的本公司全部股权转让给香港汇达电气集团有限公司。本次变更登记后出资情况如下：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256"/>
        <w:gridCol w:w="1984"/>
        <w:gridCol w:w="1985"/>
        <w:gridCol w:w="1842"/>
      </w:tblGrid>
      <w:tr w:rsidR="00A1698B" w:rsidTr="00A1698B">
        <w:trPr>
          <w:trHeight w:val="356"/>
        </w:trPr>
        <w:tc>
          <w:tcPr>
            <w:tcW w:w="3256"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1984"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1985"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3256" w:type="dxa"/>
            <w:vAlign w:val="center"/>
          </w:tcPr>
          <w:p w:rsidR="00A1698B" w:rsidRDefault="00A1698B" w:rsidP="00A1698B">
            <w:pPr>
              <w:ind w:firstLineChars="200" w:firstLine="420"/>
              <w:rPr>
                <w:rFonts w:ascii="Arial Narrow" w:hAnsi="Arial Narrow"/>
                <w:szCs w:val="21"/>
              </w:rPr>
            </w:pPr>
            <w:r w:rsidRPr="005805BB">
              <w:rPr>
                <w:rFonts w:ascii="Arial Narrow" w:hAnsi="Arial Narrow" w:cs="Arial" w:hint="eastAsia"/>
                <w:bCs/>
                <w:szCs w:val="21"/>
              </w:rPr>
              <w:t>香港汇达电气</w:t>
            </w:r>
            <w:r>
              <w:rPr>
                <w:rFonts w:ascii="Arial Narrow" w:hAnsi="Arial Narrow" w:cs="Arial" w:hint="eastAsia"/>
                <w:bCs/>
                <w:szCs w:val="21"/>
              </w:rPr>
              <w:t>集团有限公司</w:t>
            </w:r>
          </w:p>
        </w:tc>
        <w:tc>
          <w:tcPr>
            <w:tcW w:w="198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1,310.00</w:t>
            </w:r>
          </w:p>
        </w:tc>
        <w:tc>
          <w:tcPr>
            <w:tcW w:w="1985"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1,310.00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83.97</w:t>
            </w:r>
          </w:p>
        </w:tc>
      </w:tr>
      <w:tr w:rsidR="00A1698B" w:rsidTr="00A1698B">
        <w:trPr>
          <w:trHeight w:val="356"/>
        </w:trPr>
        <w:tc>
          <w:tcPr>
            <w:tcW w:w="3256"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三明优信电力实业总公司</w:t>
            </w:r>
          </w:p>
        </w:tc>
        <w:tc>
          <w:tcPr>
            <w:tcW w:w="198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16.03</w:t>
            </w:r>
          </w:p>
        </w:tc>
      </w:tr>
      <w:tr w:rsidR="00A1698B" w:rsidTr="00A1698B">
        <w:trPr>
          <w:trHeight w:val="357"/>
        </w:trPr>
        <w:tc>
          <w:tcPr>
            <w:tcW w:w="3256" w:type="dxa"/>
            <w:tcBorders>
              <w:bottom w:val="single" w:sz="12" w:space="0" w:color="auto"/>
            </w:tcBorders>
            <w:vAlign w:val="bottom"/>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1984"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1,560.00</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1,560.00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Pr="00E967CC" w:rsidRDefault="00A1698B" w:rsidP="00A1698B">
      <w:pPr>
        <w:spacing w:line="400" w:lineRule="exact"/>
        <w:ind w:firstLineChars="200" w:firstLine="480"/>
        <w:rPr>
          <w:rFonts w:ascii="Arial Narrow" w:hAnsi="Arial Narrow" w:cs="Arial"/>
          <w:bCs/>
          <w:sz w:val="24"/>
        </w:rPr>
      </w:pPr>
      <w:r w:rsidRPr="00E967CC">
        <w:rPr>
          <w:rFonts w:ascii="Arial Narrow" w:hAnsi="Arial Narrow" w:cs="Arial" w:hint="eastAsia"/>
          <w:bCs/>
          <w:sz w:val="24"/>
        </w:rPr>
        <w:t>（</w:t>
      </w:r>
      <w:r w:rsidRPr="00E967CC">
        <w:rPr>
          <w:rFonts w:ascii="Arial Narrow" w:hAnsi="Arial Narrow" w:cs="Arial" w:hint="eastAsia"/>
          <w:bCs/>
          <w:sz w:val="24"/>
        </w:rPr>
        <w:t>9</w:t>
      </w:r>
      <w:r w:rsidRPr="00E967CC">
        <w:rPr>
          <w:rFonts w:ascii="Arial Narrow" w:hAnsi="Arial Narrow" w:cs="Arial" w:hint="eastAsia"/>
          <w:bCs/>
          <w:sz w:val="24"/>
        </w:rPr>
        <w:t>）</w:t>
      </w:r>
      <w:r w:rsidRPr="00E967CC">
        <w:rPr>
          <w:rFonts w:ascii="Arial Narrow" w:hAnsi="Arial Narrow" w:cs="Arial"/>
          <w:bCs/>
          <w:sz w:val="24"/>
        </w:rPr>
        <w:t>第四次股权转让</w:t>
      </w:r>
    </w:p>
    <w:p w:rsidR="00A1698B" w:rsidRPr="00E967CC" w:rsidRDefault="00A1698B" w:rsidP="00A1698B">
      <w:pPr>
        <w:spacing w:line="400" w:lineRule="exact"/>
        <w:ind w:firstLineChars="200" w:firstLine="480"/>
        <w:rPr>
          <w:rFonts w:ascii="Arial Narrow" w:hAnsi="Arial Narrow" w:cs="Arial"/>
          <w:bCs/>
          <w:sz w:val="24"/>
        </w:rPr>
      </w:pPr>
      <w:r w:rsidRPr="00E967CC">
        <w:rPr>
          <w:rFonts w:ascii="Arial Narrow" w:hAnsi="Arial Narrow" w:cs="Arial" w:hint="eastAsia"/>
          <w:bCs/>
          <w:sz w:val="24"/>
        </w:rPr>
        <w:t>2006</w:t>
      </w:r>
      <w:r w:rsidRPr="00E967CC">
        <w:rPr>
          <w:rFonts w:ascii="Arial Narrow" w:hAnsi="Arial Narrow" w:cs="Arial" w:hint="eastAsia"/>
          <w:bCs/>
          <w:sz w:val="24"/>
        </w:rPr>
        <w:t>年</w:t>
      </w:r>
      <w:r w:rsidRPr="00E967CC">
        <w:rPr>
          <w:rFonts w:ascii="Arial Narrow" w:hAnsi="Arial Narrow" w:cs="Arial" w:hint="eastAsia"/>
          <w:bCs/>
          <w:sz w:val="24"/>
        </w:rPr>
        <w:t>11</w:t>
      </w:r>
      <w:r w:rsidRPr="00E967CC">
        <w:rPr>
          <w:rFonts w:ascii="Arial Narrow" w:hAnsi="Arial Narrow" w:cs="Arial" w:hint="eastAsia"/>
          <w:bCs/>
          <w:sz w:val="24"/>
        </w:rPr>
        <w:t>月</w:t>
      </w:r>
      <w:r w:rsidRPr="00E967CC">
        <w:rPr>
          <w:rFonts w:ascii="Arial Narrow" w:hAnsi="Arial Narrow" w:cs="Arial" w:hint="eastAsia"/>
          <w:bCs/>
          <w:sz w:val="24"/>
        </w:rPr>
        <w:t>27</w:t>
      </w:r>
      <w:r w:rsidRPr="00E967CC">
        <w:rPr>
          <w:rFonts w:ascii="Arial Narrow" w:hAnsi="Arial Narrow" w:cs="Arial" w:hint="eastAsia"/>
          <w:bCs/>
          <w:sz w:val="24"/>
        </w:rPr>
        <w:t>日，根据董事会决议、修改后公司章程、福州市鼓楼区对外贸易经济合作局鼓外</w:t>
      </w:r>
      <w:r w:rsidRPr="00E967CC">
        <w:rPr>
          <w:rFonts w:ascii="Arial Narrow" w:hAnsi="Arial Narrow" w:cs="Arial" w:hint="eastAsia"/>
          <w:bCs/>
          <w:sz w:val="24"/>
        </w:rPr>
        <w:t>[2006]159</w:t>
      </w:r>
      <w:r w:rsidRPr="00E967CC">
        <w:rPr>
          <w:rFonts w:ascii="Arial Narrow" w:hAnsi="Arial Narrow" w:cs="Arial" w:hint="eastAsia"/>
          <w:bCs/>
          <w:sz w:val="24"/>
        </w:rPr>
        <w:t>号文《关于福建森达电气有限公司股份转让的批复》的规定，香港汇达电气集团有限公司将持有的本公司</w:t>
      </w:r>
      <w:r w:rsidRPr="00E967CC">
        <w:rPr>
          <w:rFonts w:ascii="Arial Narrow" w:hAnsi="Arial Narrow" w:cs="Arial" w:hint="eastAsia"/>
          <w:bCs/>
          <w:sz w:val="24"/>
        </w:rPr>
        <w:t>55.00%</w:t>
      </w:r>
      <w:r w:rsidRPr="00E967CC">
        <w:rPr>
          <w:rFonts w:ascii="Arial Narrow" w:hAnsi="Arial Narrow" w:cs="Arial" w:hint="eastAsia"/>
          <w:bCs/>
          <w:sz w:val="24"/>
        </w:rPr>
        <w:t>股权转让给福建汇创实业（集团）股份有限公司。本次变更登记后出资情况如下：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256"/>
        <w:gridCol w:w="1984"/>
        <w:gridCol w:w="1985"/>
        <w:gridCol w:w="1842"/>
      </w:tblGrid>
      <w:tr w:rsidR="00A1698B" w:rsidRPr="00E967CC" w:rsidTr="00A1698B">
        <w:trPr>
          <w:trHeight w:val="356"/>
        </w:trPr>
        <w:tc>
          <w:tcPr>
            <w:tcW w:w="3256" w:type="dxa"/>
            <w:tcBorders>
              <w:top w:val="single" w:sz="12" w:space="0" w:color="auto"/>
            </w:tcBorders>
            <w:vAlign w:val="center"/>
          </w:tcPr>
          <w:p w:rsidR="00A1698B" w:rsidRPr="00E967CC" w:rsidRDefault="00A1698B" w:rsidP="00A1698B">
            <w:pPr>
              <w:ind w:firstLineChars="200" w:firstLine="420"/>
              <w:jc w:val="center"/>
              <w:rPr>
                <w:rFonts w:ascii="Arial Narrow" w:hAnsi="Arial Narrow" w:cs="Arial"/>
                <w:bCs/>
                <w:szCs w:val="21"/>
              </w:rPr>
            </w:pPr>
            <w:r w:rsidRPr="00E967CC">
              <w:rPr>
                <w:rFonts w:ascii="Arial Narrow" w:hAnsi="Arial Narrow" w:cs="Arial"/>
                <w:bCs/>
                <w:szCs w:val="21"/>
              </w:rPr>
              <w:t>股东</w:t>
            </w:r>
          </w:p>
        </w:tc>
        <w:tc>
          <w:tcPr>
            <w:tcW w:w="1984" w:type="dxa"/>
            <w:tcBorders>
              <w:top w:val="single" w:sz="12" w:space="0" w:color="auto"/>
            </w:tcBorders>
            <w:vAlign w:val="center"/>
          </w:tcPr>
          <w:p w:rsidR="00A1698B" w:rsidRPr="00E967CC" w:rsidRDefault="00A1698B" w:rsidP="00A1698B">
            <w:pPr>
              <w:widowControl/>
              <w:jc w:val="center"/>
              <w:rPr>
                <w:rFonts w:ascii="Arial Narrow" w:hAnsi="Arial Narrow" w:cs="Arial"/>
                <w:szCs w:val="21"/>
              </w:rPr>
            </w:pPr>
            <w:r w:rsidRPr="00E967CC">
              <w:rPr>
                <w:rFonts w:ascii="宋体" w:hAnsi="宋体" w:cs="宋体" w:hint="eastAsia"/>
                <w:color w:val="000000"/>
                <w:kern w:val="0"/>
                <w:szCs w:val="21"/>
              </w:rPr>
              <w:t>认缴出资（万元）</w:t>
            </w:r>
          </w:p>
        </w:tc>
        <w:tc>
          <w:tcPr>
            <w:tcW w:w="1985" w:type="dxa"/>
            <w:tcBorders>
              <w:top w:val="single" w:sz="12" w:space="0" w:color="auto"/>
            </w:tcBorders>
            <w:vAlign w:val="center"/>
          </w:tcPr>
          <w:p w:rsidR="00A1698B" w:rsidRPr="00E967CC" w:rsidRDefault="00A1698B" w:rsidP="00A1698B">
            <w:pPr>
              <w:widowControl/>
              <w:jc w:val="center"/>
              <w:rPr>
                <w:rFonts w:ascii="Arial Narrow" w:hAnsi="Arial Narrow" w:cs="Arial"/>
                <w:szCs w:val="21"/>
              </w:rPr>
            </w:pPr>
            <w:r w:rsidRPr="00E967CC">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Pr="00E967CC" w:rsidRDefault="00A1698B" w:rsidP="00A1698B">
            <w:pPr>
              <w:jc w:val="center"/>
              <w:rPr>
                <w:rFonts w:ascii="Arial Narrow" w:hAnsi="Arial Narrow" w:cs="Arial"/>
                <w:szCs w:val="21"/>
              </w:rPr>
            </w:pPr>
            <w:r w:rsidRPr="00E967CC">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RPr="00E967CC" w:rsidTr="00A1698B">
        <w:trPr>
          <w:trHeight w:val="356"/>
        </w:trPr>
        <w:tc>
          <w:tcPr>
            <w:tcW w:w="3256" w:type="dxa"/>
            <w:vAlign w:val="center"/>
          </w:tcPr>
          <w:p w:rsidR="00A1698B" w:rsidRPr="00E967CC" w:rsidRDefault="00A1698B" w:rsidP="00A1698B">
            <w:pPr>
              <w:ind w:firstLineChars="200" w:firstLine="420"/>
              <w:rPr>
                <w:rFonts w:ascii="Arial Narrow" w:hAnsi="Arial Narrow"/>
                <w:szCs w:val="21"/>
              </w:rPr>
            </w:pPr>
            <w:r w:rsidRPr="00E967CC">
              <w:rPr>
                <w:rFonts w:ascii="Arial Narrow" w:hAnsi="Arial Narrow" w:hint="eastAsia"/>
                <w:szCs w:val="21"/>
              </w:rPr>
              <w:t>福建汇创实业（集团）股份有限公司</w:t>
            </w:r>
          </w:p>
        </w:tc>
        <w:tc>
          <w:tcPr>
            <w:tcW w:w="198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858.00</w:t>
            </w:r>
          </w:p>
        </w:tc>
        <w:tc>
          <w:tcPr>
            <w:tcW w:w="1985"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858.00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55.00</w:t>
            </w:r>
          </w:p>
        </w:tc>
      </w:tr>
      <w:tr w:rsidR="00A1698B" w:rsidRPr="00E967CC" w:rsidTr="00A1698B">
        <w:trPr>
          <w:trHeight w:val="356"/>
        </w:trPr>
        <w:tc>
          <w:tcPr>
            <w:tcW w:w="3256"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三明优信电力实业总公司</w:t>
            </w:r>
          </w:p>
        </w:tc>
        <w:tc>
          <w:tcPr>
            <w:tcW w:w="198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16.03</w:t>
            </w:r>
          </w:p>
        </w:tc>
      </w:tr>
      <w:tr w:rsidR="00A1698B" w:rsidRPr="00E967CC" w:rsidTr="00A1698B">
        <w:trPr>
          <w:trHeight w:val="356"/>
        </w:trPr>
        <w:tc>
          <w:tcPr>
            <w:tcW w:w="3256"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香港汇达电气集团有限公司</w:t>
            </w:r>
          </w:p>
        </w:tc>
        <w:tc>
          <w:tcPr>
            <w:tcW w:w="198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452.00</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452.00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28.97</w:t>
            </w:r>
          </w:p>
        </w:tc>
      </w:tr>
      <w:tr w:rsidR="00A1698B" w:rsidRPr="00E967CC" w:rsidTr="00A1698B">
        <w:trPr>
          <w:trHeight w:val="357"/>
        </w:trPr>
        <w:tc>
          <w:tcPr>
            <w:tcW w:w="3256" w:type="dxa"/>
            <w:tcBorders>
              <w:bottom w:val="single" w:sz="12" w:space="0" w:color="auto"/>
            </w:tcBorders>
            <w:vAlign w:val="bottom"/>
          </w:tcPr>
          <w:p w:rsidR="00A1698B" w:rsidRPr="00E967CC" w:rsidRDefault="00A1698B" w:rsidP="00A1698B">
            <w:pPr>
              <w:ind w:firstLineChars="200" w:firstLine="420"/>
              <w:jc w:val="center"/>
              <w:rPr>
                <w:rFonts w:ascii="Arial Narrow" w:hAnsi="Arial Narrow"/>
                <w:szCs w:val="21"/>
              </w:rPr>
            </w:pPr>
            <w:r w:rsidRPr="00E967CC">
              <w:rPr>
                <w:rFonts w:ascii="Arial Narrow" w:hAnsi="Arial Narrow"/>
                <w:szCs w:val="21"/>
              </w:rPr>
              <w:t>合计</w:t>
            </w:r>
          </w:p>
        </w:tc>
        <w:tc>
          <w:tcPr>
            <w:tcW w:w="1984"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1,560.00</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1,560.00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Pr="00E967CC" w:rsidRDefault="00A1698B" w:rsidP="00A1698B">
      <w:pPr>
        <w:spacing w:line="400" w:lineRule="exact"/>
        <w:ind w:firstLineChars="200" w:firstLine="480"/>
        <w:outlineLvl w:val="0"/>
        <w:rPr>
          <w:rFonts w:ascii="Arial Narrow" w:hAnsi="Arial Narrow" w:cs="Arial"/>
          <w:bCs/>
          <w:sz w:val="24"/>
        </w:rPr>
      </w:pPr>
      <w:r w:rsidRPr="00E967CC">
        <w:rPr>
          <w:rFonts w:ascii="Arial Narrow" w:hAnsi="Arial Narrow" w:cs="Arial" w:hint="eastAsia"/>
          <w:bCs/>
          <w:sz w:val="24"/>
        </w:rPr>
        <w:t>（</w:t>
      </w:r>
      <w:r w:rsidRPr="00E967CC">
        <w:rPr>
          <w:rFonts w:ascii="Arial Narrow" w:hAnsi="Arial Narrow" w:cs="Arial" w:hint="eastAsia"/>
          <w:bCs/>
          <w:sz w:val="24"/>
        </w:rPr>
        <w:t>10</w:t>
      </w:r>
      <w:r w:rsidRPr="00E967CC">
        <w:rPr>
          <w:rFonts w:ascii="Arial Narrow" w:hAnsi="Arial Narrow" w:cs="Arial" w:hint="eastAsia"/>
          <w:bCs/>
          <w:sz w:val="24"/>
        </w:rPr>
        <w:t>）第五次股权转让</w:t>
      </w:r>
    </w:p>
    <w:p w:rsidR="00A1698B" w:rsidRPr="00E967CC" w:rsidRDefault="00A1698B" w:rsidP="00A1698B">
      <w:pPr>
        <w:spacing w:line="400" w:lineRule="exact"/>
        <w:ind w:firstLineChars="200" w:firstLine="480"/>
        <w:rPr>
          <w:rFonts w:ascii="Arial Narrow" w:hAnsi="Arial Narrow" w:cs="Arial"/>
          <w:bCs/>
          <w:sz w:val="24"/>
        </w:rPr>
      </w:pPr>
      <w:r w:rsidRPr="00E967CC">
        <w:rPr>
          <w:rFonts w:ascii="Arial Narrow" w:hAnsi="Arial Narrow" w:cs="Arial" w:hint="eastAsia"/>
          <w:bCs/>
          <w:sz w:val="24"/>
        </w:rPr>
        <w:t>2008</w:t>
      </w:r>
      <w:r w:rsidRPr="00E967CC">
        <w:rPr>
          <w:rFonts w:ascii="Arial Narrow" w:hAnsi="Arial Narrow" w:cs="Arial" w:hint="eastAsia"/>
          <w:bCs/>
          <w:sz w:val="24"/>
        </w:rPr>
        <w:t>年</w:t>
      </w:r>
      <w:r w:rsidRPr="00E967CC">
        <w:rPr>
          <w:rFonts w:ascii="Arial Narrow" w:hAnsi="Arial Narrow" w:cs="Arial" w:hint="eastAsia"/>
          <w:bCs/>
          <w:sz w:val="24"/>
        </w:rPr>
        <w:t>6</w:t>
      </w:r>
      <w:r w:rsidRPr="00E967CC">
        <w:rPr>
          <w:rFonts w:ascii="Arial Narrow" w:hAnsi="Arial Narrow" w:cs="Arial" w:hint="eastAsia"/>
          <w:bCs/>
          <w:sz w:val="24"/>
        </w:rPr>
        <w:t>月</w:t>
      </w:r>
      <w:r w:rsidRPr="00E967CC">
        <w:rPr>
          <w:rFonts w:ascii="Arial Narrow" w:hAnsi="Arial Narrow" w:cs="Arial" w:hint="eastAsia"/>
          <w:bCs/>
          <w:sz w:val="24"/>
        </w:rPr>
        <w:t>20</w:t>
      </w:r>
      <w:r w:rsidRPr="00E967CC">
        <w:rPr>
          <w:rFonts w:ascii="Arial Narrow" w:hAnsi="Arial Narrow" w:cs="Arial" w:hint="eastAsia"/>
          <w:bCs/>
          <w:sz w:val="24"/>
        </w:rPr>
        <w:t>日，根据董事会决议、修改后公司章程、福州市鼓楼区对外贸易经济合作局鼓外</w:t>
      </w:r>
      <w:r w:rsidRPr="00E967CC">
        <w:rPr>
          <w:rFonts w:ascii="Arial Narrow" w:hAnsi="Arial Narrow" w:cs="Arial" w:hint="eastAsia"/>
          <w:bCs/>
          <w:sz w:val="24"/>
        </w:rPr>
        <w:t>[2008]070</w:t>
      </w:r>
      <w:r w:rsidRPr="00E967CC">
        <w:rPr>
          <w:rFonts w:ascii="Arial Narrow" w:hAnsi="Arial Narrow" w:cs="Arial" w:hint="eastAsia"/>
          <w:bCs/>
          <w:sz w:val="24"/>
        </w:rPr>
        <w:t>号文《关于外资企业福建森达电气有限公司股权转让的批复》的规定，福建汇创实业（集团）股份有限公司将持有的本公司</w:t>
      </w:r>
      <w:r w:rsidRPr="00E967CC">
        <w:rPr>
          <w:rFonts w:ascii="Arial Narrow" w:hAnsi="Arial Narrow" w:cs="Arial" w:hint="eastAsia"/>
          <w:bCs/>
          <w:sz w:val="24"/>
        </w:rPr>
        <w:t>25.00%</w:t>
      </w:r>
      <w:r w:rsidRPr="00E967CC">
        <w:rPr>
          <w:rFonts w:ascii="Arial Narrow" w:hAnsi="Arial Narrow" w:cs="Arial" w:hint="eastAsia"/>
          <w:bCs/>
          <w:sz w:val="24"/>
        </w:rPr>
        <w:t>股权转让给香港汇达</w:t>
      </w:r>
      <w:r w:rsidRPr="00E967CC">
        <w:rPr>
          <w:rFonts w:ascii="Arial Narrow" w:hAnsi="Arial Narrow" w:cs="Arial" w:hint="eastAsia"/>
          <w:bCs/>
          <w:sz w:val="24"/>
        </w:rPr>
        <w:lastRenderedPageBreak/>
        <w:t>电气集团有限公司。本次变更登记后出资情况如下：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RPr="00E967CC" w:rsidTr="00A1698B">
        <w:trPr>
          <w:trHeight w:val="356"/>
        </w:trPr>
        <w:tc>
          <w:tcPr>
            <w:tcW w:w="3397" w:type="dxa"/>
            <w:tcBorders>
              <w:top w:val="single" w:sz="12" w:space="0" w:color="auto"/>
            </w:tcBorders>
            <w:vAlign w:val="center"/>
          </w:tcPr>
          <w:p w:rsidR="00A1698B" w:rsidRPr="00E967CC" w:rsidRDefault="00A1698B" w:rsidP="00A1698B">
            <w:pPr>
              <w:ind w:firstLineChars="200" w:firstLine="420"/>
              <w:jc w:val="center"/>
              <w:rPr>
                <w:rFonts w:ascii="Arial Narrow" w:hAnsi="Arial Narrow" w:cs="Arial"/>
                <w:bCs/>
                <w:szCs w:val="21"/>
              </w:rPr>
            </w:pPr>
            <w:r w:rsidRPr="00E967CC">
              <w:rPr>
                <w:rFonts w:ascii="Arial Narrow" w:hAnsi="Arial Narrow" w:cs="Arial"/>
                <w:bCs/>
                <w:szCs w:val="21"/>
              </w:rPr>
              <w:t>股东</w:t>
            </w:r>
          </w:p>
        </w:tc>
        <w:tc>
          <w:tcPr>
            <w:tcW w:w="1985" w:type="dxa"/>
            <w:tcBorders>
              <w:top w:val="single" w:sz="12" w:space="0" w:color="auto"/>
            </w:tcBorders>
            <w:vAlign w:val="center"/>
          </w:tcPr>
          <w:p w:rsidR="00A1698B" w:rsidRPr="00E967CC" w:rsidRDefault="00A1698B" w:rsidP="00A1698B">
            <w:pPr>
              <w:widowControl/>
              <w:jc w:val="center"/>
              <w:rPr>
                <w:rFonts w:ascii="Arial Narrow" w:hAnsi="Arial Narrow" w:cs="Arial"/>
                <w:szCs w:val="21"/>
              </w:rPr>
            </w:pPr>
            <w:r w:rsidRPr="00E967CC">
              <w:rPr>
                <w:rFonts w:ascii="宋体" w:hAnsi="宋体" w:cs="宋体" w:hint="eastAsia"/>
                <w:color w:val="000000"/>
                <w:kern w:val="0"/>
                <w:szCs w:val="21"/>
              </w:rPr>
              <w:t>认缴出资（万元）</w:t>
            </w:r>
          </w:p>
        </w:tc>
        <w:tc>
          <w:tcPr>
            <w:tcW w:w="1843" w:type="dxa"/>
            <w:tcBorders>
              <w:top w:val="single" w:sz="12" w:space="0" w:color="auto"/>
            </w:tcBorders>
            <w:vAlign w:val="center"/>
          </w:tcPr>
          <w:p w:rsidR="00A1698B" w:rsidRPr="00E967CC" w:rsidRDefault="00A1698B" w:rsidP="00A1698B">
            <w:pPr>
              <w:widowControl/>
              <w:jc w:val="center"/>
              <w:rPr>
                <w:rFonts w:ascii="Arial Narrow" w:hAnsi="Arial Narrow" w:cs="Arial"/>
                <w:szCs w:val="21"/>
              </w:rPr>
            </w:pPr>
            <w:r w:rsidRPr="00E967CC">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Pr="00E967CC" w:rsidRDefault="00A1698B" w:rsidP="00A1698B">
            <w:pPr>
              <w:jc w:val="center"/>
              <w:rPr>
                <w:rFonts w:ascii="Arial Narrow" w:hAnsi="Arial Narrow" w:cs="Arial"/>
                <w:szCs w:val="21"/>
              </w:rPr>
            </w:pPr>
            <w:r w:rsidRPr="00E967CC">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szCs w:val="21"/>
              </w:rPr>
            </w:pPr>
            <w:r w:rsidRPr="00E967CC">
              <w:rPr>
                <w:rFonts w:ascii="Arial Narrow" w:hAnsi="Arial Narrow" w:hint="eastAsia"/>
                <w:szCs w:val="21"/>
              </w:rPr>
              <w:t>福建汇创实业（集团）股份有限公司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468.00</w:t>
            </w:r>
          </w:p>
        </w:tc>
        <w:tc>
          <w:tcPr>
            <w:tcW w:w="1843"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468.00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30.00</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三明优信电力实业总公司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16.03</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香港汇达电气集团有限公司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842.00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842.00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53.97</w:t>
            </w:r>
          </w:p>
        </w:tc>
      </w:tr>
      <w:tr w:rsidR="00A1698B" w:rsidRPr="00E967CC" w:rsidTr="00A1698B">
        <w:trPr>
          <w:trHeight w:val="357"/>
        </w:trPr>
        <w:tc>
          <w:tcPr>
            <w:tcW w:w="3397" w:type="dxa"/>
            <w:tcBorders>
              <w:bottom w:val="single" w:sz="12" w:space="0" w:color="auto"/>
            </w:tcBorders>
            <w:vAlign w:val="center"/>
          </w:tcPr>
          <w:p w:rsidR="00A1698B" w:rsidRPr="00E967CC" w:rsidRDefault="00A1698B" w:rsidP="00A1698B">
            <w:pPr>
              <w:ind w:firstLineChars="200" w:firstLine="420"/>
              <w:jc w:val="center"/>
              <w:rPr>
                <w:rFonts w:ascii="Arial Narrow" w:hAnsi="Arial Narrow"/>
                <w:szCs w:val="21"/>
              </w:rPr>
            </w:pPr>
            <w:r w:rsidRPr="00E967CC">
              <w:rPr>
                <w:rFonts w:ascii="Arial Narrow" w:hAnsi="Arial Narrow"/>
                <w:szCs w:val="21"/>
              </w:rPr>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1,560.00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1,560.00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Pr="00E967CC" w:rsidRDefault="00A1698B" w:rsidP="00A1698B">
      <w:pPr>
        <w:spacing w:line="400" w:lineRule="exact"/>
        <w:ind w:firstLineChars="200" w:firstLine="480"/>
        <w:outlineLvl w:val="0"/>
        <w:rPr>
          <w:rFonts w:ascii="Arial Narrow" w:hAnsi="Arial Narrow" w:cs="Arial"/>
          <w:bCs/>
          <w:sz w:val="24"/>
        </w:rPr>
      </w:pPr>
      <w:r w:rsidRPr="00E967CC">
        <w:rPr>
          <w:rFonts w:ascii="Arial Narrow" w:hAnsi="Arial Narrow" w:cs="Arial" w:hint="eastAsia"/>
          <w:bCs/>
          <w:sz w:val="24"/>
        </w:rPr>
        <w:t>（</w:t>
      </w:r>
      <w:r w:rsidRPr="00E967CC">
        <w:rPr>
          <w:rFonts w:ascii="Arial Narrow" w:hAnsi="Arial Narrow" w:cs="Arial" w:hint="eastAsia"/>
          <w:bCs/>
          <w:sz w:val="24"/>
        </w:rPr>
        <w:t>11</w:t>
      </w:r>
      <w:r w:rsidRPr="00E967CC">
        <w:rPr>
          <w:rFonts w:ascii="Arial Narrow" w:hAnsi="Arial Narrow" w:cs="Arial" w:hint="eastAsia"/>
          <w:bCs/>
          <w:sz w:val="24"/>
        </w:rPr>
        <w:t>）第四次增资之第一期出资</w:t>
      </w:r>
    </w:p>
    <w:p w:rsidR="00A1698B" w:rsidRPr="00E967CC" w:rsidRDefault="00A1698B" w:rsidP="00A1698B">
      <w:pPr>
        <w:spacing w:line="400" w:lineRule="exact"/>
        <w:ind w:firstLineChars="200" w:firstLine="480"/>
        <w:rPr>
          <w:rFonts w:ascii="Arial Narrow" w:hAnsi="Arial Narrow" w:cs="Arial"/>
          <w:bCs/>
          <w:sz w:val="24"/>
        </w:rPr>
      </w:pPr>
      <w:r w:rsidRPr="00E967CC">
        <w:rPr>
          <w:rFonts w:ascii="Arial Narrow" w:hAnsi="Arial Narrow" w:cs="Arial" w:hint="eastAsia"/>
          <w:bCs/>
          <w:sz w:val="24"/>
        </w:rPr>
        <w:t>2009</w:t>
      </w:r>
      <w:r w:rsidRPr="00E967CC">
        <w:rPr>
          <w:rFonts w:ascii="Arial Narrow" w:hAnsi="Arial Narrow" w:cs="Arial" w:hint="eastAsia"/>
          <w:bCs/>
          <w:sz w:val="24"/>
        </w:rPr>
        <w:t>年</w:t>
      </w:r>
      <w:r w:rsidRPr="00E967CC">
        <w:rPr>
          <w:rFonts w:ascii="Arial Narrow" w:hAnsi="Arial Narrow" w:cs="Arial" w:hint="eastAsia"/>
          <w:bCs/>
          <w:sz w:val="24"/>
        </w:rPr>
        <w:t>3</w:t>
      </w:r>
      <w:r w:rsidRPr="00E967CC">
        <w:rPr>
          <w:rFonts w:ascii="Arial Narrow" w:hAnsi="Arial Narrow" w:cs="Arial" w:hint="eastAsia"/>
          <w:bCs/>
          <w:sz w:val="24"/>
        </w:rPr>
        <w:t>月</w:t>
      </w:r>
      <w:r w:rsidRPr="00E967CC">
        <w:rPr>
          <w:rFonts w:ascii="Arial Narrow" w:hAnsi="Arial Narrow" w:cs="Arial" w:hint="eastAsia"/>
          <w:bCs/>
          <w:sz w:val="24"/>
        </w:rPr>
        <w:t>19</w:t>
      </w:r>
      <w:r w:rsidRPr="00E967CC">
        <w:rPr>
          <w:rFonts w:ascii="Arial Narrow" w:hAnsi="Arial Narrow" w:cs="Arial" w:hint="eastAsia"/>
          <w:bCs/>
          <w:sz w:val="24"/>
        </w:rPr>
        <w:t>日，根据董事会决议、修改后公司章程、福州市鼓楼区对外贸易经济合作局鼓外</w:t>
      </w:r>
      <w:r w:rsidRPr="00E967CC">
        <w:rPr>
          <w:rFonts w:ascii="Arial Narrow" w:hAnsi="Arial Narrow" w:cs="Arial" w:hint="eastAsia"/>
          <w:bCs/>
          <w:sz w:val="24"/>
        </w:rPr>
        <w:t>[2009]025</w:t>
      </w:r>
      <w:r w:rsidRPr="00E967CC">
        <w:rPr>
          <w:rFonts w:ascii="Arial Narrow" w:hAnsi="Arial Narrow" w:cs="Arial" w:hint="eastAsia"/>
          <w:bCs/>
          <w:sz w:val="24"/>
        </w:rPr>
        <w:t>号文《关于中外合资经营企业福建森达电气有限公司增加投资等事项的批复》的规定，增加注册资本</w:t>
      </w:r>
      <w:r w:rsidRPr="00E967CC">
        <w:rPr>
          <w:rFonts w:ascii="Arial Narrow" w:hAnsi="Arial Narrow" w:cs="Arial" w:hint="eastAsia"/>
          <w:bCs/>
          <w:sz w:val="24"/>
        </w:rPr>
        <w:t>1,440.00</w:t>
      </w:r>
      <w:r w:rsidRPr="00E967CC">
        <w:rPr>
          <w:rFonts w:ascii="Arial Narrow" w:hAnsi="Arial Narrow" w:cs="Arial" w:hint="eastAsia"/>
          <w:bCs/>
          <w:sz w:val="24"/>
        </w:rPr>
        <w:t>万元人民币，由香港汇达电气集团有限公司单独出资（首次到资比例不低于新增部分的</w:t>
      </w:r>
      <w:r w:rsidRPr="00E967CC">
        <w:rPr>
          <w:rFonts w:ascii="Arial Narrow" w:hAnsi="Arial Narrow" w:cs="Arial" w:hint="eastAsia"/>
          <w:bCs/>
          <w:sz w:val="24"/>
        </w:rPr>
        <w:t>20.00%</w:t>
      </w:r>
      <w:r w:rsidRPr="00E967CC">
        <w:rPr>
          <w:rFonts w:ascii="Arial Narrow" w:hAnsi="Arial Narrow" w:cs="Arial" w:hint="eastAsia"/>
          <w:bCs/>
          <w:sz w:val="24"/>
        </w:rPr>
        <w:t>，其余在营业执照变更之日起两年内缴清），增资后公司注册资本为</w:t>
      </w:r>
      <w:r w:rsidRPr="00E967CC">
        <w:rPr>
          <w:rFonts w:ascii="Arial Narrow" w:hAnsi="Arial Narrow" w:cs="Arial" w:hint="eastAsia"/>
          <w:bCs/>
          <w:sz w:val="24"/>
        </w:rPr>
        <w:t>3,000.00</w:t>
      </w:r>
      <w:r w:rsidRPr="00E967CC">
        <w:rPr>
          <w:rFonts w:ascii="Arial Narrow" w:hAnsi="Arial Narrow" w:cs="Arial" w:hint="eastAsia"/>
          <w:bCs/>
          <w:sz w:val="24"/>
        </w:rPr>
        <w:t>万元人民币。本次出资为第一次出资，以货币资金出资人民币</w:t>
      </w:r>
      <w:r w:rsidRPr="00E967CC">
        <w:rPr>
          <w:rFonts w:ascii="Arial Narrow" w:hAnsi="Arial Narrow" w:cs="Arial" w:hint="eastAsia"/>
          <w:bCs/>
          <w:sz w:val="24"/>
        </w:rPr>
        <w:t>440.00</w:t>
      </w:r>
      <w:r w:rsidRPr="00E967CC">
        <w:rPr>
          <w:rFonts w:ascii="Arial Narrow" w:hAnsi="Arial Narrow" w:cs="Arial" w:hint="eastAsia"/>
          <w:bCs/>
          <w:sz w:val="24"/>
        </w:rPr>
        <w:t>万元，本次出资业经福建闽兴会计师事务所有限公司审验并出具</w:t>
      </w:r>
      <w:r w:rsidRPr="00E967CC">
        <w:rPr>
          <w:rFonts w:ascii="Arial Narrow" w:hAnsi="Arial Narrow" w:cs="Arial" w:hint="eastAsia"/>
          <w:bCs/>
          <w:sz w:val="24"/>
        </w:rPr>
        <w:t>[2009]</w:t>
      </w:r>
      <w:r w:rsidRPr="00E967CC">
        <w:rPr>
          <w:rFonts w:ascii="Arial Narrow" w:hAnsi="Arial Narrow" w:cs="Arial" w:hint="eastAsia"/>
          <w:bCs/>
          <w:sz w:val="24"/>
        </w:rPr>
        <w:t>闽兴所验字第</w:t>
      </w:r>
      <w:r w:rsidRPr="00E967CC">
        <w:rPr>
          <w:rFonts w:ascii="Arial Narrow" w:hAnsi="Arial Narrow" w:cs="Arial" w:hint="eastAsia"/>
          <w:bCs/>
          <w:sz w:val="24"/>
        </w:rPr>
        <w:t>019</w:t>
      </w:r>
      <w:r w:rsidRPr="00E967CC">
        <w:rPr>
          <w:rFonts w:ascii="Arial Narrow" w:hAnsi="Arial Narrow" w:cs="Arial" w:hint="eastAsia"/>
          <w:bCs/>
          <w:sz w:val="24"/>
        </w:rPr>
        <w:t>号《验资报告》</w:t>
      </w:r>
      <w:r>
        <w:rPr>
          <w:rFonts w:ascii="Arial Narrow" w:hAnsi="Arial Narrow" w:cs="Arial" w:hint="eastAsia"/>
          <w:bCs/>
          <w:sz w:val="24"/>
        </w:rPr>
        <w:t>验证</w:t>
      </w:r>
      <w:r w:rsidRPr="00E967CC">
        <w:rPr>
          <w:rFonts w:ascii="Arial Narrow" w:hAnsi="Arial Narrow" w:cs="Arial" w:hint="eastAsia"/>
          <w:bCs/>
          <w:sz w:val="24"/>
        </w:rPr>
        <w:t>，本次变更登记后出资情况如下：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RPr="00E967CC" w:rsidTr="00A1698B">
        <w:trPr>
          <w:trHeight w:val="356"/>
        </w:trPr>
        <w:tc>
          <w:tcPr>
            <w:tcW w:w="3397" w:type="dxa"/>
            <w:tcBorders>
              <w:top w:val="single" w:sz="12" w:space="0" w:color="auto"/>
            </w:tcBorders>
            <w:vAlign w:val="center"/>
          </w:tcPr>
          <w:p w:rsidR="00A1698B" w:rsidRPr="00E967CC" w:rsidRDefault="00A1698B" w:rsidP="00A1698B">
            <w:pPr>
              <w:ind w:firstLineChars="200" w:firstLine="420"/>
              <w:jc w:val="center"/>
              <w:rPr>
                <w:rFonts w:ascii="Arial Narrow" w:hAnsi="Arial Narrow" w:cs="Arial"/>
                <w:bCs/>
                <w:szCs w:val="21"/>
              </w:rPr>
            </w:pPr>
            <w:r w:rsidRPr="00E967CC">
              <w:rPr>
                <w:rFonts w:ascii="Arial Narrow" w:hAnsi="Arial Narrow" w:cs="Arial"/>
                <w:bCs/>
                <w:szCs w:val="21"/>
              </w:rPr>
              <w:t>股东</w:t>
            </w:r>
          </w:p>
        </w:tc>
        <w:tc>
          <w:tcPr>
            <w:tcW w:w="1985" w:type="dxa"/>
            <w:tcBorders>
              <w:top w:val="single" w:sz="12" w:space="0" w:color="auto"/>
            </w:tcBorders>
            <w:vAlign w:val="center"/>
          </w:tcPr>
          <w:p w:rsidR="00A1698B" w:rsidRPr="00E967CC" w:rsidRDefault="00A1698B" w:rsidP="00A1698B">
            <w:pPr>
              <w:widowControl/>
              <w:jc w:val="center"/>
              <w:rPr>
                <w:rFonts w:ascii="Arial Narrow" w:hAnsi="Arial Narrow" w:cs="Arial"/>
                <w:szCs w:val="21"/>
              </w:rPr>
            </w:pPr>
            <w:r w:rsidRPr="00E967CC">
              <w:rPr>
                <w:rFonts w:ascii="宋体" w:hAnsi="宋体" w:cs="宋体" w:hint="eastAsia"/>
                <w:color w:val="000000"/>
                <w:kern w:val="0"/>
                <w:szCs w:val="21"/>
              </w:rPr>
              <w:t>认缴出资（万元）</w:t>
            </w:r>
          </w:p>
        </w:tc>
        <w:tc>
          <w:tcPr>
            <w:tcW w:w="1843" w:type="dxa"/>
            <w:tcBorders>
              <w:top w:val="single" w:sz="12" w:space="0" w:color="auto"/>
            </w:tcBorders>
            <w:vAlign w:val="center"/>
          </w:tcPr>
          <w:p w:rsidR="00A1698B" w:rsidRPr="00E967CC" w:rsidRDefault="00A1698B" w:rsidP="00A1698B">
            <w:pPr>
              <w:widowControl/>
              <w:jc w:val="center"/>
              <w:rPr>
                <w:rFonts w:ascii="Arial Narrow" w:hAnsi="Arial Narrow" w:cs="Arial"/>
                <w:szCs w:val="21"/>
              </w:rPr>
            </w:pPr>
            <w:r w:rsidRPr="00E967CC">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Pr="00E967CC" w:rsidRDefault="00A1698B" w:rsidP="00A1698B">
            <w:pPr>
              <w:jc w:val="center"/>
              <w:rPr>
                <w:rFonts w:ascii="Arial Narrow" w:hAnsi="Arial Narrow" w:cs="Arial"/>
                <w:szCs w:val="21"/>
              </w:rPr>
            </w:pPr>
            <w:r w:rsidRPr="00E967CC">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szCs w:val="21"/>
              </w:rPr>
            </w:pPr>
            <w:r w:rsidRPr="00E967CC">
              <w:rPr>
                <w:rFonts w:ascii="Arial Narrow" w:hAnsi="Arial Narrow" w:hint="eastAsia"/>
                <w:szCs w:val="21"/>
              </w:rPr>
              <w:t>福建汇创实业（集团）股份有限公司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468.00</w:t>
            </w:r>
          </w:p>
        </w:tc>
        <w:tc>
          <w:tcPr>
            <w:tcW w:w="1843"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468.00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15.60</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三明优信电力实业总公司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8.33</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香港汇达电气集团有限公司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2,282.00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1,282.00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42.73</w:t>
            </w:r>
          </w:p>
        </w:tc>
      </w:tr>
      <w:tr w:rsidR="00A1698B" w:rsidRPr="00E967CC" w:rsidTr="00A1698B">
        <w:trPr>
          <w:trHeight w:val="357"/>
        </w:trPr>
        <w:tc>
          <w:tcPr>
            <w:tcW w:w="3397" w:type="dxa"/>
            <w:tcBorders>
              <w:bottom w:val="single" w:sz="12" w:space="0" w:color="auto"/>
            </w:tcBorders>
            <w:vAlign w:val="center"/>
          </w:tcPr>
          <w:p w:rsidR="00A1698B" w:rsidRPr="00E967CC" w:rsidRDefault="00A1698B" w:rsidP="00A1698B">
            <w:pPr>
              <w:ind w:firstLineChars="200" w:firstLine="420"/>
              <w:jc w:val="center"/>
              <w:rPr>
                <w:rFonts w:ascii="Arial Narrow" w:hAnsi="Arial Narrow"/>
                <w:szCs w:val="21"/>
              </w:rPr>
            </w:pPr>
            <w:r w:rsidRPr="00E967CC">
              <w:rPr>
                <w:rFonts w:ascii="Arial Narrow" w:hAnsi="Arial Narrow"/>
                <w:szCs w:val="21"/>
              </w:rPr>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3,000.00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2,000.00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66.66</w:t>
            </w:r>
          </w:p>
        </w:tc>
      </w:tr>
    </w:tbl>
    <w:p w:rsidR="00A1698B" w:rsidRPr="00E967CC" w:rsidRDefault="00A1698B" w:rsidP="00A1698B">
      <w:pPr>
        <w:spacing w:line="400" w:lineRule="exact"/>
        <w:ind w:firstLineChars="200" w:firstLine="480"/>
        <w:outlineLvl w:val="0"/>
        <w:rPr>
          <w:rFonts w:ascii="Arial Narrow" w:hAnsi="Arial Narrow" w:cs="Arial"/>
          <w:bCs/>
          <w:sz w:val="24"/>
        </w:rPr>
      </w:pPr>
      <w:r w:rsidRPr="00E967CC">
        <w:rPr>
          <w:rFonts w:ascii="Arial Narrow" w:hAnsi="Arial Narrow" w:cs="Arial" w:hint="eastAsia"/>
          <w:bCs/>
          <w:sz w:val="24"/>
        </w:rPr>
        <w:t>（</w:t>
      </w:r>
      <w:r w:rsidRPr="00E967CC">
        <w:rPr>
          <w:rFonts w:ascii="Arial Narrow" w:hAnsi="Arial Narrow" w:cs="Arial" w:hint="eastAsia"/>
          <w:bCs/>
          <w:sz w:val="24"/>
        </w:rPr>
        <w:t>12</w:t>
      </w:r>
      <w:r w:rsidRPr="00E967CC">
        <w:rPr>
          <w:rFonts w:ascii="Arial Narrow" w:hAnsi="Arial Narrow" w:cs="Arial" w:hint="eastAsia"/>
          <w:bCs/>
          <w:sz w:val="24"/>
        </w:rPr>
        <w:t>）第六次股权转让</w:t>
      </w:r>
    </w:p>
    <w:p w:rsidR="00A1698B" w:rsidRPr="00E967CC" w:rsidRDefault="00A1698B" w:rsidP="00A1698B">
      <w:pPr>
        <w:spacing w:line="400" w:lineRule="exact"/>
        <w:ind w:firstLineChars="200" w:firstLine="480"/>
        <w:rPr>
          <w:rFonts w:ascii="Arial Narrow" w:hAnsi="Arial Narrow" w:cs="Arial"/>
          <w:bCs/>
          <w:sz w:val="24"/>
        </w:rPr>
      </w:pPr>
      <w:r w:rsidRPr="00E967CC">
        <w:rPr>
          <w:rFonts w:ascii="Arial Narrow" w:hAnsi="Arial Narrow" w:cs="Arial" w:hint="eastAsia"/>
          <w:bCs/>
          <w:sz w:val="24"/>
        </w:rPr>
        <w:t>2009</w:t>
      </w:r>
      <w:r w:rsidRPr="00E967CC">
        <w:rPr>
          <w:rFonts w:ascii="Arial Narrow" w:hAnsi="Arial Narrow" w:cs="Arial" w:hint="eastAsia"/>
          <w:bCs/>
          <w:sz w:val="24"/>
        </w:rPr>
        <w:t>年</w:t>
      </w:r>
      <w:r w:rsidRPr="00E967CC">
        <w:rPr>
          <w:rFonts w:ascii="Arial Narrow" w:hAnsi="Arial Narrow" w:cs="Arial" w:hint="eastAsia"/>
          <w:bCs/>
          <w:sz w:val="24"/>
        </w:rPr>
        <w:t>10</w:t>
      </w:r>
      <w:r w:rsidRPr="00E967CC">
        <w:rPr>
          <w:rFonts w:ascii="Arial Narrow" w:hAnsi="Arial Narrow" w:cs="Arial" w:hint="eastAsia"/>
          <w:bCs/>
          <w:sz w:val="24"/>
        </w:rPr>
        <w:t>月</w:t>
      </w:r>
      <w:r w:rsidRPr="00E967CC">
        <w:rPr>
          <w:rFonts w:ascii="Arial Narrow" w:hAnsi="Arial Narrow" w:cs="Arial" w:hint="eastAsia"/>
          <w:bCs/>
          <w:sz w:val="24"/>
        </w:rPr>
        <w:t>14</w:t>
      </w:r>
      <w:r w:rsidRPr="00E967CC">
        <w:rPr>
          <w:rFonts w:ascii="Arial Narrow" w:hAnsi="Arial Narrow" w:cs="Arial" w:hint="eastAsia"/>
          <w:bCs/>
          <w:sz w:val="24"/>
        </w:rPr>
        <w:t>日，根据董事会决议、修改后公司章程、福州市仓山区对外贸易经济合作局榕仓外企字</w:t>
      </w:r>
      <w:r w:rsidRPr="00E967CC">
        <w:rPr>
          <w:rFonts w:ascii="Arial Narrow" w:hAnsi="Arial Narrow" w:cs="Arial"/>
          <w:bCs/>
          <w:sz w:val="24"/>
        </w:rPr>
        <w:t>[2009]105</w:t>
      </w:r>
      <w:r w:rsidRPr="00E967CC">
        <w:rPr>
          <w:rFonts w:ascii="Arial Narrow" w:hAnsi="Arial Narrow" w:cs="Arial" w:hint="eastAsia"/>
          <w:bCs/>
          <w:sz w:val="24"/>
        </w:rPr>
        <w:t>号文《关于外资企业福建森达电气有限公司股权转让等变更事项的批复》的规定，同意福建汇创实业（集团）股份有限公司将</w:t>
      </w:r>
      <w:r w:rsidRPr="00E967CC">
        <w:rPr>
          <w:rFonts w:ascii="Arial Narrow" w:hAnsi="Arial Narrow" w:cs="Arial" w:hint="eastAsia"/>
          <w:bCs/>
          <w:sz w:val="24"/>
        </w:rPr>
        <w:t>15.60%</w:t>
      </w:r>
      <w:r w:rsidRPr="00E967CC">
        <w:rPr>
          <w:rFonts w:ascii="Arial Narrow" w:hAnsi="Arial Narrow" w:cs="Arial" w:hint="eastAsia"/>
          <w:bCs/>
          <w:sz w:val="24"/>
        </w:rPr>
        <w:t>股权全部转让给香港汇达电气集团有限公司，股权转让后，香港汇达电气集团有限公司出资</w:t>
      </w:r>
      <w:r w:rsidRPr="00E967CC">
        <w:rPr>
          <w:rFonts w:ascii="Arial Narrow" w:hAnsi="Arial Narrow" w:cs="Arial" w:hint="eastAsia"/>
          <w:bCs/>
          <w:sz w:val="24"/>
        </w:rPr>
        <w:t>1,750.00</w:t>
      </w:r>
      <w:r w:rsidRPr="00E967CC">
        <w:rPr>
          <w:rFonts w:ascii="Arial Narrow" w:hAnsi="Arial Narrow" w:cs="Arial" w:hint="eastAsia"/>
          <w:bCs/>
          <w:sz w:val="24"/>
        </w:rPr>
        <w:t>万元人民币，占实收资本的</w:t>
      </w:r>
      <w:r w:rsidRPr="00E967CC">
        <w:rPr>
          <w:rFonts w:ascii="Arial Narrow" w:hAnsi="Arial Narrow" w:cs="Arial" w:hint="eastAsia"/>
          <w:bCs/>
          <w:sz w:val="24"/>
        </w:rPr>
        <w:t>87.50%</w:t>
      </w:r>
      <w:r w:rsidRPr="00E967CC">
        <w:rPr>
          <w:rFonts w:ascii="Arial Narrow" w:hAnsi="Arial Narrow" w:cs="Arial" w:hint="eastAsia"/>
          <w:bCs/>
          <w:sz w:val="24"/>
        </w:rPr>
        <w:t>。三明优信电力实业总公司出资</w:t>
      </w:r>
      <w:r w:rsidRPr="00E967CC">
        <w:rPr>
          <w:rFonts w:ascii="Arial Narrow" w:hAnsi="Arial Narrow" w:cs="Arial" w:hint="eastAsia"/>
          <w:bCs/>
          <w:sz w:val="24"/>
        </w:rPr>
        <w:t>250.00</w:t>
      </w:r>
      <w:r w:rsidRPr="00E967CC">
        <w:rPr>
          <w:rFonts w:ascii="Arial Narrow" w:hAnsi="Arial Narrow" w:cs="Arial" w:hint="eastAsia"/>
          <w:bCs/>
          <w:sz w:val="24"/>
        </w:rPr>
        <w:t>万元人民币，占</w:t>
      </w:r>
      <w:r w:rsidRPr="00E967CC">
        <w:rPr>
          <w:rFonts w:ascii="Arial Narrow" w:hAnsi="Arial Narrow" w:cs="Arial" w:hint="eastAsia"/>
          <w:bCs/>
          <w:sz w:val="24"/>
        </w:rPr>
        <w:t>12.50%</w:t>
      </w:r>
      <w:r w:rsidRPr="00E967CC">
        <w:rPr>
          <w:rFonts w:ascii="Arial Narrow" w:hAnsi="Arial Narrow" w:cs="Arial" w:hint="eastAsia"/>
          <w:bCs/>
          <w:sz w:val="24"/>
        </w:rPr>
        <w:t>。本次变更登记后出资情况如下：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RPr="00E967CC" w:rsidTr="00A1698B">
        <w:trPr>
          <w:trHeight w:val="356"/>
        </w:trPr>
        <w:tc>
          <w:tcPr>
            <w:tcW w:w="3397" w:type="dxa"/>
            <w:tcBorders>
              <w:top w:val="single" w:sz="12" w:space="0" w:color="auto"/>
            </w:tcBorders>
            <w:vAlign w:val="center"/>
          </w:tcPr>
          <w:p w:rsidR="00A1698B" w:rsidRPr="00E967CC" w:rsidRDefault="00A1698B" w:rsidP="00A1698B">
            <w:pPr>
              <w:ind w:firstLineChars="200" w:firstLine="420"/>
              <w:jc w:val="center"/>
              <w:rPr>
                <w:rFonts w:ascii="Arial Narrow" w:hAnsi="Arial Narrow" w:cs="Arial"/>
                <w:bCs/>
                <w:szCs w:val="21"/>
              </w:rPr>
            </w:pPr>
            <w:r w:rsidRPr="00E967CC">
              <w:rPr>
                <w:rFonts w:ascii="Arial Narrow" w:hAnsi="Arial Narrow" w:cs="Arial"/>
                <w:bCs/>
                <w:szCs w:val="21"/>
              </w:rPr>
              <w:t>股东</w:t>
            </w:r>
          </w:p>
        </w:tc>
        <w:tc>
          <w:tcPr>
            <w:tcW w:w="1985" w:type="dxa"/>
            <w:tcBorders>
              <w:top w:val="single" w:sz="12" w:space="0" w:color="auto"/>
            </w:tcBorders>
            <w:vAlign w:val="center"/>
          </w:tcPr>
          <w:p w:rsidR="00A1698B" w:rsidRPr="00E967CC" w:rsidRDefault="00A1698B" w:rsidP="00A1698B">
            <w:pPr>
              <w:widowControl/>
              <w:jc w:val="center"/>
              <w:rPr>
                <w:rFonts w:ascii="Arial Narrow" w:hAnsi="Arial Narrow" w:cs="Arial"/>
                <w:szCs w:val="21"/>
              </w:rPr>
            </w:pPr>
            <w:r w:rsidRPr="00E967CC">
              <w:rPr>
                <w:rFonts w:ascii="宋体" w:hAnsi="宋体" w:cs="宋体" w:hint="eastAsia"/>
                <w:color w:val="000000"/>
                <w:kern w:val="0"/>
                <w:szCs w:val="21"/>
              </w:rPr>
              <w:t>认缴出资（万元）</w:t>
            </w:r>
          </w:p>
        </w:tc>
        <w:tc>
          <w:tcPr>
            <w:tcW w:w="1843" w:type="dxa"/>
            <w:tcBorders>
              <w:top w:val="single" w:sz="12" w:space="0" w:color="auto"/>
            </w:tcBorders>
            <w:vAlign w:val="center"/>
          </w:tcPr>
          <w:p w:rsidR="00A1698B" w:rsidRPr="00E967CC" w:rsidRDefault="00A1698B" w:rsidP="00A1698B">
            <w:pPr>
              <w:widowControl/>
              <w:jc w:val="center"/>
              <w:rPr>
                <w:rFonts w:ascii="Arial Narrow" w:hAnsi="Arial Narrow" w:cs="Arial"/>
                <w:szCs w:val="21"/>
              </w:rPr>
            </w:pPr>
            <w:r w:rsidRPr="00E967CC">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Pr="00E967CC" w:rsidRDefault="00A1698B" w:rsidP="00A1698B">
            <w:pPr>
              <w:jc w:val="center"/>
              <w:rPr>
                <w:rFonts w:ascii="Arial Narrow" w:hAnsi="Arial Narrow" w:cs="Arial"/>
                <w:szCs w:val="21"/>
              </w:rPr>
            </w:pPr>
            <w:r w:rsidRPr="00E967CC">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香港汇达电气集团有限公司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2,750.00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1,750.00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58.33</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三明优信电力实业总公司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8.33</w:t>
            </w:r>
          </w:p>
        </w:tc>
      </w:tr>
      <w:tr w:rsidR="00A1698B" w:rsidTr="00A1698B">
        <w:trPr>
          <w:trHeight w:val="357"/>
        </w:trPr>
        <w:tc>
          <w:tcPr>
            <w:tcW w:w="3397" w:type="dxa"/>
            <w:tcBorders>
              <w:bottom w:val="single" w:sz="12" w:space="0" w:color="auto"/>
            </w:tcBorders>
            <w:vAlign w:val="center"/>
          </w:tcPr>
          <w:p w:rsidR="00A1698B" w:rsidRPr="00E967CC" w:rsidRDefault="00A1698B" w:rsidP="00A1698B">
            <w:pPr>
              <w:ind w:firstLineChars="200" w:firstLine="420"/>
              <w:jc w:val="center"/>
              <w:rPr>
                <w:rFonts w:ascii="Arial Narrow" w:hAnsi="Arial Narrow"/>
                <w:szCs w:val="21"/>
              </w:rPr>
            </w:pPr>
            <w:r w:rsidRPr="00E967CC">
              <w:rPr>
                <w:rFonts w:ascii="Arial Narrow" w:hAnsi="Arial Narrow"/>
                <w:szCs w:val="21"/>
              </w:rPr>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3,000.00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2,000.00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66.66</w:t>
            </w:r>
          </w:p>
        </w:tc>
      </w:tr>
    </w:tbl>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13</w:t>
      </w:r>
      <w:r>
        <w:rPr>
          <w:rFonts w:ascii="Arial Narrow" w:hAnsi="Arial Narrow" w:cs="Arial" w:hint="eastAsia"/>
          <w:bCs/>
          <w:sz w:val="24"/>
        </w:rPr>
        <w:t>）第四次增资之第二期出资</w:t>
      </w:r>
    </w:p>
    <w:p w:rsidR="00A1698B" w:rsidRDefault="00A1698B" w:rsidP="00A1698B">
      <w:pPr>
        <w:spacing w:line="400" w:lineRule="exact"/>
        <w:ind w:firstLineChars="200" w:firstLine="480"/>
        <w:rPr>
          <w:rFonts w:ascii="Arial Narrow" w:hAnsi="Arial Narrow" w:cs="Arial"/>
          <w:bCs/>
          <w:sz w:val="24"/>
        </w:rPr>
      </w:pPr>
      <w:r>
        <w:rPr>
          <w:rFonts w:ascii="Arial Narrow" w:hAnsi="Arial Narrow" w:cs="Arial" w:hint="eastAsia"/>
          <w:bCs/>
          <w:sz w:val="24"/>
        </w:rPr>
        <w:t>2010</w:t>
      </w:r>
      <w:r>
        <w:rPr>
          <w:rFonts w:ascii="Arial Narrow" w:hAnsi="Arial Narrow" w:cs="Arial" w:hint="eastAsia"/>
          <w:bCs/>
          <w:sz w:val="24"/>
        </w:rPr>
        <w:t>年</w:t>
      </w:r>
      <w:r>
        <w:rPr>
          <w:rFonts w:ascii="Arial Narrow" w:hAnsi="Arial Narrow" w:cs="Arial" w:hint="eastAsia"/>
          <w:bCs/>
          <w:sz w:val="24"/>
        </w:rPr>
        <w:t>9</w:t>
      </w:r>
      <w:r>
        <w:rPr>
          <w:rFonts w:ascii="Arial Narrow" w:hAnsi="Arial Narrow" w:cs="Arial" w:hint="eastAsia"/>
          <w:bCs/>
          <w:sz w:val="24"/>
        </w:rPr>
        <w:t>月</w:t>
      </w:r>
      <w:r>
        <w:rPr>
          <w:rFonts w:ascii="Arial Narrow" w:hAnsi="Arial Narrow" w:cs="Arial" w:hint="eastAsia"/>
          <w:bCs/>
          <w:sz w:val="24"/>
        </w:rPr>
        <w:t>2</w:t>
      </w:r>
      <w:r>
        <w:rPr>
          <w:rFonts w:ascii="Arial Narrow" w:hAnsi="Arial Narrow" w:cs="Arial" w:hint="eastAsia"/>
          <w:bCs/>
          <w:sz w:val="24"/>
        </w:rPr>
        <w:t>日，根据章程规定及修改后公司章程，香港汇达电气集团有限公司第二期出资人民币</w:t>
      </w:r>
      <w:r>
        <w:rPr>
          <w:rFonts w:ascii="Arial Narrow" w:hAnsi="Arial Narrow" w:cs="Arial" w:hint="eastAsia"/>
          <w:bCs/>
          <w:sz w:val="24"/>
        </w:rPr>
        <w:t>1,000.00</w:t>
      </w:r>
      <w:r>
        <w:rPr>
          <w:rFonts w:ascii="Arial Narrow" w:hAnsi="Arial Narrow" w:cs="Arial" w:hint="eastAsia"/>
          <w:bCs/>
          <w:sz w:val="24"/>
        </w:rPr>
        <w:t>万元，本次出资业经福建闽兴会计师事务所有限公司审验并出具</w:t>
      </w:r>
      <w:r>
        <w:rPr>
          <w:rFonts w:ascii="Arial Narrow" w:hAnsi="Arial Narrow" w:cs="Arial" w:hint="eastAsia"/>
          <w:bCs/>
          <w:sz w:val="24"/>
        </w:rPr>
        <w:t>(2010)</w:t>
      </w:r>
      <w:r>
        <w:rPr>
          <w:rFonts w:ascii="Arial Narrow" w:hAnsi="Arial Narrow" w:cs="Arial" w:hint="eastAsia"/>
          <w:bCs/>
          <w:sz w:val="24"/>
        </w:rPr>
        <w:t>闽兴所验字第</w:t>
      </w:r>
      <w:r>
        <w:rPr>
          <w:rFonts w:ascii="Arial Narrow" w:hAnsi="Arial Narrow" w:cs="Arial" w:hint="eastAsia"/>
          <w:bCs/>
          <w:sz w:val="24"/>
        </w:rPr>
        <w:t>312</w:t>
      </w:r>
      <w:r>
        <w:rPr>
          <w:rFonts w:ascii="Arial Narrow" w:hAnsi="Arial Narrow" w:cs="Arial" w:hint="eastAsia"/>
          <w:bCs/>
          <w:sz w:val="24"/>
        </w:rPr>
        <w:t>号《验资报告》验证，登记后出资情况如下：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Tr="00A1698B">
        <w:trPr>
          <w:trHeight w:val="356"/>
        </w:trPr>
        <w:tc>
          <w:tcPr>
            <w:tcW w:w="3397"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lastRenderedPageBreak/>
              <w:t>股东</w:t>
            </w:r>
          </w:p>
        </w:tc>
        <w:tc>
          <w:tcPr>
            <w:tcW w:w="1985"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1843"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jc w:val="cente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香港汇达电气集团有限公司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2,750.00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2,750.00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91.67</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三明优信电力实业总公司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8.33</w:t>
            </w:r>
          </w:p>
        </w:tc>
      </w:tr>
      <w:tr w:rsidR="00A1698B" w:rsidTr="00A1698B">
        <w:trPr>
          <w:trHeight w:val="357"/>
        </w:trPr>
        <w:tc>
          <w:tcPr>
            <w:tcW w:w="3397" w:type="dxa"/>
            <w:tcBorders>
              <w:bottom w:val="single" w:sz="12" w:space="0" w:color="auto"/>
            </w:tcBorders>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3,000.00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3,000.00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14</w:t>
      </w:r>
      <w:r>
        <w:rPr>
          <w:rFonts w:ascii="Arial Narrow" w:hAnsi="Arial Narrow" w:cs="Arial" w:hint="eastAsia"/>
          <w:bCs/>
          <w:sz w:val="24"/>
        </w:rPr>
        <w:t>）第七次股权转让</w:t>
      </w:r>
    </w:p>
    <w:p w:rsidR="00A1698B" w:rsidRDefault="00A1698B" w:rsidP="00A1698B">
      <w:pPr>
        <w:spacing w:line="400" w:lineRule="exact"/>
        <w:ind w:firstLineChars="200" w:firstLine="480"/>
        <w:rPr>
          <w:rFonts w:ascii="Arial Narrow" w:hAnsi="Arial Narrow" w:cs="Arial"/>
          <w:bCs/>
          <w:sz w:val="24"/>
        </w:rPr>
      </w:pPr>
      <w:r>
        <w:rPr>
          <w:rFonts w:ascii="Arial Narrow" w:hAnsi="Arial Narrow" w:cs="Arial" w:hint="eastAsia"/>
          <w:bCs/>
          <w:sz w:val="24"/>
        </w:rPr>
        <w:t>2010</w:t>
      </w:r>
      <w:r>
        <w:rPr>
          <w:rFonts w:ascii="Arial Narrow" w:hAnsi="Arial Narrow" w:cs="Arial" w:hint="eastAsia"/>
          <w:bCs/>
          <w:sz w:val="24"/>
        </w:rPr>
        <w:t>年</w:t>
      </w:r>
      <w:r>
        <w:rPr>
          <w:rFonts w:ascii="Arial Narrow" w:hAnsi="Arial Narrow" w:cs="Arial" w:hint="eastAsia"/>
          <w:bCs/>
          <w:sz w:val="24"/>
        </w:rPr>
        <w:t>11</w:t>
      </w:r>
      <w:r>
        <w:rPr>
          <w:rFonts w:ascii="Arial Narrow" w:hAnsi="Arial Narrow" w:cs="Arial" w:hint="eastAsia"/>
          <w:bCs/>
          <w:sz w:val="24"/>
        </w:rPr>
        <w:t>月</w:t>
      </w:r>
      <w:r>
        <w:rPr>
          <w:rFonts w:ascii="Arial Narrow" w:hAnsi="Arial Narrow" w:cs="Arial" w:hint="eastAsia"/>
          <w:bCs/>
          <w:sz w:val="24"/>
        </w:rPr>
        <w:t>25</w:t>
      </w:r>
      <w:r>
        <w:rPr>
          <w:rFonts w:ascii="Arial Narrow" w:hAnsi="Arial Narrow" w:cs="Arial" w:hint="eastAsia"/>
          <w:bCs/>
          <w:sz w:val="24"/>
        </w:rPr>
        <w:t>日，根据董事会决议、修改后公司章程、福州市仓山区对外贸易经济合作局</w:t>
      </w:r>
      <w:r w:rsidRPr="0098292E">
        <w:rPr>
          <w:rFonts w:ascii="Arial Narrow" w:hAnsi="Arial Narrow" w:cs="Arial" w:hint="eastAsia"/>
          <w:bCs/>
          <w:sz w:val="24"/>
        </w:rPr>
        <w:t>榕仓外企字</w:t>
      </w:r>
      <w:r w:rsidRPr="003D3C4B">
        <w:rPr>
          <w:rFonts w:ascii="Arial Narrow" w:hAnsi="Arial Narrow" w:cs="Arial"/>
          <w:bCs/>
          <w:sz w:val="24"/>
        </w:rPr>
        <w:t>[2010]137</w:t>
      </w:r>
      <w:r w:rsidRPr="003D3C4B">
        <w:rPr>
          <w:rFonts w:ascii="Arial Narrow" w:hAnsi="Arial Narrow" w:cs="Arial" w:hint="eastAsia"/>
          <w:bCs/>
          <w:sz w:val="24"/>
        </w:rPr>
        <w:t>号文</w:t>
      </w:r>
      <w:r>
        <w:rPr>
          <w:rFonts w:ascii="Arial Narrow" w:hAnsi="Arial Narrow" w:cs="Arial" w:hint="eastAsia"/>
          <w:bCs/>
          <w:sz w:val="24"/>
        </w:rPr>
        <w:t>《关于同意福建森达电气有限公司股权转让等的批复》的规定，同意三明优信电力实业总公司将</w:t>
      </w:r>
      <w:r>
        <w:rPr>
          <w:rFonts w:ascii="Arial Narrow" w:hAnsi="Arial Narrow" w:cs="Arial" w:hint="eastAsia"/>
          <w:bCs/>
          <w:sz w:val="24"/>
        </w:rPr>
        <w:t>8.33%</w:t>
      </w:r>
      <w:r>
        <w:rPr>
          <w:rFonts w:ascii="Arial Narrow" w:hAnsi="Arial Narrow" w:cs="Arial" w:hint="eastAsia"/>
          <w:bCs/>
          <w:sz w:val="24"/>
        </w:rPr>
        <w:t>股权全部转让给香港汇达电气集团有限公司，股权转让后，香港汇达电气集团有限公司持有</w:t>
      </w:r>
      <w:r>
        <w:rPr>
          <w:rFonts w:ascii="Arial Narrow" w:hAnsi="Arial Narrow" w:cs="Arial" w:hint="eastAsia"/>
          <w:bCs/>
          <w:sz w:val="24"/>
        </w:rPr>
        <w:t>100.00%</w:t>
      </w:r>
      <w:r>
        <w:rPr>
          <w:rFonts w:ascii="Arial Narrow" w:hAnsi="Arial Narrow" w:cs="Arial" w:hint="eastAsia"/>
          <w:bCs/>
          <w:sz w:val="24"/>
        </w:rPr>
        <w:t>股权。本次变更登记后出资情况如下：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Tr="00A1698B">
        <w:trPr>
          <w:trHeight w:val="356"/>
        </w:trPr>
        <w:tc>
          <w:tcPr>
            <w:tcW w:w="3397"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1985"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1843"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jc w:val="cente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香港汇达电气集团有限公司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3,000.00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3,000.00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100.00</w:t>
            </w:r>
          </w:p>
        </w:tc>
      </w:tr>
      <w:tr w:rsidR="00A1698B" w:rsidTr="00A1698B">
        <w:trPr>
          <w:trHeight w:val="357"/>
        </w:trPr>
        <w:tc>
          <w:tcPr>
            <w:tcW w:w="3397" w:type="dxa"/>
            <w:tcBorders>
              <w:bottom w:val="single" w:sz="12" w:space="0" w:color="auto"/>
            </w:tcBorders>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3,000.00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3,000.00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15</w:t>
      </w:r>
      <w:r>
        <w:rPr>
          <w:rFonts w:ascii="Arial Narrow" w:hAnsi="Arial Narrow" w:cs="Arial" w:hint="eastAsia"/>
          <w:bCs/>
          <w:sz w:val="24"/>
        </w:rPr>
        <w:t>）第五次增资之第一期出资</w:t>
      </w:r>
    </w:p>
    <w:p w:rsidR="00A1698B" w:rsidRDefault="00A1698B" w:rsidP="00A1698B">
      <w:pPr>
        <w:spacing w:line="400" w:lineRule="exact"/>
        <w:ind w:firstLineChars="200" w:firstLine="480"/>
        <w:rPr>
          <w:rFonts w:ascii="Arial Narrow" w:hAnsi="Arial Narrow" w:cs="Arial"/>
          <w:bCs/>
          <w:sz w:val="24"/>
        </w:rPr>
      </w:pPr>
      <w:r>
        <w:rPr>
          <w:rFonts w:ascii="Arial Narrow" w:hAnsi="Arial Narrow" w:cs="Arial" w:hint="eastAsia"/>
          <w:bCs/>
          <w:sz w:val="24"/>
        </w:rPr>
        <w:t>2011</w:t>
      </w:r>
      <w:r>
        <w:rPr>
          <w:rFonts w:ascii="Arial Narrow" w:hAnsi="Arial Narrow" w:cs="Arial" w:hint="eastAsia"/>
          <w:bCs/>
          <w:sz w:val="24"/>
        </w:rPr>
        <w:t>年</w:t>
      </w:r>
      <w:r>
        <w:rPr>
          <w:rFonts w:ascii="Arial Narrow" w:hAnsi="Arial Narrow" w:cs="Arial" w:hint="eastAsia"/>
          <w:bCs/>
          <w:sz w:val="24"/>
        </w:rPr>
        <w:t>10</w:t>
      </w:r>
      <w:r>
        <w:rPr>
          <w:rFonts w:ascii="Arial Narrow" w:hAnsi="Arial Narrow" w:cs="Arial" w:hint="eastAsia"/>
          <w:bCs/>
          <w:sz w:val="24"/>
        </w:rPr>
        <w:t>月</w:t>
      </w:r>
      <w:r>
        <w:rPr>
          <w:rFonts w:ascii="Arial Narrow" w:hAnsi="Arial Narrow" w:cs="Arial" w:hint="eastAsia"/>
          <w:bCs/>
          <w:sz w:val="24"/>
        </w:rPr>
        <w:t>12</w:t>
      </w:r>
      <w:r>
        <w:rPr>
          <w:rFonts w:ascii="Arial Narrow" w:hAnsi="Arial Narrow" w:cs="Arial" w:hint="eastAsia"/>
          <w:bCs/>
          <w:sz w:val="24"/>
        </w:rPr>
        <w:t>日，根据董事会决议、修改后公司章程、福州市仓山区对外贸易经济合作局</w:t>
      </w:r>
      <w:r w:rsidRPr="0098292E">
        <w:rPr>
          <w:rFonts w:ascii="Arial Narrow" w:hAnsi="Arial Narrow" w:cs="Arial" w:hint="eastAsia"/>
          <w:bCs/>
          <w:sz w:val="24"/>
        </w:rPr>
        <w:t>榕仓外企字</w:t>
      </w:r>
      <w:r w:rsidRPr="0098292E">
        <w:rPr>
          <w:rFonts w:ascii="Arial Narrow" w:hAnsi="Arial Narrow" w:cs="Arial" w:hint="eastAsia"/>
          <w:bCs/>
          <w:sz w:val="24"/>
        </w:rPr>
        <w:t>[2011]59</w:t>
      </w:r>
      <w:r w:rsidRPr="0098292E">
        <w:rPr>
          <w:rFonts w:ascii="Arial Narrow" w:hAnsi="Arial Narrow" w:cs="Arial" w:hint="eastAsia"/>
          <w:bCs/>
          <w:sz w:val="24"/>
        </w:rPr>
        <w:t>号文</w:t>
      </w:r>
      <w:r>
        <w:rPr>
          <w:rFonts w:ascii="Arial Narrow" w:hAnsi="Arial Narrow" w:cs="Arial" w:hint="eastAsia"/>
          <w:bCs/>
          <w:sz w:val="24"/>
        </w:rPr>
        <w:t>《关于同意福建森达电气有限公司增资的批复》的规定，同意公司增加注册资本</w:t>
      </w:r>
      <w:r>
        <w:rPr>
          <w:rFonts w:ascii="Arial Narrow" w:hAnsi="Arial Narrow" w:cs="Arial" w:hint="eastAsia"/>
          <w:bCs/>
          <w:sz w:val="24"/>
        </w:rPr>
        <w:t>2,000.00</w:t>
      </w:r>
      <w:r>
        <w:rPr>
          <w:rFonts w:ascii="Arial Narrow" w:hAnsi="Arial Narrow" w:cs="Arial" w:hint="eastAsia"/>
          <w:bCs/>
          <w:sz w:val="24"/>
        </w:rPr>
        <w:t>万元人民币，注册资本增加至</w:t>
      </w:r>
      <w:r>
        <w:rPr>
          <w:rFonts w:ascii="Arial Narrow" w:hAnsi="Arial Narrow" w:cs="Arial" w:hint="eastAsia"/>
          <w:bCs/>
          <w:sz w:val="24"/>
        </w:rPr>
        <w:t>5,000.00</w:t>
      </w:r>
      <w:r>
        <w:rPr>
          <w:rFonts w:ascii="Arial Narrow" w:hAnsi="Arial Narrow" w:cs="Arial" w:hint="eastAsia"/>
          <w:bCs/>
          <w:sz w:val="24"/>
        </w:rPr>
        <w:t>万元人民币，新增注册资本以</w:t>
      </w:r>
      <w:r>
        <w:rPr>
          <w:rFonts w:ascii="Arial Narrow" w:hAnsi="Arial Narrow" w:cs="Arial" w:hint="eastAsia"/>
          <w:bCs/>
          <w:sz w:val="24"/>
        </w:rPr>
        <w:t>2010</w:t>
      </w:r>
      <w:r>
        <w:rPr>
          <w:rFonts w:ascii="Arial Narrow" w:hAnsi="Arial Narrow" w:cs="Arial" w:hint="eastAsia"/>
          <w:bCs/>
          <w:sz w:val="24"/>
        </w:rPr>
        <w:t>年度利润</w:t>
      </w:r>
      <w:r>
        <w:rPr>
          <w:rFonts w:ascii="Arial Narrow" w:hAnsi="Arial Narrow" w:cs="Arial" w:hint="eastAsia"/>
          <w:bCs/>
          <w:sz w:val="24"/>
        </w:rPr>
        <w:t xml:space="preserve"> 400.00</w:t>
      </w:r>
      <w:r>
        <w:rPr>
          <w:rFonts w:ascii="Arial Narrow" w:hAnsi="Arial Narrow" w:cs="Arial" w:hint="eastAsia"/>
          <w:bCs/>
          <w:sz w:val="24"/>
        </w:rPr>
        <w:t>万元人民币投入，并应当在申请变更登记时缴付</w:t>
      </w:r>
      <w:r>
        <w:rPr>
          <w:rFonts w:ascii="Arial Narrow" w:hAnsi="Arial Narrow" w:cs="Arial" w:hint="eastAsia"/>
          <w:bCs/>
          <w:sz w:val="24"/>
        </w:rPr>
        <w:t>20.00%</w:t>
      </w:r>
      <w:r>
        <w:rPr>
          <w:rFonts w:ascii="Arial Narrow" w:hAnsi="Arial Narrow" w:cs="Arial" w:hint="eastAsia"/>
          <w:bCs/>
          <w:sz w:val="24"/>
        </w:rPr>
        <w:t>，其余在二年内全部缴清。本次出资为第一次出资，出资额为</w:t>
      </w:r>
      <w:r>
        <w:rPr>
          <w:rFonts w:ascii="Arial Narrow" w:hAnsi="Arial Narrow" w:cs="Arial" w:hint="eastAsia"/>
          <w:bCs/>
          <w:sz w:val="24"/>
        </w:rPr>
        <w:t>400.00</w:t>
      </w:r>
      <w:r>
        <w:rPr>
          <w:rFonts w:ascii="Arial Narrow" w:hAnsi="Arial Narrow" w:cs="Arial" w:hint="eastAsia"/>
          <w:bCs/>
          <w:sz w:val="24"/>
        </w:rPr>
        <w:t>万元人民币，由未分配利润转增资本，本次出资业经福州宏友有限责任会计师事务所审验并出具榕宏友验字</w:t>
      </w:r>
      <w:r w:rsidRPr="003D3C4B">
        <w:rPr>
          <w:rFonts w:ascii="Arial Narrow" w:hAnsi="Arial Narrow" w:cs="Arial"/>
          <w:bCs/>
          <w:sz w:val="24"/>
        </w:rPr>
        <w:t>[</w:t>
      </w:r>
      <w:r>
        <w:rPr>
          <w:rFonts w:ascii="Arial Narrow" w:hAnsi="Arial Narrow" w:cs="Arial" w:hint="eastAsia"/>
          <w:bCs/>
          <w:sz w:val="24"/>
        </w:rPr>
        <w:t>2011</w:t>
      </w:r>
      <w:r w:rsidRPr="003D3C4B">
        <w:rPr>
          <w:rFonts w:ascii="Arial Narrow" w:hAnsi="Arial Narrow" w:cs="Arial"/>
          <w:bCs/>
          <w:sz w:val="24"/>
        </w:rPr>
        <w:t>]</w:t>
      </w:r>
      <w:r>
        <w:rPr>
          <w:rFonts w:ascii="Arial Narrow" w:hAnsi="Arial Narrow" w:cs="Arial" w:hint="eastAsia"/>
          <w:bCs/>
          <w:sz w:val="24"/>
        </w:rPr>
        <w:t>第</w:t>
      </w:r>
      <w:r>
        <w:rPr>
          <w:rFonts w:ascii="Arial Narrow" w:hAnsi="Arial Narrow" w:cs="Arial" w:hint="eastAsia"/>
          <w:bCs/>
          <w:sz w:val="24"/>
        </w:rPr>
        <w:t>073</w:t>
      </w:r>
      <w:r>
        <w:rPr>
          <w:rFonts w:ascii="Arial Narrow" w:hAnsi="Arial Narrow" w:cs="Arial" w:hint="eastAsia"/>
          <w:bCs/>
          <w:sz w:val="24"/>
        </w:rPr>
        <w:t>号《验资报告》验证，本次变更登记出资后情况如下：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Tr="00A1698B">
        <w:trPr>
          <w:trHeight w:val="356"/>
        </w:trPr>
        <w:tc>
          <w:tcPr>
            <w:tcW w:w="3397"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1985"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1843"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jc w:val="cente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香港汇达电气集团有限公司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3,400.00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68.00</w:t>
            </w:r>
          </w:p>
        </w:tc>
      </w:tr>
      <w:tr w:rsidR="00A1698B" w:rsidTr="00A1698B">
        <w:trPr>
          <w:trHeight w:val="357"/>
        </w:trPr>
        <w:tc>
          <w:tcPr>
            <w:tcW w:w="3397" w:type="dxa"/>
            <w:tcBorders>
              <w:bottom w:val="single" w:sz="12" w:space="0" w:color="auto"/>
            </w:tcBorders>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3,400.00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68</w:t>
            </w:r>
            <w:r w:rsidRPr="00EC2A3B">
              <w:rPr>
                <w:rFonts w:ascii="Arial Narrow" w:hAnsi="Arial Narrow" w:cs="Arial"/>
                <w:bCs/>
              </w:rPr>
              <w:t>.00</w:t>
            </w:r>
          </w:p>
        </w:tc>
      </w:tr>
    </w:tbl>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16</w:t>
      </w:r>
      <w:r>
        <w:rPr>
          <w:rFonts w:ascii="Arial Narrow" w:hAnsi="Arial Narrow" w:cs="Arial" w:hint="eastAsia"/>
          <w:bCs/>
          <w:sz w:val="24"/>
        </w:rPr>
        <w:t>）第五次增资之第二期出资</w:t>
      </w:r>
    </w:p>
    <w:p w:rsidR="00A1698B" w:rsidRDefault="00A1698B" w:rsidP="00A1698B">
      <w:pPr>
        <w:spacing w:line="400" w:lineRule="exact"/>
        <w:ind w:firstLineChars="200" w:firstLine="480"/>
        <w:rPr>
          <w:rFonts w:ascii="Arial Narrow" w:hAnsi="Arial Narrow" w:cs="Arial"/>
          <w:bCs/>
          <w:sz w:val="24"/>
        </w:rPr>
      </w:pPr>
      <w:r>
        <w:rPr>
          <w:rFonts w:ascii="Arial Narrow" w:hAnsi="Arial Narrow" w:cs="Arial" w:hint="eastAsia"/>
          <w:bCs/>
          <w:sz w:val="24"/>
        </w:rPr>
        <w:t>2013</w:t>
      </w:r>
      <w:r>
        <w:rPr>
          <w:rFonts w:ascii="Arial Narrow" w:hAnsi="Arial Narrow" w:cs="Arial" w:hint="eastAsia"/>
          <w:bCs/>
          <w:sz w:val="24"/>
        </w:rPr>
        <w:t>年</w:t>
      </w:r>
      <w:r>
        <w:rPr>
          <w:rFonts w:ascii="Arial Narrow" w:hAnsi="Arial Narrow" w:cs="Arial" w:hint="eastAsia"/>
          <w:bCs/>
          <w:sz w:val="24"/>
        </w:rPr>
        <w:t>1</w:t>
      </w:r>
      <w:r>
        <w:rPr>
          <w:rFonts w:ascii="Arial Narrow" w:hAnsi="Arial Narrow" w:cs="Arial" w:hint="eastAsia"/>
          <w:bCs/>
          <w:sz w:val="24"/>
        </w:rPr>
        <w:t>月</w:t>
      </w:r>
      <w:r>
        <w:rPr>
          <w:rFonts w:ascii="Arial Narrow" w:hAnsi="Arial Narrow" w:cs="Arial" w:hint="eastAsia"/>
          <w:bCs/>
          <w:sz w:val="24"/>
        </w:rPr>
        <w:t>1</w:t>
      </w:r>
      <w:r>
        <w:rPr>
          <w:rFonts w:ascii="Arial Narrow" w:hAnsi="Arial Narrow" w:cs="Arial" w:hint="eastAsia"/>
          <w:bCs/>
          <w:sz w:val="24"/>
        </w:rPr>
        <w:t>日，根据</w:t>
      </w:r>
      <w:r>
        <w:rPr>
          <w:rFonts w:ascii="Arial Narrow" w:hAnsi="Arial Narrow" w:cs="Arial" w:hint="eastAsia"/>
          <w:bCs/>
          <w:sz w:val="24"/>
        </w:rPr>
        <w:t>2012</w:t>
      </w:r>
      <w:r>
        <w:rPr>
          <w:rFonts w:ascii="Arial Narrow" w:hAnsi="Arial Narrow" w:cs="Arial" w:hint="eastAsia"/>
          <w:bCs/>
          <w:sz w:val="24"/>
        </w:rPr>
        <w:t>年</w:t>
      </w:r>
      <w:r>
        <w:rPr>
          <w:rFonts w:ascii="Arial Narrow" w:hAnsi="Arial Narrow" w:cs="Arial" w:hint="eastAsia"/>
          <w:bCs/>
          <w:sz w:val="24"/>
        </w:rPr>
        <w:t>12</w:t>
      </w:r>
      <w:r>
        <w:rPr>
          <w:rFonts w:ascii="Arial Narrow" w:hAnsi="Arial Narrow" w:cs="Arial" w:hint="eastAsia"/>
          <w:bCs/>
          <w:sz w:val="24"/>
        </w:rPr>
        <w:t>月</w:t>
      </w:r>
      <w:r>
        <w:rPr>
          <w:rFonts w:ascii="Arial Narrow" w:hAnsi="Arial Narrow" w:cs="Arial" w:hint="eastAsia"/>
          <w:bCs/>
          <w:sz w:val="24"/>
        </w:rPr>
        <w:t>29</w:t>
      </w:r>
      <w:r>
        <w:rPr>
          <w:rFonts w:ascii="Arial Narrow" w:hAnsi="Arial Narrow" w:cs="Arial" w:hint="eastAsia"/>
          <w:bCs/>
          <w:sz w:val="24"/>
        </w:rPr>
        <w:t>日董事会决议、修改后公司章程、福州市仓山区对外贸易经济合作局</w:t>
      </w:r>
      <w:r w:rsidRPr="0098292E">
        <w:rPr>
          <w:rFonts w:ascii="Arial Narrow" w:hAnsi="Arial Narrow" w:cs="Arial" w:hint="eastAsia"/>
          <w:bCs/>
          <w:sz w:val="24"/>
        </w:rPr>
        <w:t>榕仓外企字</w:t>
      </w:r>
      <w:r w:rsidRPr="003D3C4B">
        <w:rPr>
          <w:rFonts w:ascii="Arial Narrow" w:hAnsi="Arial Narrow" w:cs="Arial"/>
          <w:bCs/>
          <w:sz w:val="24"/>
        </w:rPr>
        <w:t>[2013]2</w:t>
      </w:r>
      <w:r w:rsidRPr="003D3C4B">
        <w:rPr>
          <w:rFonts w:ascii="Arial Narrow" w:hAnsi="Arial Narrow" w:cs="Arial" w:hint="eastAsia"/>
          <w:bCs/>
          <w:sz w:val="24"/>
        </w:rPr>
        <w:t>号文</w:t>
      </w:r>
      <w:r>
        <w:rPr>
          <w:rFonts w:ascii="Arial Narrow" w:hAnsi="Arial Narrow" w:cs="Arial" w:hint="eastAsia"/>
          <w:bCs/>
          <w:sz w:val="24"/>
        </w:rPr>
        <w:t>《关于同意福建森达电气有限公司变更投资方式的批复》的规定，将公司于</w:t>
      </w:r>
      <w:r>
        <w:rPr>
          <w:rFonts w:ascii="Arial Narrow" w:hAnsi="Arial Narrow" w:cs="Arial" w:hint="eastAsia"/>
          <w:bCs/>
          <w:sz w:val="24"/>
        </w:rPr>
        <w:t>2011</w:t>
      </w:r>
      <w:r>
        <w:rPr>
          <w:rFonts w:ascii="Arial Narrow" w:hAnsi="Arial Narrow" w:cs="Arial" w:hint="eastAsia"/>
          <w:bCs/>
          <w:sz w:val="24"/>
        </w:rPr>
        <w:t>年增加注册资本</w:t>
      </w:r>
      <w:r>
        <w:rPr>
          <w:rFonts w:ascii="Arial Narrow" w:hAnsi="Arial Narrow" w:cs="Arial" w:hint="eastAsia"/>
          <w:bCs/>
          <w:sz w:val="24"/>
        </w:rPr>
        <w:t>2,000.00</w:t>
      </w:r>
      <w:r>
        <w:rPr>
          <w:rFonts w:ascii="Arial Narrow" w:hAnsi="Arial Narrow" w:cs="Arial" w:hint="eastAsia"/>
          <w:bCs/>
          <w:sz w:val="24"/>
        </w:rPr>
        <w:t>万元人民币的投资方式变更为以</w:t>
      </w:r>
      <w:r>
        <w:rPr>
          <w:rFonts w:ascii="Arial Narrow" w:hAnsi="Arial Narrow" w:cs="Arial" w:hint="eastAsia"/>
          <w:bCs/>
          <w:sz w:val="24"/>
        </w:rPr>
        <w:t>2010</w:t>
      </w:r>
      <w:r>
        <w:rPr>
          <w:rFonts w:ascii="Arial Narrow" w:hAnsi="Arial Narrow" w:cs="Arial" w:hint="eastAsia"/>
          <w:bCs/>
          <w:sz w:val="24"/>
        </w:rPr>
        <w:t>年至</w:t>
      </w:r>
      <w:r>
        <w:rPr>
          <w:rFonts w:ascii="Arial Narrow" w:hAnsi="Arial Narrow" w:cs="Arial" w:hint="eastAsia"/>
          <w:bCs/>
          <w:sz w:val="24"/>
        </w:rPr>
        <w:t>2012</w:t>
      </w:r>
      <w:r>
        <w:rPr>
          <w:rFonts w:ascii="Arial Narrow" w:hAnsi="Arial Narrow" w:cs="Arial" w:hint="eastAsia"/>
          <w:bCs/>
          <w:sz w:val="24"/>
        </w:rPr>
        <w:t>年利润转增</w:t>
      </w:r>
      <w:r>
        <w:rPr>
          <w:rFonts w:ascii="Arial Narrow" w:hAnsi="Arial Narrow" w:cs="Arial" w:hint="eastAsia"/>
          <w:bCs/>
          <w:sz w:val="24"/>
        </w:rPr>
        <w:t>1,600.00</w:t>
      </w:r>
      <w:r>
        <w:rPr>
          <w:rFonts w:ascii="Arial Narrow" w:hAnsi="Arial Narrow" w:cs="Arial" w:hint="eastAsia"/>
          <w:bCs/>
          <w:sz w:val="24"/>
        </w:rPr>
        <w:t>万元人民币及</w:t>
      </w:r>
      <w:r>
        <w:rPr>
          <w:rFonts w:ascii="Arial Narrow" w:hAnsi="Arial Narrow" w:cs="Arial" w:hint="eastAsia"/>
          <w:bCs/>
          <w:sz w:val="24"/>
        </w:rPr>
        <w:t>400.00</w:t>
      </w:r>
      <w:r>
        <w:rPr>
          <w:rFonts w:ascii="Arial Narrow" w:hAnsi="Arial Narrow" w:cs="Arial" w:hint="eastAsia"/>
          <w:bCs/>
          <w:sz w:val="24"/>
        </w:rPr>
        <w:t>万元人民币等值的现汇投入。本次出资为第二期出资，出资额为</w:t>
      </w:r>
      <w:r>
        <w:rPr>
          <w:rFonts w:ascii="Arial Narrow" w:hAnsi="Arial Narrow" w:cs="Arial" w:hint="eastAsia"/>
          <w:bCs/>
          <w:sz w:val="24"/>
        </w:rPr>
        <w:t>1,000.00</w:t>
      </w:r>
      <w:r>
        <w:rPr>
          <w:rFonts w:ascii="Arial Narrow" w:hAnsi="Arial Narrow" w:cs="Arial" w:hint="eastAsia"/>
          <w:bCs/>
          <w:sz w:val="24"/>
        </w:rPr>
        <w:t>万元，其中以货币出资人民币</w:t>
      </w:r>
      <w:r>
        <w:rPr>
          <w:rFonts w:ascii="Arial Narrow" w:hAnsi="Arial Narrow" w:cs="Arial" w:hint="eastAsia"/>
          <w:bCs/>
          <w:sz w:val="24"/>
        </w:rPr>
        <w:t>400.00</w:t>
      </w:r>
      <w:r>
        <w:rPr>
          <w:rFonts w:ascii="Arial Narrow" w:hAnsi="Arial Narrow" w:cs="Arial" w:hint="eastAsia"/>
          <w:bCs/>
          <w:sz w:val="24"/>
        </w:rPr>
        <w:t>万元，以未分配利润转增实收资本人民币</w:t>
      </w:r>
      <w:r>
        <w:rPr>
          <w:rFonts w:ascii="Arial Narrow" w:hAnsi="Arial Narrow" w:cs="Arial" w:hint="eastAsia"/>
          <w:bCs/>
          <w:sz w:val="24"/>
        </w:rPr>
        <w:t xml:space="preserve"> 600.00</w:t>
      </w:r>
      <w:r>
        <w:rPr>
          <w:rFonts w:ascii="Arial Narrow" w:hAnsi="Arial Narrow" w:cs="Arial" w:hint="eastAsia"/>
          <w:bCs/>
          <w:sz w:val="24"/>
        </w:rPr>
        <w:t>万元，本次出资业经福州宏友有限责任会计师事务所审验并出具榕宏友验字</w:t>
      </w:r>
      <w:r w:rsidRPr="003D3C4B">
        <w:rPr>
          <w:rFonts w:ascii="Arial Narrow" w:hAnsi="Arial Narrow" w:cs="Arial"/>
          <w:bCs/>
          <w:sz w:val="24"/>
        </w:rPr>
        <w:t>[2013]</w:t>
      </w:r>
      <w:r w:rsidRPr="003D3C4B">
        <w:rPr>
          <w:rFonts w:ascii="Arial Narrow" w:hAnsi="Arial Narrow" w:cs="Arial" w:hint="eastAsia"/>
          <w:bCs/>
          <w:sz w:val="24"/>
        </w:rPr>
        <w:t>第</w:t>
      </w:r>
      <w:r w:rsidRPr="003D3C4B">
        <w:rPr>
          <w:rFonts w:ascii="Arial Narrow" w:hAnsi="Arial Narrow" w:cs="Arial"/>
          <w:bCs/>
          <w:sz w:val="24"/>
        </w:rPr>
        <w:t>003</w:t>
      </w:r>
      <w:r w:rsidRPr="003D3C4B">
        <w:rPr>
          <w:rFonts w:ascii="Arial Narrow" w:hAnsi="Arial Narrow" w:cs="Arial" w:hint="eastAsia"/>
          <w:bCs/>
          <w:sz w:val="24"/>
        </w:rPr>
        <w:t>号</w:t>
      </w:r>
      <w:r>
        <w:rPr>
          <w:rFonts w:ascii="Arial Narrow" w:hAnsi="Arial Narrow" w:cs="Arial" w:hint="eastAsia"/>
          <w:bCs/>
          <w:sz w:val="24"/>
        </w:rPr>
        <w:t>《验资报告》验证，本次变更登记后出资情况如下：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Tr="00A1698B">
        <w:trPr>
          <w:trHeight w:val="356"/>
          <w:tblHeader/>
        </w:trPr>
        <w:tc>
          <w:tcPr>
            <w:tcW w:w="3397"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1985"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1843"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jc w:val="cente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香港汇达电气集团有限公司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4,400.00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88.00</w:t>
            </w:r>
          </w:p>
        </w:tc>
      </w:tr>
      <w:tr w:rsidR="00A1698B" w:rsidTr="00A1698B">
        <w:trPr>
          <w:trHeight w:val="357"/>
        </w:trPr>
        <w:tc>
          <w:tcPr>
            <w:tcW w:w="3397" w:type="dxa"/>
            <w:tcBorders>
              <w:bottom w:val="single" w:sz="12" w:space="0" w:color="auto"/>
            </w:tcBorders>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lastRenderedPageBreak/>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4,400.00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88</w:t>
            </w:r>
            <w:r w:rsidRPr="00EC2A3B">
              <w:rPr>
                <w:rFonts w:ascii="Arial Narrow" w:hAnsi="Arial Narrow" w:cs="Arial"/>
                <w:bCs/>
              </w:rPr>
              <w:t>.00</w:t>
            </w:r>
          </w:p>
        </w:tc>
      </w:tr>
    </w:tbl>
    <w:p w:rsidR="00A1698B" w:rsidRDefault="00A1698B" w:rsidP="00A1698B">
      <w:pPr>
        <w:spacing w:line="400" w:lineRule="exact"/>
        <w:ind w:firstLineChars="200" w:firstLine="480"/>
        <w:outlineLvl w:val="0"/>
        <w:rPr>
          <w:rFonts w:ascii="Arial Narrow" w:hAnsi="Arial Narrow" w:cs="Arial"/>
          <w:bCs/>
          <w:sz w:val="24"/>
        </w:rPr>
      </w:pPr>
      <w:r>
        <w:rPr>
          <w:rFonts w:ascii="Arial Narrow" w:hAnsi="Arial Narrow" w:cs="Arial" w:hint="eastAsia"/>
          <w:bCs/>
          <w:sz w:val="24"/>
        </w:rPr>
        <w:t>（</w:t>
      </w:r>
      <w:r>
        <w:rPr>
          <w:rFonts w:ascii="Arial Narrow" w:hAnsi="Arial Narrow" w:cs="Arial" w:hint="eastAsia"/>
          <w:bCs/>
          <w:sz w:val="24"/>
        </w:rPr>
        <w:t>17</w:t>
      </w:r>
      <w:r>
        <w:rPr>
          <w:rFonts w:ascii="Arial Narrow" w:hAnsi="Arial Narrow" w:cs="Arial" w:hint="eastAsia"/>
          <w:bCs/>
          <w:sz w:val="24"/>
        </w:rPr>
        <w:t>）第五次增资之第三期出资</w:t>
      </w:r>
    </w:p>
    <w:p w:rsidR="00A1698B" w:rsidRDefault="00A1698B" w:rsidP="00A1698B">
      <w:pPr>
        <w:spacing w:line="400" w:lineRule="exact"/>
        <w:ind w:firstLineChars="200" w:firstLine="480"/>
        <w:rPr>
          <w:rFonts w:ascii="Arial Narrow" w:hAnsi="Arial Narrow" w:cs="Arial"/>
          <w:bCs/>
          <w:sz w:val="24"/>
        </w:rPr>
      </w:pPr>
      <w:r>
        <w:rPr>
          <w:rFonts w:ascii="Arial Narrow" w:hAnsi="Arial Narrow" w:cs="Arial" w:hint="eastAsia"/>
          <w:bCs/>
          <w:sz w:val="24"/>
        </w:rPr>
        <w:t>2013</w:t>
      </w:r>
      <w:r>
        <w:rPr>
          <w:rFonts w:ascii="Arial Narrow" w:hAnsi="Arial Narrow" w:cs="Arial" w:hint="eastAsia"/>
          <w:bCs/>
          <w:sz w:val="24"/>
        </w:rPr>
        <w:t>年</w:t>
      </w:r>
      <w:r>
        <w:rPr>
          <w:rFonts w:ascii="Arial Narrow" w:hAnsi="Arial Narrow" w:cs="Arial" w:hint="eastAsia"/>
          <w:bCs/>
          <w:sz w:val="24"/>
        </w:rPr>
        <w:t>4</w:t>
      </w:r>
      <w:r>
        <w:rPr>
          <w:rFonts w:ascii="Arial Narrow" w:hAnsi="Arial Narrow" w:cs="Arial" w:hint="eastAsia"/>
          <w:bCs/>
          <w:sz w:val="24"/>
        </w:rPr>
        <w:t>月</w:t>
      </w:r>
      <w:r>
        <w:rPr>
          <w:rFonts w:ascii="Arial Narrow" w:hAnsi="Arial Narrow" w:cs="Arial" w:hint="eastAsia"/>
          <w:bCs/>
          <w:sz w:val="24"/>
        </w:rPr>
        <w:t>19</w:t>
      </w:r>
      <w:r>
        <w:rPr>
          <w:rFonts w:ascii="Arial Narrow" w:hAnsi="Arial Narrow" w:cs="Arial" w:hint="eastAsia"/>
          <w:bCs/>
          <w:sz w:val="24"/>
        </w:rPr>
        <w:t>日，根据公司章程规定，香港汇达电气集团有限公司第三次出资，本次出资以未分配利润转增实收资本人民币</w:t>
      </w:r>
      <w:r>
        <w:rPr>
          <w:rFonts w:ascii="Arial Narrow" w:hAnsi="Arial Narrow" w:cs="Arial" w:hint="eastAsia"/>
          <w:bCs/>
          <w:sz w:val="24"/>
        </w:rPr>
        <w:t>600.00</w:t>
      </w:r>
      <w:r>
        <w:rPr>
          <w:rFonts w:ascii="Arial Narrow" w:hAnsi="Arial Narrow" w:cs="Arial" w:hint="eastAsia"/>
          <w:bCs/>
          <w:sz w:val="24"/>
        </w:rPr>
        <w:t>万元，由福州宏友有限责任会计师事务所出具榕宏友验字</w:t>
      </w:r>
      <w:r>
        <w:rPr>
          <w:rFonts w:ascii="Arial Narrow" w:hAnsi="Arial Narrow" w:cs="Arial" w:hint="eastAsia"/>
          <w:bCs/>
          <w:sz w:val="24"/>
        </w:rPr>
        <w:t>[2013]</w:t>
      </w:r>
      <w:r>
        <w:rPr>
          <w:rFonts w:ascii="Arial Narrow" w:hAnsi="Arial Narrow" w:cs="Arial" w:hint="eastAsia"/>
          <w:bCs/>
          <w:sz w:val="24"/>
        </w:rPr>
        <w:t>第</w:t>
      </w:r>
      <w:r>
        <w:rPr>
          <w:rFonts w:ascii="Arial Narrow" w:hAnsi="Arial Narrow" w:cs="Arial" w:hint="eastAsia"/>
          <w:bCs/>
          <w:sz w:val="24"/>
        </w:rPr>
        <w:t>022</w:t>
      </w:r>
      <w:r>
        <w:rPr>
          <w:rFonts w:ascii="Arial Narrow" w:hAnsi="Arial Narrow" w:cs="Arial" w:hint="eastAsia"/>
          <w:bCs/>
          <w:sz w:val="24"/>
        </w:rPr>
        <w:t>号《验资报告》验证，本次变更登记出资情况如下：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Tr="00A1698B">
        <w:trPr>
          <w:trHeight w:val="356"/>
        </w:trPr>
        <w:tc>
          <w:tcPr>
            <w:tcW w:w="3397"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1985"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1843"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jc w:val="cente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香港汇达电气集团有限公司</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100.00</w:t>
            </w:r>
          </w:p>
        </w:tc>
      </w:tr>
      <w:tr w:rsidR="00A1698B" w:rsidTr="00A1698B">
        <w:trPr>
          <w:trHeight w:val="357"/>
        </w:trPr>
        <w:tc>
          <w:tcPr>
            <w:tcW w:w="3397" w:type="dxa"/>
            <w:tcBorders>
              <w:bottom w:val="single" w:sz="12" w:space="0" w:color="auto"/>
            </w:tcBorders>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5,000.00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Pr="00E967CC" w:rsidRDefault="00A1698B" w:rsidP="00A1698B">
      <w:pPr>
        <w:spacing w:line="400" w:lineRule="exact"/>
        <w:ind w:firstLineChars="200" w:firstLine="480"/>
        <w:outlineLvl w:val="0"/>
        <w:rPr>
          <w:rFonts w:ascii="Arial Narrow" w:hAnsi="Arial Narrow" w:cs="Arial"/>
          <w:bCs/>
          <w:sz w:val="24"/>
        </w:rPr>
      </w:pPr>
      <w:r w:rsidRPr="00C25F51">
        <w:rPr>
          <w:rFonts w:ascii="Arial Narrow" w:hAnsi="Arial Narrow" w:cs="Arial" w:hint="eastAsia"/>
          <w:bCs/>
          <w:color w:val="FF0000"/>
          <w:sz w:val="24"/>
        </w:rPr>
        <w:t>（</w:t>
      </w:r>
      <w:r w:rsidRPr="00E967CC">
        <w:rPr>
          <w:rFonts w:ascii="Arial Narrow" w:hAnsi="Arial Narrow" w:cs="Arial" w:hint="eastAsia"/>
          <w:bCs/>
          <w:sz w:val="24"/>
        </w:rPr>
        <w:t>18</w:t>
      </w:r>
      <w:r w:rsidRPr="00E967CC">
        <w:rPr>
          <w:rFonts w:ascii="Arial Narrow" w:hAnsi="Arial Narrow" w:cs="Arial" w:hint="eastAsia"/>
          <w:bCs/>
          <w:sz w:val="24"/>
        </w:rPr>
        <w:t>）第八次股权转让</w:t>
      </w:r>
    </w:p>
    <w:p w:rsidR="00A1698B" w:rsidRPr="00E967CC" w:rsidRDefault="00A1698B" w:rsidP="00A1698B">
      <w:pPr>
        <w:spacing w:line="400" w:lineRule="exact"/>
        <w:ind w:firstLineChars="200" w:firstLine="480"/>
        <w:rPr>
          <w:rFonts w:ascii="Arial Narrow" w:hAnsi="Arial Narrow" w:cs="Arial"/>
          <w:bCs/>
          <w:sz w:val="24"/>
          <w:szCs w:val="24"/>
        </w:rPr>
      </w:pPr>
      <w:r w:rsidRPr="00E967CC">
        <w:rPr>
          <w:rFonts w:ascii="Arial Narrow" w:hAnsi="Arial Narrow" w:cs="Arial" w:hint="eastAsia"/>
          <w:bCs/>
          <w:sz w:val="24"/>
        </w:rPr>
        <w:t>2013</w:t>
      </w:r>
      <w:r w:rsidRPr="00E967CC">
        <w:rPr>
          <w:rFonts w:ascii="Arial Narrow" w:hAnsi="Arial Narrow" w:cs="Arial" w:hint="eastAsia"/>
          <w:bCs/>
          <w:sz w:val="24"/>
        </w:rPr>
        <w:t>年</w:t>
      </w:r>
      <w:r w:rsidRPr="00E967CC">
        <w:rPr>
          <w:rFonts w:ascii="Arial Narrow" w:hAnsi="Arial Narrow" w:cs="Arial" w:hint="eastAsia"/>
          <w:bCs/>
          <w:sz w:val="24"/>
        </w:rPr>
        <w:t>8</w:t>
      </w:r>
      <w:r w:rsidRPr="00E967CC">
        <w:rPr>
          <w:rFonts w:ascii="Arial Narrow" w:hAnsi="Arial Narrow" w:cs="Arial" w:hint="eastAsia"/>
          <w:bCs/>
          <w:sz w:val="24"/>
        </w:rPr>
        <w:t>月</w:t>
      </w:r>
      <w:r w:rsidRPr="00E967CC">
        <w:rPr>
          <w:rFonts w:ascii="Arial Narrow" w:hAnsi="Arial Narrow" w:cs="Arial" w:hint="eastAsia"/>
          <w:bCs/>
          <w:sz w:val="24"/>
        </w:rPr>
        <w:t>9</w:t>
      </w:r>
      <w:r w:rsidRPr="00E967CC">
        <w:rPr>
          <w:rFonts w:ascii="Arial Narrow" w:hAnsi="Arial Narrow" w:cs="Arial" w:hint="eastAsia"/>
          <w:bCs/>
          <w:sz w:val="24"/>
        </w:rPr>
        <w:t>日，根据董事会决议及福州市仓山区对外贸易经济合作局榕仓外企字</w:t>
      </w:r>
      <w:r w:rsidRPr="00E967CC">
        <w:rPr>
          <w:rFonts w:ascii="Arial Narrow" w:hAnsi="Arial Narrow" w:cs="Arial" w:hint="eastAsia"/>
          <w:bCs/>
          <w:sz w:val="24"/>
        </w:rPr>
        <w:t>[2013]72</w:t>
      </w:r>
      <w:r w:rsidRPr="00E967CC">
        <w:rPr>
          <w:rFonts w:ascii="Arial Narrow" w:hAnsi="Arial Narrow" w:cs="Arial" w:hint="eastAsia"/>
          <w:bCs/>
          <w:sz w:val="24"/>
        </w:rPr>
        <w:t>号文《关于同意福建森达电气有限公司股权转让的批复》的规定，同意香港汇达电气集团</w:t>
      </w:r>
      <w:r w:rsidRPr="00E967CC">
        <w:rPr>
          <w:rFonts w:ascii="Arial Narrow" w:hAnsi="Arial Narrow" w:cs="Arial" w:hint="eastAsia"/>
          <w:bCs/>
          <w:sz w:val="24"/>
          <w:szCs w:val="24"/>
        </w:rPr>
        <w:t>有限公司将持有的本公司</w:t>
      </w:r>
      <w:r w:rsidRPr="00E967CC">
        <w:rPr>
          <w:rFonts w:ascii="Arial Narrow" w:hAnsi="Arial Narrow" w:cs="Arial" w:hint="eastAsia"/>
          <w:bCs/>
          <w:sz w:val="24"/>
          <w:szCs w:val="24"/>
        </w:rPr>
        <w:t>50.00%</w:t>
      </w:r>
      <w:r w:rsidRPr="00E967CC">
        <w:rPr>
          <w:rFonts w:ascii="Arial Narrow" w:hAnsi="Arial Narrow" w:cs="Arial" w:hint="eastAsia"/>
          <w:bCs/>
          <w:sz w:val="24"/>
          <w:szCs w:val="24"/>
        </w:rPr>
        <w:t>股权转让给李建民；</w:t>
      </w:r>
      <w:r w:rsidRPr="00E967CC">
        <w:rPr>
          <w:rFonts w:ascii="Arial Narrow" w:hAnsi="Arial Narrow" w:cs="Arial" w:hint="eastAsia"/>
          <w:bCs/>
          <w:sz w:val="24"/>
          <w:szCs w:val="24"/>
        </w:rPr>
        <w:t>20.00%</w:t>
      </w:r>
      <w:r w:rsidRPr="00E967CC">
        <w:rPr>
          <w:rFonts w:ascii="Arial Narrow" w:hAnsi="Arial Narrow" w:cs="Arial" w:hint="eastAsia"/>
          <w:bCs/>
          <w:sz w:val="24"/>
          <w:szCs w:val="24"/>
        </w:rPr>
        <w:t>的股权转让给蒋利建；</w:t>
      </w:r>
      <w:r w:rsidRPr="00E967CC">
        <w:rPr>
          <w:rFonts w:ascii="Arial Narrow" w:hAnsi="Arial Narrow" w:cs="Arial" w:hint="eastAsia"/>
          <w:bCs/>
          <w:sz w:val="24"/>
          <w:szCs w:val="24"/>
        </w:rPr>
        <w:t>15.00%</w:t>
      </w:r>
      <w:r w:rsidRPr="00E967CC">
        <w:rPr>
          <w:rFonts w:ascii="Arial Narrow" w:hAnsi="Arial Narrow" w:cs="Arial" w:hint="eastAsia"/>
          <w:bCs/>
          <w:sz w:val="24"/>
          <w:szCs w:val="24"/>
        </w:rPr>
        <w:t>的股权转让给叶中香；</w:t>
      </w:r>
      <w:r w:rsidRPr="00E967CC">
        <w:rPr>
          <w:rFonts w:ascii="Arial Narrow" w:hAnsi="Arial Narrow" w:cs="Arial" w:hint="eastAsia"/>
          <w:bCs/>
          <w:sz w:val="24"/>
          <w:szCs w:val="24"/>
        </w:rPr>
        <w:t>10.00%</w:t>
      </w:r>
      <w:r w:rsidRPr="00E967CC">
        <w:rPr>
          <w:rFonts w:ascii="Arial Narrow" w:hAnsi="Arial Narrow" w:cs="Arial" w:hint="eastAsia"/>
          <w:bCs/>
          <w:sz w:val="24"/>
          <w:szCs w:val="24"/>
        </w:rPr>
        <w:t>的股权转让给林发光；</w:t>
      </w:r>
      <w:r w:rsidRPr="00E967CC">
        <w:rPr>
          <w:rFonts w:ascii="Arial Narrow" w:hAnsi="Arial Narrow" w:cs="Arial" w:hint="eastAsia"/>
          <w:bCs/>
          <w:sz w:val="24"/>
          <w:szCs w:val="24"/>
        </w:rPr>
        <w:t>5.00%</w:t>
      </w:r>
      <w:r w:rsidRPr="00E967CC">
        <w:rPr>
          <w:rFonts w:ascii="Arial Narrow" w:hAnsi="Arial Narrow" w:cs="Arial" w:hint="eastAsia"/>
          <w:bCs/>
          <w:sz w:val="24"/>
          <w:szCs w:val="24"/>
        </w:rPr>
        <w:t>的股权转让给林东伟。股权转让后，公司性质由外资企业变更为内资有限公司，本次变更登记后出资情况如下：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RPr="00E967CC" w:rsidTr="00A1698B">
        <w:trPr>
          <w:trHeight w:val="356"/>
        </w:trPr>
        <w:tc>
          <w:tcPr>
            <w:tcW w:w="3397" w:type="dxa"/>
            <w:tcBorders>
              <w:top w:val="single" w:sz="12" w:space="0" w:color="auto"/>
            </w:tcBorders>
            <w:vAlign w:val="center"/>
          </w:tcPr>
          <w:p w:rsidR="00A1698B" w:rsidRPr="00E967CC" w:rsidRDefault="00A1698B" w:rsidP="00A1698B">
            <w:pPr>
              <w:ind w:firstLineChars="200" w:firstLine="420"/>
              <w:jc w:val="center"/>
              <w:rPr>
                <w:rFonts w:ascii="Arial Narrow" w:hAnsi="Arial Narrow" w:cs="Arial"/>
                <w:bCs/>
                <w:szCs w:val="21"/>
              </w:rPr>
            </w:pPr>
            <w:r w:rsidRPr="00E967CC">
              <w:rPr>
                <w:rFonts w:ascii="Arial Narrow" w:hAnsi="Arial Narrow" w:cs="Arial"/>
                <w:bCs/>
                <w:szCs w:val="21"/>
              </w:rPr>
              <w:t>股东</w:t>
            </w:r>
          </w:p>
        </w:tc>
        <w:tc>
          <w:tcPr>
            <w:tcW w:w="1985" w:type="dxa"/>
            <w:tcBorders>
              <w:top w:val="single" w:sz="12" w:space="0" w:color="auto"/>
            </w:tcBorders>
            <w:vAlign w:val="center"/>
          </w:tcPr>
          <w:p w:rsidR="00A1698B" w:rsidRPr="00E967CC" w:rsidRDefault="00A1698B" w:rsidP="00A1698B">
            <w:pPr>
              <w:widowControl/>
              <w:jc w:val="center"/>
              <w:rPr>
                <w:rFonts w:ascii="Arial Narrow" w:hAnsi="Arial Narrow" w:cs="Arial"/>
                <w:szCs w:val="21"/>
              </w:rPr>
            </w:pPr>
            <w:r w:rsidRPr="00E967CC">
              <w:rPr>
                <w:rFonts w:ascii="宋体" w:hAnsi="宋体" w:cs="宋体" w:hint="eastAsia"/>
                <w:kern w:val="0"/>
                <w:szCs w:val="21"/>
              </w:rPr>
              <w:t>认缴出资（万元）</w:t>
            </w:r>
          </w:p>
        </w:tc>
        <w:tc>
          <w:tcPr>
            <w:tcW w:w="1843" w:type="dxa"/>
            <w:tcBorders>
              <w:top w:val="single" w:sz="12" w:space="0" w:color="auto"/>
            </w:tcBorders>
            <w:vAlign w:val="center"/>
          </w:tcPr>
          <w:p w:rsidR="00A1698B" w:rsidRPr="00E967CC" w:rsidRDefault="00A1698B" w:rsidP="00A1698B">
            <w:pPr>
              <w:widowControl/>
              <w:jc w:val="center"/>
              <w:rPr>
                <w:rFonts w:ascii="Arial Narrow" w:hAnsi="Arial Narrow" w:cs="Arial"/>
                <w:szCs w:val="21"/>
              </w:rPr>
            </w:pPr>
            <w:r w:rsidRPr="00E967CC">
              <w:rPr>
                <w:rFonts w:ascii="宋体" w:hAnsi="宋体" w:cs="宋体" w:hint="eastAsia"/>
                <w:kern w:val="0"/>
                <w:szCs w:val="21"/>
              </w:rPr>
              <w:t>实缴出资（万元）</w:t>
            </w:r>
          </w:p>
        </w:tc>
        <w:tc>
          <w:tcPr>
            <w:tcW w:w="1842" w:type="dxa"/>
            <w:tcBorders>
              <w:top w:val="single" w:sz="12" w:space="0" w:color="auto"/>
            </w:tcBorders>
            <w:vAlign w:val="center"/>
          </w:tcPr>
          <w:p w:rsidR="00A1698B" w:rsidRPr="00E967CC" w:rsidRDefault="00A1698B" w:rsidP="00A1698B">
            <w:pPr>
              <w:jc w:val="center"/>
              <w:rPr>
                <w:rFonts w:ascii="Arial Narrow" w:hAnsi="Arial Narrow" w:cs="Arial"/>
                <w:szCs w:val="21"/>
              </w:rPr>
            </w:pPr>
            <w:r w:rsidRPr="00E967CC">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李建民</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50.00</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蒋利建</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1,000.00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1,000.00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20.00</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叶中香</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750.00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750.00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15.00</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林发光</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10.00</w:t>
            </w:r>
          </w:p>
        </w:tc>
      </w:tr>
      <w:tr w:rsidR="00A1698B" w:rsidRPr="00E967CC" w:rsidTr="00A1698B">
        <w:trPr>
          <w:trHeight w:val="356"/>
        </w:trPr>
        <w:tc>
          <w:tcPr>
            <w:tcW w:w="3397" w:type="dxa"/>
            <w:vAlign w:val="center"/>
          </w:tcPr>
          <w:p w:rsidR="00A1698B" w:rsidRPr="00E967CC" w:rsidRDefault="00A1698B" w:rsidP="00A1698B">
            <w:pPr>
              <w:ind w:firstLineChars="200" w:firstLine="420"/>
              <w:rPr>
                <w:rFonts w:ascii="Arial Narrow" w:hAnsi="Arial Narrow" w:cs="Arial"/>
                <w:bCs/>
                <w:szCs w:val="21"/>
              </w:rPr>
            </w:pPr>
            <w:r w:rsidRPr="00E967CC">
              <w:rPr>
                <w:rFonts w:ascii="Arial Narrow" w:hAnsi="Arial Narrow" w:cs="Arial" w:hint="eastAsia"/>
                <w:bCs/>
                <w:szCs w:val="21"/>
              </w:rPr>
              <w:t>林东伟</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5.00</w:t>
            </w:r>
          </w:p>
        </w:tc>
      </w:tr>
      <w:tr w:rsidR="00A1698B" w:rsidRPr="00E967CC" w:rsidTr="00A1698B">
        <w:trPr>
          <w:trHeight w:val="357"/>
        </w:trPr>
        <w:tc>
          <w:tcPr>
            <w:tcW w:w="3397" w:type="dxa"/>
            <w:tcBorders>
              <w:bottom w:val="single" w:sz="12" w:space="0" w:color="auto"/>
            </w:tcBorders>
            <w:vAlign w:val="center"/>
          </w:tcPr>
          <w:p w:rsidR="00A1698B" w:rsidRPr="00E967CC" w:rsidRDefault="00A1698B" w:rsidP="00A1698B">
            <w:pPr>
              <w:ind w:firstLineChars="200" w:firstLine="420"/>
              <w:jc w:val="center"/>
              <w:rPr>
                <w:rFonts w:ascii="Arial Narrow" w:hAnsi="Arial Narrow"/>
                <w:szCs w:val="21"/>
              </w:rPr>
            </w:pPr>
            <w:r w:rsidRPr="00E967CC">
              <w:rPr>
                <w:rFonts w:ascii="Arial Narrow" w:hAnsi="Arial Narrow"/>
                <w:szCs w:val="21"/>
              </w:rPr>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5,000.00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Default="00A1698B" w:rsidP="00A1698B">
      <w:pPr>
        <w:spacing w:line="400" w:lineRule="exact"/>
        <w:ind w:firstLineChars="200" w:firstLine="480"/>
        <w:outlineLvl w:val="0"/>
        <w:rPr>
          <w:rFonts w:ascii="Arial Narrow" w:hAnsi="Arial Narrow" w:cs="Arial"/>
          <w:bCs/>
          <w:sz w:val="24"/>
          <w:szCs w:val="24"/>
        </w:rPr>
      </w:pPr>
      <w:r>
        <w:rPr>
          <w:rFonts w:ascii="Arial Narrow" w:hAnsi="Arial Narrow" w:cs="Arial" w:hint="eastAsia"/>
          <w:bCs/>
          <w:sz w:val="24"/>
          <w:szCs w:val="24"/>
        </w:rPr>
        <w:t>（</w:t>
      </w:r>
      <w:r>
        <w:rPr>
          <w:rFonts w:ascii="Arial Narrow" w:hAnsi="Arial Narrow" w:cs="Arial" w:hint="eastAsia"/>
          <w:bCs/>
          <w:sz w:val="24"/>
          <w:szCs w:val="24"/>
        </w:rPr>
        <w:t>19</w:t>
      </w:r>
      <w:r>
        <w:rPr>
          <w:rFonts w:ascii="Arial Narrow" w:hAnsi="Arial Narrow" w:cs="Arial" w:hint="eastAsia"/>
          <w:bCs/>
          <w:sz w:val="24"/>
          <w:szCs w:val="24"/>
        </w:rPr>
        <w:t>）第九次股权转让</w:t>
      </w:r>
    </w:p>
    <w:p w:rsidR="00A1698B" w:rsidRDefault="00A1698B" w:rsidP="00A1698B">
      <w:pPr>
        <w:spacing w:line="400" w:lineRule="exact"/>
        <w:ind w:firstLineChars="200" w:firstLine="480"/>
        <w:rPr>
          <w:rFonts w:ascii="Arial Narrow" w:hAnsi="Arial Narrow" w:cs="Arial"/>
          <w:bCs/>
          <w:sz w:val="24"/>
          <w:szCs w:val="24"/>
        </w:rPr>
      </w:pPr>
      <w:r w:rsidRPr="00FE4CC8">
        <w:rPr>
          <w:rFonts w:ascii="Arial Narrow" w:hAnsi="Arial Narrow" w:cs="Arial" w:hint="eastAsia"/>
          <w:bCs/>
          <w:sz w:val="24"/>
          <w:szCs w:val="24"/>
        </w:rPr>
        <w:t>2013</w:t>
      </w:r>
      <w:r w:rsidRPr="00FE4CC8">
        <w:rPr>
          <w:rFonts w:ascii="Arial Narrow" w:hAnsi="Arial Narrow" w:cs="Arial" w:hint="eastAsia"/>
          <w:bCs/>
          <w:sz w:val="24"/>
          <w:szCs w:val="24"/>
        </w:rPr>
        <w:t>年</w:t>
      </w:r>
      <w:r w:rsidRPr="00FE4CC8">
        <w:rPr>
          <w:rFonts w:ascii="Arial Narrow" w:hAnsi="Arial Narrow" w:cs="Arial" w:hint="eastAsia"/>
          <w:bCs/>
          <w:sz w:val="24"/>
          <w:szCs w:val="24"/>
        </w:rPr>
        <w:t>11</w:t>
      </w:r>
      <w:r w:rsidRPr="00FE4CC8">
        <w:rPr>
          <w:rFonts w:ascii="Arial Narrow" w:hAnsi="Arial Narrow" w:cs="Arial" w:hint="eastAsia"/>
          <w:bCs/>
          <w:sz w:val="24"/>
          <w:szCs w:val="24"/>
        </w:rPr>
        <w:t>月</w:t>
      </w:r>
      <w:r>
        <w:rPr>
          <w:rFonts w:ascii="Arial Narrow" w:hAnsi="Arial Narrow" w:cs="Arial" w:hint="eastAsia"/>
          <w:bCs/>
          <w:sz w:val="24"/>
          <w:szCs w:val="24"/>
        </w:rPr>
        <w:t>15</w:t>
      </w:r>
      <w:r w:rsidRPr="00FE4CC8">
        <w:rPr>
          <w:rFonts w:ascii="Arial Narrow" w:hAnsi="Arial Narrow" w:cs="Arial" w:hint="eastAsia"/>
          <w:bCs/>
          <w:sz w:val="24"/>
          <w:szCs w:val="24"/>
        </w:rPr>
        <w:t>日</w:t>
      </w:r>
      <w:r>
        <w:rPr>
          <w:rFonts w:ascii="Arial Narrow" w:hAnsi="Arial Narrow" w:cs="Arial" w:hint="eastAsia"/>
          <w:bCs/>
          <w:sz w:val="24"/>
          <w:szCs w:val="24"/>
        </w:rPr>
        <w:t>，根据公司股东会决议规定：同意公司股东李建民将所持有公司</w:t>
      </w:r>
      <w:r>
        <w:rPr>
          <w:rFonts w:ascii="Arial Narrow" w:hAnsi="Arial Narrow" w:cs="Arial" w:hint="eastAsia"/>
          <w:bCs/>
          <w:sz w:val="24"/>
          <w:szCs w:val="24"/>
        </w:rPr>
        <w:t>1.30%</w:t>
      </w:r>
      <w:r>
        <w:rPr>
          <w:rFonts w:ascii="Arial Narrow" w:hAnsi="Arial Narrow" w:cs="Arial" w:hint="eastAsia"/>
          <w:bCs/>
          <w:sz w:val="24"/>
          <w:szCs w:val="24"/>
        </w:rPr>
        <w:t>的股权转让给陈泽银；</w:t>
      </w:r>
      <w:r>
        <w:rPr>
          <w:rFonts w:ascii="Arial Narrow" w:hAnsi="Arial Narrow" w:cs="Arial" w:hint="eastAsia"/>
          <w:bCs/>
          <w:sz w:val="24"/>
          <w:szCs w:val="24"/>
        </w:rPr>
        <w:t>1.00%</w:t>
      </w:r>
      <w:r>
        <w:rPr>
          <w:rFonts w:ascii="Arial Narrow" w:hAnsi="Arial Narrow" w:cs="Arial" w:hint="eastAsia"/>
          <w:bCs/>
          <w:sz w:val="24"/>
          <w:szCs w:val="24"/>
        </w:rPr>
        <w:t>的股权转让给谢贵运；</w:t>
      </w:r>
      <w:r>
        <w:rPr>
          <w:rFonts w:ascii="Arial Narrow" w:hAnsi="Arial Narrow" w:cs="Arial" w:hint="eastAsia"/>
          <w:bCs/>
          <w:sz w:val="24"/>
          <w:szCs w:val="24"/>
        </w:rPr>
        <w:t>1.00%</w:t>
      </w:r>
      <w:r>
        <w:rPr>
          <w:rFonts w:ascii="Arial Narrow" w:hAnsi="Arial Narrow" w:cs="Arial" w:hint="eastAsia"/>
          <w:bCs/>
          <w:sz w:val="24"/>
          <w:szCs w:val="24"/>
        </w:rPr>
        <w:t>的股权转让给陈钦武；</w:t>
      </w:r>
      <w:r>
        <w:rPr>
          <w:rFonts w:ascii="Arial Narrow" w:hAnsi="Arial Narrow" w:cs="Arial" w:hint="eastAsia"/>
          <w:bCs/>
          <w:sz w:val="24"/>
          <w:szCs w:val="24"/>
        </w:rPr>
        <w:t>1.00%</w:t>
      </w:r>
      <w:r>
        <w:rPr>
          <w:rFonts w:ascii="Arial Narrow" w:hAnsi="Arial Narrow" w:cs="Arial" w:hint="eastAsia"/>
          <w:bCs/>
          <w:sz w:val="24"/>
          <w:szCs w:val="24"/>
        </w:rPr>
        <w:t>的股权转让给陈光平；</w:t>
      </w:r>
      <w:r>
        <w:rPr>
          <w:rFonts w:ascii="Arial Narrow" w:hAnsi="Arial Narrow" w:cs="Arial" w:hint="eastAsia"/>
          <w:bCs/>
          <w:sz w:val="24"/>
          <w:szCs w:val="24"/>
        </w:rPr>
        <w:t>1.00%</w:t>
      </w:r>
      <w:r>
        <w:rPr>
          <w:rFonts w:ascii="Arial Narrow" w:hAnsi="Arial Narrow" w:cs="Arial" w:hint="eastAsia"/>
          <w:bCs/>
          <w:sz w:val="24"/>
          <w:szCs w:val="24"/>
        </w:rPr>
        <w:t>的股权转让给陈秀丹。同意公司经营范围的变更，取得福州市工商行政管理局颁发的《企业法人营业执照》，本次变更登记后出资情况如下：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Tr="00A1698B">
        <w:trPr>
          <w:trHeight w:val="356"/>
          <w:tblHeader/>
        </w:trPr>
        <w:tc>
          <w:tcPr>
            <w:tcW w:w="3397"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1985"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1843"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jc w:val="cente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李建民</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2,235.00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2,235.00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44.70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蒋利建</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1,000.00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1,000.00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20.00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叶中香</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750.00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750.00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15.00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林发光</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10.00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林东伟</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5.00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sidRPr="006B1702">
              <w:rPr>
                <w:rFonts w:hint="eastAsia"/>
              </w:rPr>
              <w:t>陈泽银</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65.00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65.00</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1.30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sidRPr="006B1702">
              <w:rPr>
                <w:rFonts w:hint="eastAsia"/>
              </w:rPr>
              <w:t>谢贵运</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sidRPr="006B1702">
              <w:rPr>
                <w:rFonts w:hint="eastAsia"/>
              </w:rPr>
              <w:lastRenderedPageBreak/>
              <w:t>陈钦武</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sidRPr="006B1702">
              <w:rPr>
                <w:rFonts w:hint="eastAsia"/>
              </w:rPr>
              <w:t>陈光平</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sidRPr="006B1702">
              <w:rPr>
                <w:rFonts w:hint="eastAsia"/>
              </w:rPr>
              <w:t>陈秀丹</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1.00</w:t>
            </w:r>
          </w:p>
        </w:tc>
      </w:tr>
      <w:tr w:rsidR="00A1698B" w:rsidTr="00A1698B">
        <w:trPr>
          <w:trHeight w:val="357"/>
        </w:trPr>
        <w:tc>
          <w:tcPr>
            <w:tcW w:w="3397" w:type="dxa"/>
            <w:tcBorders>
              <w:bottom w:val="single" w:sz="12" w:space="0" w:color="auto"/>
            </w:tcBorders>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5,000.00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Default="00A1698B" w:rsidP="00A1698B">
      <w:pPr>
        <w:spacing w:line="400" w:lineRule="exact"/>
        <w:ind w:firstLineChars="200" w:firstLine="480"/>
        <w:outlineLvl w:val="0"/>
        <w:rPr>
          <w:rFonts w:ascii="Arial Narrow" w:hAnsi="Arial Narrow" w:cs="Arial"/>
          <w:bCs/>
          <w:sz w:val="24"/>
          <w:szCs w:val="24"/>
        </w:rPr>
      </w:pPr>
      <w:r>
        <w:rPr>
          <w:rFonts w:ascii="Arial Narrow" w:hAnsi="Arial Narrow" w:cs="Arial" w:hint="eastAsia"/>
          <w:bCs/>
          <w:sz w:val="24"/>
          <w:szCs w:val="24"/>
        </w:rPr>
        <w:t>（</w:t>
      </w:r>
      <w:r>
        <w:rPr>
          <w:rFonts w:ascii="Arial Narrow" w:hAnsi="Arial Narrow" w:cs="Arial" w:hint="eastAsia"/>
          <w:bCs/>
          <w:sz w:val="24"/>
          <w:szCs w:val="24"/>
        </w:rPr>
        <w:t>20</w:t>
      </w:r>
      <w:r>
        <w:rPr>
          <w:rFonts w:ascii="Arial Narrow" w:hAnsi="Arial Narrow" w:cs="Arial" w:hint="eastAsia"/>
          <w:bCs/>
          <w:sz w:val="24"/>
          <w:szCs w:val="24"/>
        </w:rPr>
        <w:t>）整体变更</w:t>
      </w:r>
    </w:p>
    <w:p w:rsidR="00A1698B" w:rsidRDefault="00A1698B" w:rsidP="00A1698B">
      <w:pPr>
        <w:widowControl/>
        <w:spacing w:line="400" w:lineRule="exact"/>
        <w:ind w:firstLineChars="200" w:firstLine="480"/>
        <w:rPr>
          <w:rFonts w:ascii="Arial Narrow" w:hAnsi="Arial Narrow" w:cs="Arial"/>
          <w:sz w:val="24"/>
          <w:szCs w:val="24"/>
        </w:rPr>
      </w:pPr>
      <w:r>
        <w:rPr>
          <w:rFonts w:ascii="Arial Narrow" w:hAnsi="Arial Narrow" w:cs="Arial"/>
          <w:sz w:val="24"/>
          <w:szCs w:val="24"/>
        </w:rPr>
        <w:t>2014</w:t>
      </w:r>
      <w:r>
        <w:rPr>
          <w:rFonts w:ascii="Arial Narrow" w:hAnsi="Arial Narrow" w:cs="Arial"/>
          <w:sz w:val="24"/>
          <w:szCs w:val="24"/>
        </w:rPr>
        <w:t>年</w:t>
      </w:r>
      <w:r>
        <w:rPr>
          <w:rFonts w:ascii="Arial Narrow" w:hAnsi="Arial Narrow" w:cs="Arial" w:hint="eastAsia"/>
          <w:sz w:val="24"/>
          <w:szCs w:val="24"/>
        </w:rPr>
        <w:t>4</w:t>
      </w:r>
      <w:r>
        <w:rPr>
          <w:rFonts w:ascii="Arial Narrow" w:hAnsi="Arial Narrow" w:cs="Arial"/>
          <w:sz w:val="24"/>
          <w:szCs w:val="24"/>
        </w:rPr>
        <w:t>月</w:t>
      </w:r>
      <w:r>
        <w:rPr>
          <w:rFonts w:ascii="Arial Narrow" w:hAnsi="Arial Narrow" w:cs="Arial" w:hint="eastAsia"/>
          <w:sz w:val="24"/>
          <w:szCs w:val="24"/>
        </w:rPr>
        <w:t>7</w:t>
      </w:r>
      <w:r>
        <w:rPr>
          <w:rFonts w:ascii="Arial Narrow" w:hAnsi="Arial Narrow" w:cs="Arial"/>
          <w:sz w:val="24"/>
          <w:szCs w:val="24"/>
        </w:rPr>
        <w:t>日，公司召开</w:t>
      </w:r>
      <w:r>
        <w:rPr>
          <w:rFonts w:ascii="Arial Narrow" w:hAnsi="Arial Narrow" w:cs="Arial" w:hint="eastAsia"/>
          <w:sz w:val="24"/>
          <w:szCs w:val="24"/>
        </w:rPr>
        <w:t>2014</w:t>
      </w:r>
      <w:r>
        <w:rPr>
          <w:rFonts w:ascii="Arial Narrow" w:hAnsi="Arial Narrow" w:cs="Arial" w:hint="eastAsia"/>
          <w:sz w:val="24"/>
          <w:szCs w:val="24"/>
        </w:rPr>
        <w:t>年</w:t>
      </w:r>
      <w:r>
        <w:rPr>
          <w:rFonts w:ascii="Arial Narrow" w:hAnsi="Arial Narrow" w:cs="Arial"/>
          <w:sz w:val="24"/>
          <w:szCs w:val="24"/>
        </w:rPr>
        <w:t>股东会</w:t>
      </w:r>
      <w:r>
        <w:rPr>
          <w:rFonts w:ascii="Arial Narrow" w:hAnsi="Arial Narrow" w:cs="Arial" w:hint="eastAsia"/>
          <w:sz w:val="24"/>
          <w:szCs w:val="24"/>
        </w:rPr>
        <w:t>会议</w:t>
      </w:r>
      <w:r>
        <w:rPr>
          <w:rFonts w:ascii="Arial Narrow" w:hAnsi="Arial Narrow" w:cs="Arial"/>
          <w:sz w:val="24"/>
          <w:szCs w:val="24"/>
        </w:rPr>
        <w:t>，</w:t>
      </w:r>
      <w:r>
        <w:rPr>
          <w:rFonts w:ascii="Arial Narrow" w:hAnsi="Arial Narrow" w:cs="Arial" w:hint="eastAsia"/>
          <w:sz w:val="24"/>
          <w:szCs w:val="24"/>
        </w:rPr>
        <w:t>审议通过了以</w:t>
      </w:r>
      <w:r>
        <w:rPr>
          <w:rFonts w:ascii="Arial Narrow" w:hAnsi="Arial Narrow" w:cs="Arial" w:hint="eastAsia"/>
          <w:sz w:val="24"/>
          <w:szCs w:val="24"/>
        </w:rPr>
        <w:t>2013</w:t>
      </w:r>
      <w:r>
        <w:rPr>
          <w:rFonts w:ascii="Arial Narrow" w:hAnsi="Arial Narrow" w:cs="Arial" w:hint="eastAsia"/>
          <w:sz w:val="24"/>
          <w:szCs w:val="24"/>
        </w:rPr>
        <w:t>年</w:t>
      </w:r>
      <w:r>
        <w:rPr>
          <w:rFonts w:ascii="Arial Narrow" w:hAnsi="Arial Narrow" w:cs="Arial" w:hint="eastAsia"/>
          <w:sz w:val="24"/>
          <w:szCs w:val="24"/>
        </w:rPr>
        <w:t>12</w:t>
      </w:r>
      <w:r>
        <w:rPr>
          <w:rFonts w:ascii="Arial Narrow" w:hAnsi="Arial Narrow" w:cs="Arial" w:hint="eastAsia"/>
          <w:sz w:val="24"/>
          <w:szCs w:val="24"/>
        </w:rPr>
        <w:t>月</w:t>
      </w:r>
      <w:r>
        <w:rPr>
          <w:rFonts w:ascii="Arial Narrow" w:hAnsi="Arial Narrow" w:cs="Arial" w:hint="eastAsia"/>
          <w:sz w:val="24"/>
          <w:szCs w:val="24"/>
        </w:rPr>
        <w:t>31</w:t>
      </w:r>
      <w:r>
        <w:rPr>
          <w:rFonts w:ascii="Arial Narrow" w:hAnsi="Arial Narrow" w:cs="Arial" w:hint="eastAsia"/>
          <w:sz w:val="24"/>
          <w:szCs w:val="24"/>
        </w:rPr>
        <w:t>日为基准日整体</w:t>
      </w:r>
      <w:r w:rsidRPr="002A6DC1">
        <w:rPr>
          <w:rFonts w:ascii="Arial Narrow" w:hAnsi="Arial Narrow" w:cs="Arial" w:hint="eastAsia"/>
          <w:sz w:val="24"/>
          <w:szCs w:val="24"/>
        </w:rPr>
        <w:t>变更为股份有限公司的决议</w:t>
      </w:r>
      <w:r>
        <w:rPr>
          <w:rFonts w:ascii="Arial Narrow" w:hAnsi="Arial Narrow" w:cs="Arial" w:hint="eastAsia"/>
          <w:sz w:val="24"/>
          <w:szCs w:val="24"/>
        </w:rPr>
        <w:t>，</w:t>
      </w:r>
      <w:r w:rsidRPr="002A6DC1">
        <w:rPr>
          <w:rFonts w:ascii="Arial Narrow" w:hAnsi="Arial Narrow" w:cs="Arial" w:hint="eastAsia"/>
          <w:sz w:val="24"/>
          <w:szCs w:val="24"/>
        </w:rPr>
        <w:t>根据股东会决议、发起人协议及变更后公司章程的规定，整体变更后公司注册资本为</w:t>
      </w:r>
      <w:r>
        <w:rPr>
          <w:rFonts w:ascii="Arial Narrow" w:hAnsi="Arial Narrow" w:cs="Arial" w:hint="eastAsia"/>
          <w:sz w:val="24"/>
          <w:szCs w:val="24"/>
        </w:rPr>
        <w:t>人民币</w:t>
      </w:r>
      <w:r>
        <w:rPr>
          <w:rFonts w:ascii="Arial Narrow" w:hAnsi="Arial Narrow" w:cs="Arial" w:hint="eastAsia"/>
          <w:sz w:val="24"/>
          <w:szCs w:val="24"/>
        </w:rPr>
        <w:t>5</w:t>
      </w:r>
      <w:r w:rsidRPr="002A6DC1">
        <w:rPr>
          <w:rFonts w:ascii="Arial Narrow" w:hAnsi="Arial Narrow" w:cs="Arial" w:hint="eastAsia"/>
          <w:sz w:val="24"/>
          <w:szCs w:val="24"/>
        </w:rPr>
        <w:t>,</w:t>
      </w:r>
      <w:r>
        <w:rPr>
          <w:rFonts w:ascii="Arial Narrow" w:hAnsi="Arial Narrow" w:cs="Arial" w:hint="eastAsia"/>
          <w:sz w:val="24"/>
          <w:szCs w:val="24"/>
        </w:rPr>
        <w:t>0</w:t>
      </w:r>
      <w:r w:rsidRPr="002A6DC1">
        <w:rPr>
          <w:rFonts w:ascii="Arial Narrow" w:hAnsi="Arial Narrow" w:cs="Arial" w:hint="eastAsia"/>
          <w:sz w:val="24"/>
          <w:szCs w:val="24"/>
        </w:rPr>
        <w:t>00</w:t>
      </w:r>
      <w:r>
        <w:rPr>
          <w:rFonts w:ascii="Arial Narrow" w:hAnsi="Arial Narrow" w:cs="Arial" w:hint="eastAsia"/>
          <w:sz w:val="24"/>
          <w:szCs w:val="24"/>
        </w:rPr>
        <w:t>.00</w:t>
      </w:r>
      <w:r w:rsidRPr="002A6DC1">
        <w:rPr>
          <w:rFonts w:ascii="Arial Narrow" w:hAnsi="Arial Narrow" w:cs="Arial" w:hint="eastAsia"/>
          <w:sz w:val="24"/>
          <w:szCs w:val="24"/>
        </w:rPr>
        <w:t>万元，股份总数</w:t>
      </w:r>
      <w:r>
        <w:rPr>
          <w:rFonts w:ascii="Arial Narrow" w:hAnsi="Arial Narrow" w:cs="Arial" w:hint="eastAsia"/>
          <w:sz w:val="24"/>
          <w:szCs w:val="24"/>
        </w:rPr>
        <w:t>5</w:t>
      </w:r>
      <w:r w:rsidRPr="002A6DC1">
        <w:rPr>
          <w:rFonts w:ascii="Arial Narrow" w:hAnsi="Arial Narrow" w:cs="Arial" w:hint="eastAsia"/>
          <w:sz w:val="24"/>
          <w:szCs w:val="24"/>
        </w:rPr>
        <w:t>,</w:t>
      </w:r>
      <w:r>
        <w:rPr>
          <w:rFonts w:ascii="Arial Narrow" w:hAnsi="Arial Narrow" w:cs="Arial" w:hint="eastAsia"/>
          <w:sz w:val="24"/>
          <w:szCs w:val="24"/>
        </w:rPr>
        <w:t>0</w:t>
      </w:r>
      <w:r w:rsidRPr="002A6DC1">
        <w:rPr>
          <w:rFonts w:ascii="Arial Narrow" w:hAnsi="Arial Narrow" w:cs="Arial" w:hint="eastAsia"/>
          <w:sz w:val="24"/>
          <w:szCs w:val="24"/>
        </w:rPr>
        <w:t>00</w:t>
      </w:r>
      <w:r>
        <w:rPr>
          <w:rFonts w:ascii="Arial Narrow" w:hAnsi="Arial Narrow" w:cs="Arial" w:hint="eastAsia"/>
          <w:sz w:val="24"/>
          <w:szCs w:val="24"/>
        </w:rPr>
        <w:t>.00</w:t>
      </w:r>
      <w:r w:rsidRPr="002A6DC1">
        <w:rPr>
          <w:rFonts w:ascii="Arial Narrow" w:hAnsi="Arial Narrow" w:cs="Arial" w:hint="eastAsia"/>
          <w:sz w:val="24"/>
          <w:szCs w:val="24"/>
        </w:rPr>
        <w:t>万股（每股面值</w:t>
      </w:r>
      <w:r w:rsidRPr="002A6DC1">
        <w:rPr>
          <w:rFonts w:ascii="Arial Narrow" w:hAnsi="Arial Narrow" w:cs="Arial" w:hint="eastAsia"/>
          <w:sz w:val="24"/>
          <w:szCs w:val="24"/>
        </w:rPr>
        <w:t>1</w:t>
      </w:r>
      <w:r>
        <w:rPr>
          <w:rFonts w:ascii="Arial Narrow" w:hAnsi="Arial Narrow" w:cs="Arial" w:hint="eastAsia"/>
          <w:sz w:val="24"/>
          <w:szCs w:val="24"/>
        </w:rPr>
        <w:t>.00</w:t>
      </w:r>
      <w:r w:rsidRPr="002A6DC1">
        <w:rPr>
          <w:rFonts w:ascii="Arial Narrow" w:hAnsi="Arial Narrow" w:cs="Arial" w:hint="eastAsia"/>
          <w:sz w:val="24"/>
          <w:szCs w:val="24"/>
        </w:rPr>
        <w:t>元），全体发起人以其拥有公司截至</w:t>
      </w:r>
      <w:r w:rsidRPr="002A6DC1">
        <w:rPr>
          <w:rFonts w:ascii="Arial Narrow" w:hAnsi="Arial Narrow" w:cs="Arial" w:hint="eastAsia"/>
          <w:sz w:val="24"/>
          <w:szCs w:val="24"/>
        </w:rPr>
        <w:t>201</w:t>
      </w:r>
      <w:r>
        <w:rPr>
          <w:rFonts w:ascii="Arial Narrow" w:hAnsi="Arial Narrow" w:cs="Arial" w:hint="eastAsia"/>
          <w:sz w:val="24"/>
          <w:szCs w:val="24"/>
        </w:rPr>
        <w:t>3</w:t>
      </w:r>
      <w:r w:rsidRPr="002A6DC1">
        <w:rPr>
          <w:rFonts w:ascii="Arial Narrow" w:hAnsi="Arial Narrow" w:cs="Arial" w:hint="eastAsia"/>
          <w:sz w:val="24"/>
          <w:szCs w:val="24"/>
        </w:rPr>
        <w:t>年</w:t>
      </w:r>
      <w:r>
        <w:rPr>
          <w:rFonts w:ascii="Arial Narrow" w:hAnsi="Arial Narrow" w:cs="Arial" w:hint="eastAsia"/>
          <w:sz w:val="24"/>
          <w:szCs w:val="24"/>
        </w:rPr>
        <w:t>12</w:t>
      </w:r>
      <w:r w:rsidRPr="002A6DC1">
        <w:rPr>
          <w:rFonts w:ascii="Arial Narrow" w:hAnsi="Arial Narrow" w:cs="Arial" w:hint="eastAsia"/>
          <w:sz w:val="24"/>
          <w:szCs w:val="24"/>
        </w:rPr>
        <w:t>月</w:t>
      </w:r>
      <w:r w:rsidRPr="002A6DC1">
        <w:rPr>
          <w:rFonts w:ascii="Arial Narrow" w:hAnsi="Arial Narrow" w:cs="Arial" w:hint="eastAsia"/>
          <w:sz w:val="24"/>
          <w:szCs w:val="24"/>
        </w:rPr>
        <w:t>31</w:t>
      </w:r>
      <w:r>
        <w:rPr>
          <w:rFonts w:ascii="Arial Narrow" w:hAnsi="Arial Narrow" w:cs="Arial" w:hint="eastAsia"/>
          <w:sz w:val="24"/>
          <w:szCs w:val="24"/>
        </w:rPr>
        <w:t>日</w:t>
      </w:r>
      <w:r w:rsidRPr="002A6DC1">
        <w:rPr>
          <w:rFonts w:ascii="Arial Narrow" w:hAnsi="Arial Narrow" w:cs="Arial" w:hint="eastAsia"/>
          <w:sz w:val="24"/>
          <w:szCs w:val="24"/>
        </w:rPr>
        <w:t>经审计的净资产折股投入本公司</w:t>
      </w:r>
      <w:r>
        <w:rPr>
          <w:rFonts w:ascii="Arial Narrow" w:hAnsi="Arial Narrow" w:cs="Arial" w:hint="eastAsia"/>
          <w:sz w:val="24"/>
          <w:szCs w:val="24"/>
        </w:rPr>
        <w:t>，整体变更后各发起人的持股数量及持股比例如下：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Tr="00A1698B">
        <w:trPr>
          <w:trHeight w:val="356"/>
        </w:trPr>
        <w:tc>
          <w:tcPr>
            <w:tcW w:w="3397"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1985"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1843"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jc w:val="cente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李建民</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2,235.00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2,235.00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44.70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蒋利建</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1,000.00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1,000.00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20.00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叶中香</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750.00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750.00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15.00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林发光</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10.00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Pr>
                <w:rFonts w:ascii="Arial Narrow" w:hAnsi="Arial Narrow" w:cs="Arial" w:hint="eastAsia"/>
                <w:bCs/>
                <w:szCs w:val="21"/>
              </w:rPr>
              <w:t>林东伟</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250.00</w:t>
            </w:r>
          </w:p>
        </w:tc>
        <w:tc>
          <w:tcPr>
            <w:tcW w:w="1842" w:type="dxa"/>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hint="eastAsia"/>
                <w:bCs/>
              </w:rPr>
              <w:t>5.00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sidRPr="006B1702">
              <w:rPr>
                <w:rFonts w:hint="eastAsia"/>
              </w:rPr>
              <w:t>陈泽银</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65.00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65.00</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1.30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sidRPr="006B1702">
              <w:rPr>
                <w:rFonts w:hint="eastAsia"/>
              </w:rPr>
              <w:t>谢贵运</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sidRPr="006B1702">
              <w:rPr>
                <w:rFonts w:hint="eastAsia"/>
              </w:rPr>
              <w:t>陈钦武</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sidRPr="006B1702">
              <w:rPr>
                <w:rFonts w:hint="eastAsia"/>
              </w:rPr>
              <w:t>陈光平</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1.00</w:t>
            </w:r>
          </w:p>
        </w:tc>
      </w:tr>
      <w:tr w:rsidR="00A1698B" w:rsidTr="00A1698B">
        <w:trPr>
          <w:trHeight w:val="356"/>
        </w:trPr>
        <w:tc>
          <w:tcPr>
            <w:tcW w:w="3397" w:type="dxa"/>
            <w:vAlign w:val="center"/>
          </w:tcPr>
          <w:p w:rsidR="00A1698B" w:rsidRDefault="00A1698B" w:rsidP="00A1698B">
            <w:pPr>
              <w:ind w:firstLineChars="200" w:firstLine="420"/>
              <w:rPr>
                <w:rFonts w:ascii="Arial Narrow" w:hAnsi="Arial Narrow" w:cs="Arial"/>
                <w:bCs/>
                <w:szCs w:val="21"/>
              </w:rPr>
            </w:pPr>
            <w:r w:rsidRPr="006B1702">
              <w:rPr>
                <w:rFonts w:hint="eastAsia"/>
              </w:rPr>
              <w:t>陈秀丹</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50.00</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1.00</w:t>
            </w:r>
          </w:p>
        </w:tc>
      </w:tr>
      <w:tr w:rsidR="00A1698B" w:rsidTr="00A1698B">
        <w:trPr>
          <w:trHeight w:val="357"/>
        </w:trPr>
        <w:tc>
          <w:tcPr>
            <w:tcW w:w="3397" w:type="dxa"/>
            <w:tcBorders>
              <w:bottom w:val="single" w:sz="12" w:space="0" w:color="auto"/>
            </w:tcBorders>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5,000.00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cs="Arial"/>
                <w:bCs/>
              </w:rPr>
              <w:t>100.00</w:t>
            </w:r>
          </w:p>
        </w:tc>
      </w:tr>
    </w:tbl>
    <w:p w:rsidR="00A1698B" w:rsidRDefault="00A1698B" w:rsidP="00A1698B">
      <w:pPr>
        <w:spacing w:line="400" w:lineRule="exact"/>
        <w:ind w:firstLineChars="200" w:firstLine="480"/>
        <w:outlineLvl w:val="0"/>
        <w:rPr>
          <w:rFonts w:ascii="Arial Narrow" w:hAnsi="Arial Narrow" w:cs="Arial"/>
          <w:bCs/>
          <w:sz w:val="24"/>
          <w:szCs w:val="24"/>
        </w:rPr>
      </w:pPr>
      <w:r>
        <w:rPr>
          <w:rFonts w:ascii="Arial Narrow" w:hAnsi="Arial Narrow" w:cs="Arial" w:hint="eastAsia"/>
          <w:bCs/>
          <w:sz w:val="24"/>
          <w:szCs w:val="24"/>
        </w:rPr>
        <w:t>（</w:t>
      </w:r>
      <w:r>
        <w:rPr>
          <w:rFonts w:ascii="Arial Narrow" w:hAnsi="Arial Narrow" w:cs="Arial" w:hint="eastAsia"/>
          <w:bCs/>
          <w:sz w:val="24"/>
          <w:szCs w:val="24"/>
        </w:rPr>
        <w:t>21</w:t>
      </w:r>
      <w:r>
        <w:rPr>
          <w:rFonts w:ascii="Arial Narrow" w:hAnsi="Arial Narrow" w:cs="Arial" w:hint="eastAsia"/>
          <w:bCs/>
          <w:sz w:val="24"/>
          <w:szCs w:val="24"/>
        </w:rPr>
        <w:t>）第六次增资</w:t>
      </w:r>
    </w:p>
    <w:p w:rsidR="00A1698B" w:rsidRDefault="00A1698B" w:rsidP="00A1698B">
      <w:pPr>
        <w:spacing w:line="400" w:lineRule="exact"/>
        <w:ind w:firstLineChars="200" w:firstLine="480"/>
        <w:rPr>
          <w:rFonts w:ascii="Arial Narrow" w:hAnsi="Arial Narrow" w:cs="Arial"/>
          <w:bCs/>
          <w:sz w:val="24"/>
          <w:szCs w:val="24"/>
        </w:rPr>
      </w:pPr>
      <w:r w:rsidRPr="00FE4CC8">
        <w:rPr>
          <w:rFonts w:ascii="Arial Narrow" w:hAnsi="Arial Narrow" w:cs="Arial" w:hint="eastAsia"/>
          <w:bCs/>
          <w:sz w:val="24"/>
          <w:szCs w:val="24"/>
        </w:rPr>
        <w:t>2015</w:t>
      </w:r>
      <w:r w:rsidRPr="00FE4CC8">
        <w:rPr>
          <w:rFonts w:ascii="Arial Narrow" w:hAnsi="Arial Narrow" w:cs="Arial" w:hint="eastAsia"/>
          <w:bCs/>
          <w:sz w:val="24"/>
          <w:szCs w:val="24"/>
        </w:rPr>
        <w:t>年</w:t>
      </w:r>
      <w:r w:rsidRPr="00FE4CC8">
        <w:rPr>
          <w:rFonts w:ascii="Arial Narrow" w:hAnsi="Arial Narrow" w:cs="Arial" w:hint="eastAsia"/>
          <w:bCs/>
          <w:sz w:val="24"/>
          <w:szCs w:val="24"/>
        </w:rPr>
        <w:t>5</w:t>
      </w:r>
      <w:r w:rsidRPr="00FE4CC8">
        <w:rPr>
          <w:rFonts w:ascii="Arial Narrow" w:hAnsi="Arial Narrow" w:cs="Arial" w:hint="eastAsia"/>
          <w:bCs/>
          <w:sz w:val="24"/>
          <w:szCs w:val="24"/>
        </w:rPr>
        <w:t>月</w:t>
      </w:r>
      <w:r w:rsidRPr="00FE4CC8">
        <w:rPr>
          <w:rFonts w:ascii="Arial Narrow" w:hAnsi="Arial Narrow" w:cs="Arial" w:hint="eastAsia"/>
          <w:bCs/>
          <w:sz w:val="24"/>
          <w:szCs w:val="24"/>
        </w:rPr>
        <w:t>13</w:t>
      </w:r>
      <w:r w:rsidRPr="00FE4CC8">
        <w:rPr>
          <w:rFonts w:ascii="Arial Narrow" w:hAnsi="Arial Narrow" w:cs="Arial" w:hint="eastAsia"/>
          <w:bCs/>
          <w:sz w:val="24"/>
          <w:szCs w:val="24"/>
        </w:rPr>
        <w:t>日，经</w:t>
      </w:r>
      <w:r w:rsidRPr="00FE4CC8">
        <w:rPr>
          <w:rFonts w:ascii="Arial Narrow" w:hAnsi="Arial Narrow" w:cs="Arial" w:hint="eastAsia"/>
          <w:bCs/>
          <w:sz w:val="24"/>
          <w:szCs w:val="24"/>
        </w:rPr>
        <w:t>2015</w:t>
      </w:r>
      <w:r>
        <w:rPr>
          <w:rFonts w:ascii="Arial Narrow" w:hAnsi="Arial Narrow" w:cs="Arial" w:hint="eastAsia"/>
          <w:bCs/>
          <w:sz w:val="24"/>
          <w:szCs w:val="24"/>
        </w:rPr>
        <w:t>年第二次临时股东大会决议通过，公司向北京天星铭商投资中心</w:t>
      </w:r>
      <w:r w:rsidRPr="00FE4CC8">
        <w:rPr>
          <w:rFonts w:ascii="Arial Narrow" w:hAnsi="Arial Narrow" w:cs="Arial" w:hint="eastAsia"/>
          <w:bCs/>
          <w:sz w:val="24"/>
          <w:szCs w:val="24"/>
        </w:rPr>
        <w:t>（有限合伙）等</w:t>
      </w:r>
      <w:r w:rsidRPr="00FE4CC8">
        <w:rPr>
          <w:rFonts w:ascii="Arial Narrow" w:hAnsi="Arial Narrow" w:cs="Arial" w:hint="eastAsia"/>
          <w:bCs/>
          <w:sz w:val="24"/>
          <w:szCs w:val="24"/>
        </w:rPr>
        <w:t>9</w:t>
      </w:r>
      <w:r w:rsidRPr="00FE4CC8">
        <w:rPr>
          <w:rFonts w:ascii="Arial Narrow" w:hAnsi="Arial Narrow" w:cs="Arial" w:hint="eastAsia"/>
          <w:bCs/>
          <w:sz w:val="24"/>
          <w:szCs w:val="24"/>
        </w:rPr>
        <w:t>家机构投资者定向发行股票</w:t>
      </w:r>
      <w:r w:rsidRPr="00FE4CC8">
        <w:rPr>
          <w:rFonts w:ascii="Arial Narrow" w:hAnsi="Arial Narrow" w:cs="Arial" w:hint="eastAsia"/>
          <w:bCs/>
          <w:sz w:val="24"/>
          <w:szCs w:val="24"/>
        </w:rPr>
        <w:t>1,000</w:t>
      </w:r>
      <w:r>
        <w:rPr>
          <w:rFonts w:ascii="Arial Narrow" w:hAnsi="Arial Narrow" w:cs="Arial" w:hint="eastAsia"/>
          <w:bCs/>
          <w:sz w:val="24"/>
          <w:szCs w:val="24"/>
        </w:rPr>
        <w:t>.00</w:t>
      </w:r>
      <w:r w:rsidRPr="00FE4CC8">
        <w:rPr>
          <w:rFonts w:ascii="Arial Narrow" w:hAnsi="Arial Narrow" w:cs="Arial" w:hint="eastAsia"/>
          <w:bCs/>
          <w:sz w:val="24"/>
          <w:szCs w:val="24"/>
        </w:rPr>
        <w:t>万股，发行价格为每股</w:t>
      </w:r>
      <w:r w:rsidRPr="00FE4CC8">
        <w:rPr>
          <w:rFonts w:ascii="Arial Narrow" w:hAnsi="Arial Narrow" w:cs="Arial" w:hint="eastAsia"/>
          <w:bCs/>
          <w:sz w:val="24"/>
          <w:szCs w:val="24"/>
        </w:rPr>
        <w:t>4.5</w:t>
      </w:r>
      <w:r>
        <w:rPr>
          <w:rFonts w:ascii="Arial Narrow" w:hAnsi="Arial Narrow" w:cs="Arial" w:hint="eastAsia"/>
          <w:bCs/>
          <w:sz w:val="24"/>
          <w:szCs w:val="24"/>
        </w:rPr>
        <w:t>0</w:t>
      </w:r>
      <w:r w:rsidRPr="00FE4CC8">
        <w:rPr>
          <w:rFonts w:ascii="Arial Narrow" w:hAnsi="Arial Narrow" w:cs="Arial" w:hint="eastAsia"/>
          <w:bCs/>
          <w:sz w:val="24"/>
          <w:szCs w:val="24"/>
        </w:rPr>
        <w:t>元，在册股东均自愿放弃对本次新增股份的优先认购权。发行完成后，公司总股本增至</w:t>
      </w:r>
      <w:r w:rsidRPr="00FE4CC8">
        <w:rPr>
          <w:rFonts w:ascii="Arial Narrow" w:hAnsi="Arial Narrow" w:cs="Arial" w:hint="eastAsia"/>
          <w:bCs/>
          <w:sz w:val="24"/>
          <w:szCs w:val="24"/>
        </w:rPr>
        <w:t>6,000</w:t>
      </w:r>
      <w:r>
        <w:rPr>
          <w:rFonts w:ascii="Arial Narrow" w:hAnsi="Arial Narrow" w:cs="Arial" w:hint="eastAsia"/>
          <w:bCs/>
          <w:sz w:val="24"/>
          <w:szCs w:val="24"/>
        </w:rPr>
        <w:t>.00</w:t>
      </w:r>
      <w:r w:rsidRPr="00FE4CC8">
        <w:rPr>
          <w:rFonts w:ascii="Arial Narrow" w:hAnsi="Arial Narrow" w:cs="Arial" w:hint="eastAsia"/>
          <w:bCs/>
          <w:sz w:val="24"/>
          <w:szCs w:val="24"/>
        </w:rPr>
        <w:t>万元，新增股份的认购情况如下：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539"/>
        <w:gridCol w:w="2126"/>
        <w:gridCol w:w="2044"/>
        <w:gridCol w:w="1358"/>
      </w:tblGrid>
      <w:tr w:rsidR="00A1698B" w:rsidRPr="00194935" w:rsidTr="00A1698B">
        <w:trPr>
          <w:trHeight w:val="356"/>
          <w:tblHeader/>
        </w:trPr>
        <w:tc>
          <w:tcPr>
            <w:tcW w:w="3539" w:type="dxa"/>
            <w:tcBorders>
              <w:top w:val="single" w:sz="12" w:space="0" w:color="auto"/>
            </w:tcBorders>
            <w:vAlign w:val="center"/>
          </w:tcPr>
          <w:p w:rsidR="00A1698B" w:rsidRPr="00194935" w:rsidRDefault="00A1698B" w:rsidP="00A1698B">
            <w:pPr>
              <w:ind w:firstLineChars="200" w:firstLine="420"/>
              <w:jc w:val="center"/>
              <w:rPr>
                <w:rFonts w:ascii="Arial Narrow" w:hAnsi="Arial Narrow" w:cs="Arial"/>
                <w:bCs/>
                <w:szCs w:val="21"/>
              </w:rPr>
            </w:pPr>
            <w:r w:rsidRPr="00194935">
              <w:rPr>
                <w:rFonts w:ascii="Arial Narrow" w:hAnsi="Arial Narrow" w:cs="Arial" w:hint="eastAsia"/>
                <w:bCs/>
                <w:szCs w:val="21"/>
              </w:rPr>
              <w:t>认购</w:t>
            </w:r>
            <w:r w:rsidRPr="00194935">
              <w:rPr>
                <w:rFonts w:ascii="Arial Narrow" w:hAnsi="Arial Narrow" w:cs="Arial"/>
                <w:bCs/>
                <w:szCs w:val="21"/>
              </w:rPr>
              <w:t>者名称</w:t>
            </w:r>
          </w:p>
        </w:tc>
        <w:tc>
          <w:tcPr>
            <w:tcW w:w="2126" w:type="dxa"/>
            <w:tcBorders>
              <w:top w:val="single" w:sz="12" w:space="0" w:color="auto"/>
            </w:tcBorders>
            <w:vAlign w:val="center"/>
          </w:tcPr>
          <w:p w:rsidR="00A1698B" w:rsidRPr="00194935" w:rsidRDefault="00A1698B" w:rsidP="00A1698B">
            <w:pPr>
              <w:widowControl/>
              <w:jc w:val="center"/>
              <w:rPr>
                <w:rFonts w:ascii="Arial Narrow" w:hAnsi="Arial Narrow" w:cs="Arial"/>
                <w:szCs w:val="21"/>
              </w:rPr>
            </w:pPr>
            <w:r w:rsidRPr="00194935">
              <w:rPr>
                <w:rFonts w:ascii="宋体" w:hAnsi="宋体" w:cs="宋体" w:hint="eastAsia"/>
                <w:color w:val="000000"/>
                <w:kern w:val="0"/>
                <w:szCs w:val="21"/>
              </w:rPr>
              <w:t>认购数量（万股）</w:t>
            </w:r>
          </w:p>
        </w:tc>
        <w:tc>
          <w:tcPr>
            <w:tcW w:w="2044" w:type="dxa"/>
            <w:tcBorders>
              <w:top w:val="single" w:sz="12" w:space="0" w:color="auto"/>
            </w:tcBorders>
            <w:vAlign w:val="center"/>
          </w:tcPr>
          <w:p w:rsidR="00A1698B" w:rsidRPr="00194935" w:rsidRDefault="00A1698B" w:rsidP="00A1698B">
            <w:pPr>
              <w:widowControl/>
              <w:jc w:val="center"/>
              <w:rPr>
                <w:rFonts w:ascii="Arial Narrow" w:hAnsi="Arial Narrow" w:cs="Arial"/>
                <w:szCs w:val="21"/>
              </w:rPr>
            </w:pPr>
            <w:r w:rsidRPr="00194935">
              <w:rPr>
                <w:rFonts w:ascii="宋体" w:hAnsi="宋体" w:cs="宋体" w:hint="eastAsia"/>
                <w:color w:val="000000"/>
                <w:kern w:val="0"/>
                <w:szCs w:val="21"/>
              </w:rPr>
              <w:t>认购金额（万元）</w:t>
            </w:r>
          </w:p>
        </w:tc>
        <w:tc>
          <w:tcPr>
            <w:tcW w:w="1358" w:type="dxa"/>
            <w:tcBorders>
              <w:top w:val="single" w:sz="12" w:space="0" w:color="auto"/>
            </w:tcBorders>
            <w:vAlign w:val="center"/>
          </w:tcPr>
          <w:p w:rsidR="00A1698B" w:rsidRPr="00194935" w:rsidRDefault="00A1698B" w:rsidP="00A1698B">
            <w:pPr>
              <w:jc w:val="center"/>
              <w:rPr>
                <w:rFonts w:ascii="Arial Narrow" w:hAnsi="Arial Narrow" w:cs="Arial"/>
                <w:szCs w:val="21"/>
              </w:rPr>
            </w:pPr>
            <w:r w:rsidRPr="00194935">
              <w:rPr>
                <w:rFonts w:ascii="Arial Narrow" w:hAnsi="Arial Narrow" w:hint="eastAsia"/>
                <w:szCs w:val="21"/>
              </w:rPr>
              <w:t>认购</w:t>
            </w:r>
            <w:r w:rsidRPr="00194935">
              <w:rPr>
                <w:rFonts w:ascii="Arial Narrow" w:hAnsi="Arial Narrow"/>
                <w:szCs w:val="21"/>
              </w:rPr>
              <w:t>方式</w:t>
            </w:r>
          </w:p>
        </w:tc>
      </w:tr>
      <w:tr w:rsidR="00A1698B" w:rsidRPr="00194935" w:rsidTr="00A1698B">
        <w:trPr>
          <w:trHeight w:val="356"/>
        </w:trPr>
        <w:tc>
          <w:tcPr>
            <w:tcW w:w="3539" w:type="dxa"/>
            <w:vAlign w:val="center"/>
          </w:tcPr>
          <w:p w:rsidR="00A1698B" w:rsidRPr="00194935" w:rsidRDefault="00A1698B" w:rsidP="00A1698B">
            <w:pPr>
              <w:ind w:firstLineChars="200" w:firstLine="420"/>
              <w:rPr>
                <w:rFonts w:ascii="Arial Narrow" w:hAnsi="Arial Narrow" w:cs="Arial"/>
                <w:bCs/>
                <w:szCs w:val="21"/>
              </w:rPr>
            </w:pPr>
            <w:r w:rsidRPr="00194935">
              <w:rPr>
                <w:rFonts w:hint="eastAsia"/>
              </w:rPr>
              <w:t>北京天星铭商投资中心（有限合伙）</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300.00</w:t>
            </w:r>
          </w:p>
        </w:tc>
        <w:tc>
          <w:tcPr>
            <w:tcW w:w="204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1,350.00</w:t>
            </w:r>
          </w:p>
        </w:tc>
        <w:tc>
          <w:tcPr>
            <w:tcW w:w="1358" w:type="dxa"/>
            <w:vAlign w:val="center"/>
          </w:tcPr>
          <w:p w:rsidR="00A1698B" w:rsidRPr="00194935" w:rsidRDefault="00A1698B" w:rsidP="00A1698B">
            <w:pPr>
              <w:jc w:val="center"/>
              <w:rPr>
                <w:rFonts w:ascii="Arial Narrow" w:hAnsi="Arial Narrow" w:cs="Arial"/>
                <w:bCs/>
                <w:sz w:val="24"/>
              </w:rPr>
            </w:pPr>
            <w:r w:rsidRPr="00194935">
              <w:rPr>
                <w:rFonts w:hint="eastAsia"/>
              </w:rPr>
              <w:t>现金</w:t>
            </w:r>
          </w:p>
        </w:tc>
      </w:tr>
      <w:tr w:rsidR="00A1698B" w:rsidRPr="00194935" w:rsidTr="00A1698B">
        <w:trPr>
          <w:trHeight w:val="356"/>
        </w:trPr>
        <w:tc>
          <w:tcPr>
            <w:tcW w:w="3539" w:type="dxa"/>
            <w:vAlign w:val="center"/>
          </w:tcPr>
          <w:p w:rsidR="00A1698B" w:rsidRPr="00194935" w:rsidRDefault="00A1698B" w:rsidP="00A1698B">
            <w:pPr>
              <w:ind w:firstLineChars="200" w:firstLine="420"/>
              <w:rPr>
                <w:rFonts w:ascii="Arial Narrow" w:hAnsi="Arial Narrow" w:cs="Arial"/>
                <w:bCs/>
                <w:szCs w:val="21"/>
              </w:rPr>
            </w:pPr>
            <w:r w:rsidRPr="00194935">
              <w:rPr>
                <w:rFonts w:hint="eastAsia"/>
              </w:rPr>
              <w:t>中建投˙新三板投资基金集合信托计划</w:t>
            </w:r>
            <w:r w:rsidRPr="00194935">
              <w:rPr>
                <w:rFonts w:hint="eastAsia"/>
              </w:rPr>
              <w:t>1</w:t>
            </w:r>
            <w:r w:rsidRPr="00194935">
              <w:rPr>
                <w:rFonts w:hint="eastAsia"/>
              </w:rPr>
              <w:t>号（鼎锋资产）</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150.00</w:t>
            </w:r>
          </w:p>
        </w:tc>
        <w:tc>
          <w:tcPr>
            <w:tcW w:w="204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675.00</w:t>
            </w:r>
          </w:p>
        </w:tc>
        <w:tc>
          <w:tcPr>
            <w:tcW w:w="1358" w:type="dxa"/>
            <w:vAlign w:val="center"/>
          </w:tcPr>
          <w:p w:rsidR="00A1698B" w:rsidRPr="00194935" w:rsidRDefault="00A1698B" w:rsidP="00A1698B">
            <w:pPr>
              <w:jc w:val="center"/>
              <w:rPr>
                <w:rFonts w:ascii="Arial Narrow" w:hAnsi="Arial Narrow" w:cs="Arial"/>
                <w:bCs/>
                <w:sz w:val="24"/>
              </w:rPr>
            </w:pPr>
            <w:r w:rsidRPr="00194935">
              <w:rPr>
                <w:rFonts w:hint="eastAsia"/>
              </w:rPr>
              <w:t>现金</w:t>
            </w:r>
          </w:p>
        </w:tc>
      </w:tr>
      <w:tr w:rsidR="00A1698B" w:rsidRPr="00194935" w:rsidTr="00A1698B">
        <w:trPr>
          <w:trHeight w:val="356"/>
        </w:trPr>
        <w:tc>
          <w:tcPr>
            <w:tcW w:w="3539" w:type="dxa"/>
            <w:vAlign w:val="center"/>
          </w:tcPr>
          <w:p w:rsidR="00A1698B" w:rsidRPr="00194935" w:rsidRDefault="00A1698B" w:rsidP="00A1698B">
            <w:pPr>
              <w:ind w:firstLineChars="200" w:firstLine="420"/>
              <w:rPr>
                <w:rFonts w:ascii="Arial Narrow" w:hAnsi="Arial Narrow" w:cs="Arial"/>
                <w:bCs/>
                <w:szCs w:val="21"/>
              </w:rPr>
            </w:pPr>
            <w:r w:rsidRPr="00194935">
              <w:rPr>
                <w:rFonts w:hint="eastAsia"/>
              </w:rPr>
              <w:t>金汇国际投资基金管理（北京）有限公司</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100.00</w:t>
            </w:r>
          </w:p>
        </w:tc>
        <w:tc>
          <w:tcPr>
            <w:tcW w:w="204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450.00</w:t>
            </w:r>
          </w:p>
        </w:tc>
        <w:tc>
          <w:tcPr>
            <w:tcW w:w="1358" w:type="dxa"/>
            <w:vAlign w:val="center"/>
          </w:tcPr>
          <w:p w:rsidR="00A1698B" w:rsidRPr="00194935" w:rsidRDefault="00A1698B" w:rsidP="00A1698B">
            <w:pPr>
              <w:jc w:val="center"/>
              <w:rPr>
                <w:rFonts w:ascii="Arial Narrow" w:hAnsi="Arial Narrow" w:cs="Arial"/>
                <w:bCs/>
                <w:sz w:val="24"/>
              </w:rPr>
            </w:pPr>
            <w:r w:rsidRPr="00194935">
              <w:rPr>
                <w:rFonts w:hint="eastAsia"/>
              </w:rPr>
              <w:t>现金</w:t>
            </w:r>
          </w:p>
        </w:tc>
      </w:tr>
      <w:tr w:rsidR="00A1698B" w:rsidRPr="00194935" w:rsidTr="00A1698B">
        <w:trPr>
          <w:trHeight w:val="356"/>
        </w:trPr>
        <w:tc>
          <w:tcPr>
            <w:tcW w:w="3539" w:type="dxa"/>
            <w:vAlign w:val="center"/>
          </w:tcPr>
          <w:p w:rsidR="00A1698B" w:rsidRPr="00194935" w:rsidRDefault="00A1698B" w:rsidP="00A1698B">
            <w:pPr>
              <w:ind w:firstLineChars="200" w:firstLine="420"/>
              <w:rPr>
                <w:rFonts w:ascii="Arial Narrow" w:hAnsi="Arial Narrow" w:cs="Arial"/>
                <w:bCs/>
                <w:szCs w:val="21"/>
              </w:rPr>
            </w:pPr>
            <w:r w:rsidRPr="00194935">
              <w:rPr>
                <w:rFonts w:hint="eastAsia"/>
              </w:rPr>
              <w:t>中粮</w:t>
            </w:r>
            <w:r w:rsidRPr="00194935">
              <w:rPr>
                <w:rFonts w:hint="eastAsia"/>
              </w:rPr>
              <w:t>-</w:t>
            </w:r>
            <w:r w:rsidRPr="00194935">
              <w:rPr>
                <w:rFonts w:hint="eastAsia"/>
              </w:rPr>
              <w:t>睿联新杉辰星资产管理计划</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w:t>
            </w:r>
          </w:p>
        </w:tc>
        <w:tc>
          <w:tcPr>
            <w:tcW w:w="204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225.00</w:t>
            </w:r>
          </w:p>
        </w:tc>
        <w:tc>
          <w:tcPr>
            <w:tcW w:w="1358" w:type="dxa"/>
            <w:vAlign w:val="center"/>
          </w:tcPr>
          <w:p w:rsidR="00A1698B" w:rsidRPr="00194935" w:rsidRDefault="00A1698B" w:rsidP="00A1698B">
            <w:pPr>
              <w:jc w:val="center"/>
              <w:rPr>
                <w:rFonts w:ascii="Arial Narrow" w:hAnsi="Arial Narrow" w:cs="Arial"/>
                <w:bCs/>
                <w:sz w:val="24"/>
              </w:rPr>
            </w:pPr>
            <w:r w:rsidRPr="00194935">
              <w:rPr>
                <w:rFonts w:hint="eastAsia"/>
              </w:rPr>
              <w:t>现金</w:t>
            </w:r>
          </w:p>
        </w:tc>
      </w:tr>
      <w:tr w:rsidR="00A1698B" w:rsidRPr="00194935" w:rsidTr="00A1698B">
        <w:trPr>
          <w:trHeight w:val="356"/>
        </w:trPr>
        <w:tc>
          <w:tcPr>
            <w:tcW w:w="3539" w:type="dxa"/>
            <w:vAlign w:val="center"/>
          </w:tcPr>
          <w:p w:rsidR="00A1698B" w:rsidRPr="00194935" w:rsidRDefault="00A1698B" w:rsidP="00A1698B">
            <w:pPr>
              <w:ind w:firstLineChars="200" w:firstLine="420"/>
              <w:rPr>
                <w:rFonts w:ascii="Arial Narrow" w:hAnsi="Arial Narrow" w:cs="Arial"/>
                <w:bCs/>
                <w:szCs w:val="21"/>
              </w:rPr>
            </w:pPr>
            <w:r w:rsidRPr="00194935">
              <w:rPr>
                <w:rFonts w:hint="eastAsia"/>
              </w:rPr>
              <w:t>中航证券有限公司</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120.00</w:t>
            </w:r>
          </w:p>
        </w:tc>
        <w:tc>
          <w:tcPr>
            <w:tcW w:w="204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540.00</w:t>
            </w:r>
          </w:p>
        </w:tc>
        <w:tc>
          <w:tcPr>
            <w:tcW w:w="1358" w:type="dxa"/>
            <w:vAlign w:val="center"/>
          </w:tcPr>
          <w:p w:rsidR="00A1698B" w:rsidRPr="00194935" w:rsidRDefault="00A1698B" w:rsidP="00A1698B">
            <w:pPr>
              <w:jc w:val="center"/>
              <w:rPr>
                <w:rFonts w:ascii="Arial Narrow" w:hAnsi="Arial Narrow" w:cs="Arial"/>
                <w:bCs/>
                <w:sz w:val="24"/>
              </w:rPr>
            </w:pPr>
            <w:r w:rsidRPr="00194935">
              <w:rPr>
                <w:rFonts w:hint="eastAsia"/>
              </w:rPr>
              <w:t>现金</w:t>
            </w:r>
          </w:p>
        </w:tc>
      </w:tr>
      <w:tr w:rsidR="00A1698B" w:rsidRPr="00194935" w:rsidTr="00A1698B">
        <w:trPr>
          <w:trHeight w:val="356"/>
        </w:trPr>
        <w:tc>
          <w:tcPr>
            <w:tcW w:w="3539" w:type="dxa"/>
            <w:vAlign w:val="center"/>
          </w:tcPr>
          <w:p w:rsidR="00A1698B" w:rsidRPr="00194935" w:rsidRDefault="00A1698B" w:rsidP="00A1698B">
            <w:pPr>
              <w:ind w:firstLineChars="200" w:firstLine="420"/>
              <w:rPr>
                <w:rFonts w:ascii="Arial Narrow" w:hAnsi="Arial Narrow" w:cs="Arial"/>
                <w:bCs/>
                <w:szCs w:val="21"/>
              </w:rPr>
            </w:pPr>
            <w:r w:rsidRPr="00194935">
              <w:rPr>
                <w:rFonts w:hint="eastAsia"/>
              </w:rPr>
              <w:lastRenderedPageBreak/>
              <w:t>中原证券股份有限公司</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100.00</w:t>
            </w:r>
          </w:p>
        </w:tc>
        <w:tc>
          <w:tcPr>
            <w:tcW w:w="204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450.00</w:t>
            </w:r>
          </w:p>
        </w:tc>
        <w:tc>
          <w:tcPr>
            <w:tcW w:w="1358" w:type="dxa"/>
            <w:vAlign w:val="center"/>
          </w:tcPr>
          <w:p w:rsidR="00A1698B" w:rsidRPr="00194935" w:rsidRDefault="00A1698B" w:rsidP="00A1698B">
            <w:pPr>
              <w:jc w:val="center"/>
              <w:rPr>
                <w:rFonts w:ascii="Arial Narrow" w:hAnsi="Arial Narrow"/>
                <w:sz w:val="24"/>
              </w:rPr>
            </w:pPr>
            <w:r w:rsidRPr="00194935">
              <w:rPr>
                <w:rFonts w:hint="eastAsia"/>
              </w:rPr>
              <w:t>现金</w:t>
            </w:r>
          </w:p>
        </w:tc>
      </w:tr>
      <w:tr w:rsidR="00A1698B" w:rsidRPr="00194935" w:rsidTr="00A1698B">
        <w:trPr>
          <w:trHeight w:val="356"/>
        </w:trPr>
        <w:tc>
          <w:tcPr>
            <w:tcW w:w="3539" w:type="dxa"/>
            <w:vAlign w:val="center"/>
          </w:tcPr>
          <w:p w:rsidR="00A1698B" w:rsidRPr="00194935" w:rsidRDefault="00A1698B" w:rsidP="00A1698B">
            <w:pPr>
              <w:ind w:firstLineChars="200" w:firstLine="420"/>
              <w:rPr>
                <w:rFonts w:ascii="Arial Narrow" w:hAnsi="Arial Narrow" w:cs="Arial"/>
                <w:bCs/>
                <w:szCs w:val="21"/>
              </w:rPr>
            </w:pPr>
            <w:r w:rsidRPr="00194935">
              <w:rPr>
                <w:rFonts w:hint="eastAsia"/>
              </w:rPr>
              <w:t>兴业证券股份有限公司</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70.00</w:t>
            </w:r>
          </w:p>
        </w:tc>
        <w:tc>
          <w:tcPr>
            <w:tcW w:w="204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315.00</w:t>
            </w:r>
          </w:p>
        </w:tc>
        <w:tc>
          <w:tcPr>
            <w:tcW w:w="1358" w:type="dxa"/>
            <w:vAlign w:val="center"/>
          </w:tcPr>
          <w:p w:rsidR="00A1698B" w:rsidRPr="00194935" w:rsidRDefault="00A1698B" w:rsidP="00A1698B">
            <w:pPr>
              <w:jc w:val="center"/>
              <w:rPr>
                <w:rFonts w:ascii="Arial Narrow" w:hAnsi="Arial Narrow"/>
                <w:sz w:val="24"/>
              </w:rPr>
            </w:pPr>
            <w:r w:rsidRPr="00194935">
              <w:rPr>
                <w:rFonts w:hint="eastAsia"/>
              </w:rPr>
              <w:t>现金</w:t>
            </w:r>
          </w:p>
        </w:tc>
      </w:tr>
      <w:tr w:rsidR="00A1698B" w:rsidRPr="00194935" w:rsidTr="00A1698B">
        <w:trPr>
          <w:trHeight w:val="356"/>
        </w:trPr>
        <w:tc>
          <w:tcPr>
            <w:tcW w:w="3539" w:type="dxa"/>
            <w:vAlign w:val="center"/>
          </w:tcPr>
          <w:p w:rsidR="00A1698B" w:rsidRPr="00194935" w:rsidRDefault="00A1698B" w:rsidP="00A1698B">
            <w:pPr>
              <w:ind w:firstLineChars="200" w:firstLine="420"/>
              <w:rPr>
                <w:rFonts w:ascii="Arial Narrow" w:hAnsi="Arial Narrow" w:cs="Arial"/>
                <w:bCs/>
                <w:szCs w:val="21"/>
              </w:rPr>
            </w:pPr>
            <w:r w:rsidRPr="00194935">
              <w:rPr>
                <w:rFonts w:hint="eastAsia"/>
              </w:rPr>
              <w:t>万联证券有限责任公司</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60.00</w:t>
            </w:r>
          </w:p>
        </w:tc>
        <w:tc>
          <w:tcPr>
            <w:tcW w:w="204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270.00</w:t>
            </w:r>
          </w:p>
        </w:tc>
        <w:tc>
          <w:tcPr>
            <w:tcW w:w="1358" w:type="dxa"/>
            <w:vAlign w:val="center"/>
          </w:tcPr>
          <w:p w:rsidR="00A1698B" w:rsidRPr="00194935" w:rsidRDefault="00A1698B" w:rsidP="00A1698B">
            <w:pPr>
              <w:jc w:val="center"/>
              <w:rPr>
                <w:rFonts w:ascii="Arial Narrow" w:hAnsi="Arial Narrow"/>
                <w:sz w:val="24"/>
              </w:rPr>
            </w:pPr>
            <w:r w:rsidRPr="00194935">
              <w:rPr>
                <w:rFonts w:hint="eastAsia"/>
              </w:rPr>
              <w:t>现金</w:t>
            </w:r>
          </w:p>
        </w:tc>
      </w:tr>
      <w:tr w:rsidR="00A1698B" w:rsidRPr="00194935" w:rsidTr="00A1698B">
        <w:trPr>
          <w:trHeight w:val="356"/>
        </w:trPr>
        <w:tc>
          <w:tcPr>
            <w:tcW w:w="3539" w:type="dxa"/>
            <w:vAlign w:val="center"/>
          </w:tcPr>
          <w:p w:rsidR="00A1698B" w:rsidRPr="00194935" w:rsidRDefault="00A1698B" w:rsidP="00A1698B">
            <w:pPr>
              <w:ind w:firstLineChars="200" w:firstLine="420"/>
              <w:rPr>
                <w:rFonts w:ascii="Arial Narrow" w:hAnsi="Arial Narrow" w:cs="Arial"/>
                <w:bCs/>
                <w:szCs w:val="21"/>
              </w:rPr>
            </w:pPr>
            <w:r w:rsidRPr="00194935">
              <w:rPr>
                <w:rFonts w:hint="eastAsia"/>
              </w:rPr>
              <w:t>世纪证券有限责任公司</w:t>
            </w:r>
          </w:p>
        </w:tc>
        <w:tc>
          <w:tcPr>
            <w:tcW w:w="2126"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50.00</w:t>
            </w:r>
          </w:p>
        </w:tc>
        <w:tc>
          <w:tcPr>
            <w:tcW w:w="2044"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225.00</w:t>
            </w:r>
          </w:p>
        </w:tc>
        <w:tc>
          <w:tcPr>
            <w:tcW w:w="1358" w:type="dxa"/>
            <w:vAlign w:val="center"/>
          </w:tcPr>
          <w:p w:rsidR="00A1698B" w:rsidRPr="00194935" w:rsidRDefault="00A1698B" w:rsidP="00A1698B">
            <w:pPr>
              <w:jc w:val="center"/>
              <w:rPr>
                <w:rFonts w:ascii="Arial Narrow" w:hAnsi="Arial Narrow"/>
                <w:sz w:val="24"/>
              </w:rPr>
            </w:pPr>
            <w:r w:rsidRPr="00194935">
              <w:rPr>
                <w:rFonts w:hint="eastAsia"/>
              </w:rPr>
              <w:t>现金</w:t>
            </w:r>
          </w:p>
        </w:tc>
      </w:tr>
      <w:tr w:rsidR="00A1698B" w:rsidRPr="00194935" w:rsidTr="00A1698B">
        <w:trPr>
          <w:trHeight w:val="357"/>
        </w:trPr>
        <w:tc>
          <w:tcPr>
            <w:tcW w:w="3539" w:type="dxa"/>
            <w:tcBorders>
              <w:bottom w:val="single" w:sz="12" w:space="0" w:color="auto"/>
            </w:tcBorders>
            <w:vAlign w:val="center"/>
          </w:tcPr>
          <w:p w:rsidR="00A1698B" w:rsidRPr="00194935" w:rsidRDefault="00A1698B" w:rsidP="00A1698B">
            <w:pPr>
              <w:ind w:firstLineChars="200" w:firstLine="420"/>
              <w:jc w:val="center"/>
              <w:rPr>
                <w:rFonts w:ascii="Arial Narrow" w:hAnsi="Arial Narrow"/>
                <w:szCs w:val="21"/>
              </w:rPr>
            </w:pPr>
            <w:r w:rsidRPr="00194935">
              <w:rPr>
                <w:rFonts w:ascii="Arial Narrow" w:hAnsi="Arial Narrow"/>
                <w:szCs w:val="21"/>
              </w:rPr>
              <w:t>合计</w:t>
            </w:r>
          </w:p>
        </w:tc>
        <w:tc>
          <w:tcPr>
            <w:tcW w:w="2126" w:type="dxa"/>
            <w:tcBorders>
              <w:bottom w:val="single" w:sz="12" w:space="0" w:color="auto"/>
            </w:tcBorders>
            <w:vAlign w:val="bottom"/>
          </w:tcPr>
          <w:p w:rsidR="00A1698B" w:rsidRPr="00EC2A3B" w:rsidRDefault="00A1698B" w:rsidP="00A1698B">
            <w:pPr>
              <w:ind w:firstLineChars="200" w:firstLine="420"/>
              <w:jc w:val="right"/>
              <w:rPr>
                <w:rFonts w:ascii="Arial Narrow" w:hAnsi="Arial Narrow"/>
              </w:rPr>
            </w:pPr>
            <w:r w:rsidRPr="00EC2A3B">
              <w:rPr>
                <w:rFonts w:ascii="Arial Narrow" w:hAnsi="Arial Narrow" w:hint="eastAsia"/>
              </w:rPr>
              <w:t>1,000.00</w:t>
            </w:r>
          </w:p>
        </w:tc>
        <w:tc>
          <w:tcPr>
            <w:tcW w:w="2044" w:type="dxa"/>
            <w:tcBorders>
              <w:bottom w:val="single" w:sz="12" w:space="0" w:color="auto"/>
            </w:tcBorders>
            <w:vAlign w:val="bottom"/>
          </w:tcPr>
          <w:p w:rsidR="00A1698B" w:rsidRPr="00EC2A3B" w:rsidRDefault="00A1698B" w:rsidP="00A1698B">
            <w:pPr>
              <w:ind w:firstLineChars="200" w:firstLine="420"/>
              <w:jc w:val="right"/>
              <w:rPr>
                <w:rFonts w:ascii="Arial Narrow" w:hAnsi="Arial Narrow" w:cs="Arial"/>
                <w:bCs/>
              </w:rPr>
            </w:pPr>
            <w:r w:rsidRPr="00EC2A3B">
              <w:rPr>
                <w:rFonts w:ascii="Arial Narrow" w:hAnsi="Arial Narrow" w:hint="eastAsia"/>
              </w:rPr>
              <w:t>4,500.00</w:t>
            </w:r>
          </w:p>
        </w:tc>
        <w:tc>
          <w:tcPr>
            <w:tcW w:w="1358" w:type="dxa"/>
            <w:tcBorders>
              <w:bottom w:val="single" w:sz="12" w:space="0" w:color="auto"/>
            </w:tcBorders>
            <w:vAlign w:val="bottom"/>
          </w:tcPr>
          <w:p w:rsidR="00A1698B" w:rsidRPr="00194935" w:rsidRDefault="00A1698B" w:rsidP="00A1698B">
            <w:pPr>
              <w:ind w:firstLineChars="200" w:firstLine="480"/>
              <w:jc w:val="right"/>
              <w:rPr>
                <w:rFonts w:ascii="Arial Narrow" w:hAnsi="Arial Narrow" w:cs="Arial"/>
                <w:bCs/>
                <w:sz w:val="24"/>
              </w:rPr>
            </w:pPr>
          </w:p>
        </w:tc>
      </w:tr>
    </w:tbl>
    <w:p w:rsidR="00A1698B" w:rsidRDefault="00A1698B" w:rsidP="00A1698B">
      <w:pPr>
        <w:spacing w:line="400" w:lineRule="exact"/>
        <w:ind w:firstLineChars="200" w:firstLine="480"/>
        <w:outlineLvl w:val="0"/>
        <w:rPr>
          <w:rFonts w:ascii="Arial Narrow" w:hAnsi="Arial Narrow" w:cs="Arial"/>
          <w:bCs/>
          <w:sz w:val="24"/>
          <w:szCs w:val="24"/>
        </w:rPr>
      </w:pPr>
      <w:r>
        <w:rPr>
          <w:rFonts w:ascii="Arial Narrow" w:hAnsi="Arial Narrow" w:cs="Arial" w:hint="eastAsia"/>
          <w:bCs/>
          <w:sz w:val="24"/>
          <w:szCs w:val="24"/>
        </w:rPr>
        <w:t>（</w:t>
      </w:r>
      <w:r>
        <w:rPr>
          <w:rFonts w:ascii="Arial Narrow" w:hAnsi="Arial Narrow" w:cs="Arial" w:hint="eastAsia"/>
          <w:bCs/>
          <w:sz w:val="24"/>
          <w:szCs w:val="24"/>
        </w:rPr>
        <w:t>22</w:t>
      </w:r>
      <w:r>
        <w:rPr>
          <w:rFonts w:ascii="Arial Narrow" w:hAnsi="Arial Narrow" w:cs="Arial" w:hint="eastAsia"/>
          <w:bCs/>
          <w:sz w:val="24"/>
          <w:szCs w:val="24"/>
        </w:rPr>
        <w:t>）第七次增资</w:t>
      </w:r>
    </w:p>
    <w:p w:rsidR="00A1698B" w:rsidRDefault="00A1698B" w:rsidP="00A1698B">
      <w:pPr>
        <w:spacing w:line="400" w:lineRule="exact"/>
        <w:ind w:firstLineChars="200" w:firstLine="480"/>
        <w:rPr>
          <w:rFonts w:ascii="Arial Narrow" w:hAnsi="Arial Narrow" w:cs="Arial"/>
          <w:bCs/>
          <w:sz w:val="24"/>
          <w:szCs w:val="24"/>
        </w:rPr>
      </w:pPr>
      <w:r>
        <w:rPr>
          <w:rFonts w:ascii="Arial Narrow" w:hAnsi="Arial Narrow" w:cs="Arial" w:hint="eastAsia"/>
          <w:bCs/>
          <w:sz w:val="24"/>
          <w:szCs w:val="24"/>
        </w:rPr>
        <w:t>根据福建森达电气股份有限公司</w:t>
      </w:r>
      <w:r>
        <w:rPr>
          <w:rFonts w:ascii="Arial Narrow" w:hAnsi="Arial Narrow" w:cs="Arial" w:hint="eastAsia"/>
          <w:bCs/>
          <w:sz w:val="24"/>
          <w:szCs w:val="24"/>
        </w:rPr>
        <w:t>2016</w:t>
      </w:r>
      <w:r>
        <w:rPr>
          <w:rFonts w:ascii="Arial Narrow" w:hAnsi="Arial Narrow" w:cs="Arial" w:hint="eastAsia"/>
          <w:bCs/>
          <w:sz w:val="24"/>
          <w:szCs w:val="24"/>
        </w:rPr>
        <w:t>年</w:t>
      </w:r>
      <w:r>
        <w:rPr>
          <w:rFonts w:ascii="Arial Narrow" w:hAnsi="Arial Narrow" w:cs="Arial" w:hint="eastAsia"/>
          <w:bCs/>
          <w:sz w:val="24"/>
          <w:szCs w:val="24"/>
        </w:rPr>
        <w:t>4</w:t>
      </w:r>
      <w:r>
        <w:rPr>
          <w:rFonts w:ascii="Arial Narrow" w:hAnsi="Arial Narrow" w:cs="Arial" w:hint="eastAsia"/>
          <w:bCs/>
          <w:sz w:val="24"/>
          <w:szCs w:val="24"/>
        </w:rPr>
        <w:t>月</w:t>
      </w:r>
      <w:r>
        <w:rPr>
          <w:rFonts w:ascii="Arial Narrow" w:hAnsi="Arial Narrow" w:cs="Arial" w:hint="eastAsia"/>
          <w:bCs/>
          <w:sz w:val="24"/>
          <w:szCs w:val="24"/>
        </w:rPr>
        <w:t>12</w:t>
      </w:r>
      <w:r>
        <w:rPr>
          <w:rFonts w:ascii="Arial Narrow" w:hAnsi="Arial Narrow" w:cs="Arial" w:hint="eastAsia"/>
          <w:bCs/>
          <w:sz w:val="24"/>
          <w:szCs w:val="24"/>
        </w:rPr>
        <w:t>日召开的</w:t>
      </w:r>
      <w:r>
        <w:rPr>
          <w:rFonts w:ascii="Arial Narrow" w:hAnsi="Arial Narrow" w:cs="Arial" w:hint="eastAsia"/>
          <w:bCs/>
          <w:sz w:val="24"/>
          <w:szCs w:val="24"/>
        </w:rPr>
        <w:t>2015</w:t>
      </w:r>
      <w:r>
        <w:rPr>
          <w:rFonts w:ascii="Arial Narrow" w:hAnsi="Arial Narrow" w:cs="Arial" w:hint="eastAsia"/>
          <w:bCs/>
          <w:sz w:val="24"/>
          <w:szCs w:val="24"/>
        </w:rPr>
        <w:t>年度股东大会审议通过的《关于公司</w:t>
      </w:r>
      <w:r>
        <w:rPr>
          <w:rFonts w:ascii="Arial Narrow" w:hAnsi="Arial Narrow" w:cs="Arial" w:hint="eastAsia"/>
          <w:bCs/>
          <w:sz w:val="24"/>
          <w:szCs w:val="24"/>
        </w:rPr>
        <w:t>2015</w:t>
      </w:r>
      <w:r>
        <w:rPr>
          <w:rFonts w:ascii="Arial Narrow" w:hAnsi="Arial Narrow" w:cs="Arial" w:hint="eastAsia"/>
          <w:bCs/>
          <w:sz w:val="24"/>
          <w:szCs w:val="24"/>
        </w:rPr>
        <w:t>年度公司利润分配预案的议案》和《福建森达电气股份有限公司公司章程修正案》规定，向全体股东以资本公积每</w:t>
      </w:r>
      <w:r>
        <w:rPr>
          <w:rFonts w:ascii="Arial Narrow" w:hAnsi="Arial Narrow" w:cs="Arial" w:hint="eastAsia"/>
          <w:bCs/>
          <w:sz w:val="24"/>
          <w:szCs w:val="24"/>
        </w:rPr>
        <w:t>10</w:t>
      </w:r>
      <w:r>
        <w:rPr>
          <w:rFonts w:ascii="Arial Narrow" w:hAnsi="Arial Narrow" w:cs="Arial" w:hint="eastAsia"/>
          <w:bCs/>
          <w:sz w:val="24"/>
          <w:szCs w:val="24"/>
        </w:rPr>
        <w:t>股转增</w:t>
      </w:r>
      <w:r>
        <w:rPr>
          <w:rFonts w:ascii="Arial Narrow" w:hAnsi="Arial Narrow" w:cs="Arial" w:hint="eastAsia"/>
          <w:bCs/>
          <w:sz w:val="24"/>
          <w:szCs w:val="24"/>
        </w:rPr>
        <w:t>6.80</w:t>
      </w:r>
      <w:r>
        <w:rPr>
          <w:rFonts w:ascii="Arial Narrow" w:hAnsi="Arial Narrow" w:cs="Arial" w:hint="eastAsia"/>
          <w:bCs/>
          <w:sz w:val="24"/>
          <w:szCs w:val="24"/>
        </w:rPr>
        <w:t>股，</w:t>
      </w:r>
      <w:r w:rsidRPr="009A07EE">
        <w:rPr>
          <w:rFonts w:ascii="Arial Narrow" w:hAnsi="Arial Narrow" w:cs="Arial" w:hint="eastAsia"/>
          <w:bCs/>
          <w:sz w:val="24"/>
          <w:szCs w:val="24"/>
        </w:rPr>
        <w:t>同时以未分配利润每</w:t>
      </w:r>
      <w:r w:rsidRPr="009A07EE">
        <w:rPr>
          <w:rFonts w:ascii="Arial Narrow" w:hAnsi="Arial Narrow" w:cs="Arial" w:hint="eastAsia"/>
          <w:bCs/>
          <w:sz w:val="24"/>
          <w:szCs w:val="24"/>
        </w:rPr>
        <w:t>10</w:t>
      </w:r>
      <w:r w:rsidRPr="009A07EE">
        <w:rPr>
          <w:rFonts w:ascii="Arial Narrow" w:hAnsi="Arial Narrow" w:cs="Arial" w:hint="eastAsia"/>
          <w:bCs/>
          <w:sz w:val="24"/>
          <w:szCs w:val="24"/>
        </w:rPr>
        <w:t>股派现</w:t>
      </w:r>
      <w:r w:rsidRPr="009A07EE">
        <w:rPr>
          <w:rFonts w:ascii="Arial Narrow" w:hAnsi="Arial Narrow" w:cs="Arial" w:hint="eastAsia"/>
          <w:bCs/>
          <w:sz w:val="24"/>
          <w:szCs w:val="24"/>
        </w:rPr>
        <w:t>1.00</w:t>
      </w:r>
      <w:r w:rsidRPr="009A07EE">
        <w:rPr>
          <w:rFonts w:ascii="Arial Narrow" w:hAnsi="Arial Narrow" w:cs="Arial" w:hint="eastAsia"/>
          <w:bCs/>
          <w:sz w:val="24"/>
          <w:szCs w:val="24"/>
        </w:rPr>
        <w:t>元（含税）</w:t>
      </w:r>
      <w:r>
        <w:rPr>
          <w:rFonts w:ascii="Arial Narrow" w:hAnsi="Arial Narrow" w:cs="Arial" w:hint="eastAsia"/>
          <w:bCs/>
          <w:sz w:val="24"/>
          <w:szCs w:val="24"/>
        </w:rPr>
        <w:t>，共计转增</w:t>
      </w:r>
      <w:r>
        <w:rPr>
          <w:rFonts w:ascii="Arial Narrow" w:hAnsi="Arial Narrow" w:cs="Arial" w:hint="eastAsia"/>
          <w:bCs/>
          <w:sz w:val="24"/>
          <w:szCs w:val="24"/>
        </w:rPr>
        <w:t>4,080.00</w:t>
      </w:r>
      <w:r>
        <w:rPr>
          <w:rFonts w:ascii="Arial Narrow" w:hAnsi="Arial Narrow" w:cs="Arial" w:hint="eastAsia"/>
          <w:bCs/>
          <w:sz w:val="24"/>
          <w:szCs w:val="24"/>
        </w:rPr>
        <w:t>万股，</w:t>
      </w:r>
      <w:r w:rsidRPr="009A07EE">
        <w:rPr>
          <w:rFonts w:ascii="Arial Narrow" w:hAnsi="Arial Narrow" w:cs="Arial" w:hint="eastAsia"/>
          <w:bCs/>
          <w:sz w:val="24"/>
          <w:szCs w:val="24"/>
        </w:rPr>
        <w:t>2016</w:t>
      </w:r>
      <w:r w:rsidRPr="009A07EE">
        <w:rPr>
          <w:rFonts w:ascii="Arial Narrow" w:hAnsi="Arial Narrow" w:cs="Arial" w:hint="eastAsia"/>
          <w:bCs/>
          <w:sz w:val="24"/>
          <w:szCs w:val="24"/>
        </w:rPr>
        <w:t>年</w:t>
      </w:r>
      <w:r w:rsidRPr="009A07EE">
        <w:rPr>
          <w:rFonts w:ascii="Arial Narrow" w:hAnsi="Arial Narrow" w:cs="Arial" w:hint="eastAsia"/>
          <w:bCs/>
          <w:sz w:val="24"/>
          <w:szCs w:val="24"/>
        </w:rPr>
        <w:t>5</w:t>
      </w:r>
      <w:r w:rsidRPr="009A07EE">
        <w:rPr>
          <w:rFonts w:ascii="Arial Narrow" w:hAnsi="Arial Narrow" w:cs="Arial" w:hint="eastAsia"/>
          <w:bCs/>
          <w:sz w:val="24"/>
          <w:szCs w:val="24"/>
        </w:rPr>
        <w:t>月</w:t>
      </w:r>
      <w:r w:rsidRPr="009A07EE">
        <w:rPr>
          <w:rFonts w:ascii="Arial Narrow" w:hAnsi="Arial Narrow" w:cs="Arial" w:hint="eastAsia"/>
          <w:bCs/>
          <w:sz w:val="24"/>
          <w:szCs w:val="24"/>
        </w:rPr>
        <w:t>5</w:t>
      </w:r>
      <w:r w:rsidRPr="009A07EE">
        <w:rPr>
          <w:rFonts w:ascii="Arial Narrow" w:hAnsi="Arial Narrow" w:cs="Arial" w:hint="eastAsia"/>
          <w:bCs/>
          <w:sz w:val="24"/>
          <w:szCs w:val="24"/>
        </w:rPr>
        <w:t>日，森达电气就上述事宜完成工商变更登记手续，</w:t>
      </w:r>
      <w:r>
        <w:rPr>
          <w:rFonts w:ascii="Arial Narrow" w:hAnsi="Arial Narrow" w:cs="Arial" w:hint="eastAsia"/>
          <w:bCs/>
          <w:sz w:val="24"/>
          <w:szCs w:val="24"/>
        </w:rPr>
        <w:t>本次转增后公司总股本增至</w:t>
      </w:r>
      <w:r>
        <w:rPr>
          <w:rFonts w:ascii="Arial Narrow" w:hAnsi="Arial Narrow" w:cs="Arial" w:hint="eastAsia"/>
          <w:bCs/>
          <w:sz w:val="24"/>
          <w:szCs w:val="24"/>
        </w:rPr>
        <w:t>10,080.00</w:t>
      </w:r>
      <w:r>
        <w:rPr>
          <w:rFonts w:ascii="Arial Narrow" w:hAnsi="Arial Narrow" w:cs="Arial" w:hint="eastAsia"/>
          <w:bCs/>
          <w:sz w:val="24"/>
          <w:szCs w:val="24"/>
        </w:rPr>
        <w:t>万元。</w:t>
      </w:r>
    </w:p>
    <w:p w:rsidR="00A1698B" w:rsidRPr="00CC431C" w:rsidRDefault="00A1698B" w:rsidP="00A1698B">
      <w:pPr>
        <w:spacing w:line="400" w:lineRule="exact"/>
        <w:ind w:firstLineChars="200" w:firstLine="480"/>
        <w:rPr>
          <w:rFonts w:ascii="Arial Narrow" w:hAnsi="Arial Narrow" w:cs="Arial"/>
          <w:bCs/>
          <w:sz w:val="24"/>
          <w:szCs w:val="24"/>
        </w:rPr>
      </w:pPr>
      <w:r>
        <w:rPr>
          <w:rFonts w:ascii="Arial Narrow" w:hAnsi="Arial Narrow" w:cs="Arial" w:hint="eastAsia"/>
          <w:bCs/>
          <w:sz w:val="24"/>
          <w:szCs w:val="24"/>
        </w:rPr>
        <w:t>截至</w:t>
      </w:r>
      <w:r>
        <w:rPr>
          <w:rFonts w:ascii="Arial Narrow" w:hAnsi="Arial Narrow" w:cs="Arial" w:hint="eastAsia"/>
          <w:bCs/>
          <w:sz w:val="24"/>
          <w:szCs w:val="24"/>
        </w:rPr>
        <w:t>2017</w:t>
      </w:r>
      <w:r>
        <w:rPr>
          <w:rFonts w:ascii="Arial Narrow" w:hAnsi="Arial Narrow" w:cs="Arial" w:hint="eastAsia"/>
          <w:bCs/>
          <w:sz w:val="24"/>
          <w:szCs w:val="24"/>
        </w:rPr>
        <w:t>年</w:t>
      </w:r>
      <w:r>
        <w:rPr>
          <w:rFonts w:ascii="Arial Narrow" w:hAnsi="Arial Narrow" w:cs="Arial" w:hint="eastAsia"/>
          <w:bCs/>
          <w:sz w:val="24"/>
          <w:szCs w:val="24"/>
        </w:rPr>
        <w:t>12</w:t>
      </w:r>
      <w:r>
        <w:rPr>
          <w:rFonts w:ascii="Arial Narrow" w:hAnsi="Arial Narrow" w:cs="Arial" w:hint="eastAsia"/>
          <w:bCs/>
          <w:sz w:val="24"/>
          <w:szCs w:val="24"/>
        </w:rPr>
        <w:t>月</w:t>
      </w:r>
      <w:r>
        <w:rPr>
          <w:rFonts w:ascii="Arial Narrow" w:hAnsi="Arial Narrow" w:cs="Arial" w:hint="eastAsia"/>
          <w:bCs/>
          <w:sz w:val="24"/>
          <w:szCs w:val="24"/>
        </w:rPr>
        <w:t>31</w:t>
      </w:r>
      <w:r>
        <w:rPr>
          <w:rFonts w:ascii="Arial Narrow" w:hAnsi="Arial Narrow" w:cs="Arial" w:hint="eastAsia"/>
          <w:bCs/>
          <w:sz w:val="24"/>
          <w:szCs w:val="24"/>
        </w:rPr>
        <w:t>日，</w:t>
      </w:r>
      <w:r w:rsidRPr="00417CFF">
        <w:rPr>
          <w:rFonts w:ascii="Arial" w:hAnsi="Arial" w:cs="Arial" w:hint="eastAsia"/>
          <w:kern w:val="0"/>
          <w:sz w:val="24"/>
        </w:rPr>
        <w:t>公司股权结构如下</w:t>
      </w:r>
    </w:p>
    <w:tbl>
      <w:tblPr>
        <w:tblW w:w="9067" w:type="dxa"/>
        <w:tblInd w:w="113"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397"/>
        <w:gridCol w:w="1985"/>
        <w:gridCol w:w="1843"/>
        <w:gridCol w:w="1842"/>
      </w:tblGrid>
      <w:tr w:rsidR="00A1698B" w:rsidTr="00A1698B">
        <w:trPr>
          <w:trHeight w:val="356"/>
        </w:trPr>
        <w:tc>
          <w:tcPr>
            <w:tcW w:w="3397" w:type="dxa"/>
            <w:tcBorders>
              <w:top w:val="single" w:sz="12" w:space="0" w:color="auto"/>
            </w:tcBorders>
            <w:vAlign w:val="center"/>
          </w:tcPr>
          <w:p w:rsidR="00A1698B" w:rsidRDefault="00A1698B" w:rsidP="00A1698B">
            <w:pPr>
              <w:ind w:firstLineChars="200" w:firstLine="420"/>
              <w:jc w:val="center"/>
              <w:rPr>
                <w:rFonts w:ascii="Arial Narrow" w:hAnsi="Arial Narrow" w:cs="Arial"/>
                <w:bCs/>
                <w:szCs w:val="21"/>
              </w:rPr>
            </w:pPr>
            <w:r>
              <w:rPr>
                <w:rFonts w:ascii="Arial Narrow" w:hAnsi="Arial Narrow" w:cs="Arial"/>
                <w:bCs/>
                <w:szCs w:val="21"/>
              </w:rPr>
              <w:t>股东</w:t>
            </w:r>
          </w:p>
        </w:tc>
        <w:tc>
          <w:tcPr>
            <w:tcW w:w="1985"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认缴出资（万元）</w:t>
            </w:r>
          </w:p>
        </w:tc>
        <w:tc>
          <w:tcPr>
            <w:tcW w:w="1843" w:type="dxa"/>
            <w:tcBorders>
              <w:top w:val="single" w:sz="12" w:space="0" w:color="auto"/>
            </w:tcBorders>
            <w:vAlign w:val="center"/>
          </w:tcPr>
          <w:p w:rsidR="00A1698B" w:rsidRDefault="00A1698B" w:rsidP="00A1698B">
            <w:pPr>
              <w:widowControl/>
              <w:jc w:val="center"/>
              <w:rPr>
                <w:rFonts w:ascii="Arial Narrow" w:hAnsi="Arial Narrow" w:cs="Arial"/>
                <w:szCs w:val="21"/>
              </w:rPr>
            </w:pPr>
            <w:r>
              <w:rPr>
                <w:rFonts w:ascii="宋体" w:hAnsi="宋体" w:cs="宋体" w:hint="eastAsia"/>
                <w:color w:val="000000"/>
                <w:kern w:val="0"/>
                <w:szCs w:val="21"/>
              </w:rPr>
              <w:t>实缴出资（万元）</w:t>
            </w:r>
          </w:p>
        </w:tc>
        <w:tc>
          <w:tcPr>
            <w:tcW w:w="1842" w:type="dxa"/>
            <w:tcBorders>
              <w:top w:val="single" w:sz="12" w:space="0" w:color="auto"/>
            </w:tcBorders>
            <w:vAlign w:val="center"/>
          </w:tcPr>
          <w:p w:rsidR="00A1698B" w:rsidRDefault="00A1698B" w:rsidP="00A1698B">
            <w:pPr>
              <w:jc w:val="center"/>
              <w:rPr>
                <w:rFonts w:ascii="Arial Narrow" w:hAnsi="Arial Narrow" w:cs="Arial"/>
                <w:szCs w:val="21"/>
              </w:rPr>
            </w:pPr>
            <w:r>
              <w:rPr>
                <w:rFonts w:ascii="Arial Narrow" w:hAnsi="Arial Narrow"/>
                <w:szCs w:val="21"/>
              </w:rPr>
              <w:t>实缴出资比例</w:t>
            </w:r>
            <w:r>
              <w:rPr>
                <w:rFonts w:ascii="Arial Narrow" w:hAnsi="Arial Narrow" w:hint="eastAsia"/>
                <w:szCs w:val="21"/>
              </w:rPr>
              <w:t>（</w:t>
            </w:r>
            <w:r>
              <w:rPr>
                <w:rFonts w:ascii="Arial Narrow" w:hAnsi="Arial Narrow" w:hint="eastAsia"/>
                <w:szCs w:val="21"/>
              </w:rPr>
              <w:t>%</w:t>
            </w:r>
            <w:r>
              <w:rPr>
                <w:rFonts w:ascii="Arial Narrow" w:hAnsi="Arial Narrow" w:hint="eastAsia"/>
                <w:szCs w:val="21"/>
              </w:rPr>
              <w:t>）</w:t>
            </w:r>
          </w:p>
        </w:tc>
      </w:tr>
      <w:tr w:rsidR="00A1698B" w:rsidTr="00A1698B">
        <w:trPr>
          <w:trHeight w:val="356"/>
        </w:trPr>
        <w:tc>
          <w:tcPr>
            <w:tcW w:w="3397" w:type="dxa"/>
            <w:vAlign w:val="bottom"/>
          </w:tcPr>
          <w:p w:rsidR="00A1698B" w:rsidRDefault="00A1698B" w:rsidP="00A1698B">
            <w:pPr>
              <w:ind w:firstLineChars="200" w:firstLine="420"/>
              <w:rPr>
                <w:rFonts w:ascii="Arial Narrow" w:hAnsi="Arial Narrow" w:cs="Arial"/>
                <w:bCs/>
                <w:szCs w:val="21"/>
              </w:rPr>
            </w:pPr>
            <w:r w:rsidRPr="00BF3FCD">
              <w:rPr>
                <w:rFonts w:ascii="Arial Narrow" w:hAnsi="Arial Narrow" w:cs="Arial" w:hint="eastAsia"/>
                <w:kern w:val="0"/>
                <w:szCs w:val="21"/>
              </w:rPr>
              <w:t>李建民</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3,670.80 </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3,670.80 </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36.4</w:t>
            </w:r>
            <w:r>
              <w:rPr>
                <w:rFonts w:ascii="Arial Narrow" w:hAnsi="Arial Narrow" w:hint="eastAsia"/>
              </w:rPr>
              <w:t>2</w:t>
            </w:r>
          </w:p>
        </w:tc>
      </w:tr>
      <w:tr w:rsidR="00A1698B" w:rsidTr="00A1698B">
        <w:trPr>
          <w:trHeight w:val="356"/>
        </w:trPr>
        <w:tc>
          <w:tcPr>
            <w:tcW w:w="3397" w:type="dxa"/>
            <w:vAlign w:val="bottom"/>
          </w:tcPr>
          <w:p w:rsidR="00A1698B" w:rsidRDefault="00A1698B" w:rsidP="00A1698B">
            <w:pPr>
              <w:ind w:firstLineChars="200" w:firstLine="420"/>
              <w:rPr>
                <w:rFonts w:ascii="Arial Narrow" w:hAnsi="Arial Narrow" w:cs="Arial"/>
                <w:bCs/>
                <w:szCs w:val="21"/>
              </w:rPr>
            </w:pPr>
            <w:r w:rsidRPr="00BF3FCD">
              <w:rPr>
                <w:rFonts w:ascii="Arial Narrow" w:hAnsi="Arial Narrow" w:cs="Arial" w:hint="eastAsia"/>
                <w:kern w:val="0"/>
                <w:szCs w:val="21"/>
              </w:rPr>
              <w:t>蒋利建</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1,680.00 </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1,680.00 </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16.67</w:t>
            </w:r>
          </w:p>
        </w:tc>
      </w:tr>
      <w:tr w:rsidR="00A1698B" w:rsidTr="00A1698B">
        <w:trPr>
          <w:trHeight w:val="356"/>
        </w:trPr>
        <w:tc>
          <w:tcPr>
            <w:tcW w:w="3397" w:type="dxa"/>
            <w:vAlign w:val="bottom"/>
          </w:tcPr>
          <w:p w:rsidR="00A1698B" w:rsidRDefault="00A1698B" w:rsidP="00A1698B">
            <w:pPr>
              <w:ind w:firstLineChars="200" w:firstLine="420"/>
              <w:rPr>
                <w:rFonts w:ascii="Arial Narrow" w:hAnsi="Arial Narrow" w:cs="Arial"/>
                <w:bCs/>
                <w:szCs w:val="21"/>
              </w:rPr>
            </w:pPr>
            <w:r w:rsidRPr="00BF3FCD">
              <w:rPr>
                <w:rFonts w:ascii="Arial Narrow" w:hAnsi="Arial Narrow" w:cs="Arial" w:hint="eastAsia"/>
                <w:kern w:val="0"/>
                <w:szCs w:val="21"/>
              </w:rPr>
              <w:t>叶中香</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1,260.00 </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1,260.00 </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12.50</w:t>
            </w:r>
          </w:p>
        </w:tc>
      </w:tr>
      <w:tr w:rsidR="00A1698B" w:rsidTr="00A1698B">
        <w:trPr>
          <w:trHeight w:val="356"/>
        </w:trPr>
        <w:tc>
          <w:tcPr>
            <w:tcW w:w="3397" w:type="dxa"/>
            <w:vAlign w:val="bottom"/>
          </w:tcPr>
          <w:p w:rsidR="00A1698B" w:rsidRDefault="00A1698B" w:rsidP="00A1698B">
            <w:pPr>
              <w:ind w:firstLineChars="200" w:firstLine="420"/>
              <w:rPr>
                <w:rFonts w:ascii="Arial Narrow" w:hAnsi="Arial Narrow" w:cs="Arial"/>
                <w:bCs/>
                <w:szCs w:val="21"/>
              </w:rPr>
            </w:pPr>
            <w:r w:rsidRPr="00BF3FCD">
              <w:rPr>
                <w:rFonts w:ascii="Arial Narrow" w:hAnsi="Arial Narrow" w:cs="Arial" w:hint="eastAsia"/>
                <w:kern w:val="0"/>
                <w:szCs w:val="21"/>
              </w:rPr>
              <w:t>林发光</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840.00 </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840.00 </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8.33</w:t>
            </w:r>
          </w:p>
        </w:tc>
      </w:tr>
      <w:tr w:rsidR="00A1698B" w:rsidTr="00A1698B">
        <w:trPr>
          <w:trHeight w:val="356"/>
        </w:trPr>
        <w:tc>
          <w:tcPr>
            <w:tcW w:w="3397" w:type="dxa"/>
            <w:vAlign w:val="bottom"/>
          </w:tcPr>
          <w:p w:rsidR="00A1698B" w:rsidRDefault="00A1698B" w:rsidP="00A1698B">
            <w:pPr>
              <w:ind w:firstLineChars="200" w:firstLine="420"/>
              <w:rPr>
                <w:rFonts w:ascii="Arial Narrow" w:hAnsi="Arial Narrow" w:cs="Arial"/>
                <w:bCs/>
                <w:szCs w:val="21"/>
              </w:rPr>
            </w:pPr>
            <w:r w:rsidRPr="00BF3FCD">
              <w:rPr>
                <w:rFonts w:ascii="Arial Narrow" w:hAnsi="Arial Narrow" w:cs="Arial" w:hint="eastAsia"/>
                <w:kern w:val="0"/>
                <w:szCs w:val="21"/>
              </w:rPr>
              <w:t>林东伟</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420.00 </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420.00 </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4.17</w:t>
            </w:r>
          </w:p>
        </w:tc>
      </w:tr>
      <w:tr w:rsidR="00A1698B" w:rsidTr="00A1698B">
        <w:trPr>
          <w:trHeight w:val="356"/>
        </w:trPr>
        <w:tc>
          <w:tcPr>
            <w:tcW w:w="3397" w:type="dxa"/>
            <w:vAlign w:val="bottom"/>
          </w:tcPr>
          <w:p w:rsidR="00A1698B" w:rsidRPr="00BF3FCD" w:rsidRDefault="00A1698B" w:rsidP="00A1698B">
            <w:pPr>
              <w:ind w:firstLineChars="200" w:firstLine="420"/>
              <w:rPr>
                <w:rFonts w:ascii="Arial Narrow" w:hAnsi="Arial Narrow" w:cs="Arial"/>
                <w:kern w:val="0"/>
                <w:szCs w:val="21"/>
              </w:rPr>
            </w:pPr>
            <w:r>
              <w:rPr>
                <w:rFonts w:ascii="Arial Narrow" w:hAnsi="Arial Narrow" w:cs="Arial" w:hint="eastAsia"/>
                <w:kern w:val="0"/>
                <w:szCs w:val="21"/>
              </w:rPr>
              <w:t>李宗飞</w:t>
            </w:r>
          </w:p>
        </w:tc>
        <w:tc>
          <w:tcPr>
            <w:tcW w:w="1985" w:type="dxa"/>
            <w:vAlign w:val="center"/>
          </w:tcPr>
          <w:p w:rsidR="00A1698B" w:rsidRPr="00EC2A3B" w:rsidRDefault="00A1698B" w:rsidP="00A1698B">
            <w:pPr>
              <w:ind w:firstLineChars="200" w:firstLine="420"/>
              <w:jc w:val="right"/>
              <w:rPr>
                <w:rFonts w:ascii="Arial Narrow" w:hAnsi="Arial Narrow"/>
              </w:rPr>
            </w:pPr>
            <w:r>
              <w:rPr>
                <w:rFonts w:ascii="Arial Narrow" w:hAnsi="Arial Narrow" w:hint="eastAsia"/>
              </w:rPr>
              <w:t>127.00</w:t>
            </w:r>
          </w:p>
        </w:tc>
        <w:tc>
          <w:tcPr>
            <w:tcW w:w="1843" w:type="dxa"/>
            <w:vAlign w:val="center"/>
          </w:tcPr>
          <w:p w:rsidR="00A1698B" w:rsidRPr="00EC2A3B" w:rsidRDefault="00A1698B" w:rsidP="00A1698B">
            <w:pPr>
              <w:ind w:firstLineChars="200" w:firstLine="420"/>
              <w:jc w:val="right"/>
              <w:rPr>
                <w:rFonts w:ascii="Arial Narrow" w:hAnsi="Arial Narrow"/>
              </w:rPr>
            </w:pPr>
            <w:r>
              <w:rPr>
                <w:rFonts w:ascii="Arial Narrow" w:hAnsi="Arial Narrow" w:hint="eastAsia"/>
              </w:rPr>
              <w:t>127.00</w:t>
            </w:r>
          </w:p>
        </w:tc>
        <w:tc>
          <w:tcPr>
            <w:tcW w:w="1842" w:type="dxa"/>
            <w:vAlign w:val="center"/>
          </w:tcPr>
          <w:p w:rsidR="00A1698B" w:rsidRPr="00EC2A3B" w:rsidRDefault="00A1698B" w:rsidP="00A1698B">
            <w:pPr>
              <w:ind w:firstLineChars="200" w:firstLine="420"/>
              <w:jc w:val="right"/>
              <w:rPr>
                <w:rFonts w:ascii="Arial Narrow" w:hAnsi="Arial Narrow"/>
              </w:rPr>
            </w:pPr>
            <w:r>
              <w:rPr>
                <w:rFonts w:ascii="Arial Narrow" w:hAnsi="Arial Narrow" w:hint="eastAsia"/>
              </w:rPr>
              <w:t>1.26</w:t>
            </w:r>
          </w:p>
        </w:tc>
      </w:tr>
      <w:tr w:rsidR="00A1698B" w:rsidTr="00A1698B">
        <w:trPr>
          <w:trHeight w:val="356"/>
        </w:trPr>
        <w:tc>
          <w:tcPr>
            <w:tcW w:w="3397" w:type="dxa"/>
            <w:vAlign w:val="bottom"/>
          </w:tcPr>
          <w:p w:rsidR="00A1698B" w:rsidRDefault="00A1698B" w:rsidP="00A1698B">
            <w:pPr>
              <w:ind w:firstLineChars="200" w:firstLine="420"/>
              <w:rPr>
                <w:rFonts w:ascii="Arial Narrow" w:hAnsi="Arial Narrow" w:cs="Arial"/>
                <w:kern w:val="0"/>
                <w:szCs w:val="21"/>
              </w:rPr>
            </w:pPr>
            <w:r>
              <w:rPr>
                <w:rFonts w:ascii="Arial Narrow" w:hAnsi="Arial Narrow" w:cs="Arial" w:hint="eastAsia"/>
                <w:kern w:val="0"/>
                <w:szCs w:val="21"/>
              </w:rPr>
              <w:t>黄晓光</w:t>
            </w:r>
          </w:p>
        </w:tc>
        <w:tc>
          <w:tcPr>
            <w:tcW w:w="1985" w:type="dxa"/>
            <w:vAlign w:val="center"/>
          </w:tcPr>
          <w:p w:rsidR="00A1698B" w:rsidRDefault="00A1698B" w:rsidP="00A1698B">
            <w:pPr>
              <w:ind w:firstLineChars="200" w:firstLine="420"/>
              <w:jc w:val="right"/>
              <w:rPr>
                <w:rFonts w:ascii="Arial Narrow" w:hAnsi="Arial Narrow"/>
              </w:rPr>
            </w:pPr>
            <w:r>
              <w:rPr>
                <w:rFonts w:ascii="Arial Narrow" w:hAnsi="Arial Narrow" w:hint="eastAsia"/>
              </w:rPr>
              <w:t>115.40</w:t>
            </w:r>
          </w:p>
        </w:tc>
        <w:tc>
          <w:tcPr>
            <w:tcW w:w="1843" w:type="dxa"/>
            <w:vAlign w:val="center"/>
          </w:tcPr>
          <w:p w:rsidR="00A1698B" w:rsidRDefault="00A1698B" w:rsidP="00A1698B">
            <w:pPr>
              <w:ind w:firstLineChars="200" w:firstLine="420"/>
              <w:jc w:val="right"/>
              <w:rPr>
                <w:rFonts w:ascii="Arial Narrow" w:hAnsi="Arial Narrow"/>
              </w:rPr>
            </w:pPr>
            <w:r>
              <w:rPr>
                <w:rFonts w:ascii="Arial Narrow" w:hAnsi="Arial Narrow" w:hint="eastAsia"/>
              </w:rPr>
              <w:t>115.40</w:t>
            </w:r>
          </w:p>
        </w:tc>
        <w:tc>
          <w:tcPr>
            <w:tcW w:w="1842" w:type="dxa"/>
            <w:vAlign w:val="center"/>
          </w:tcPr>
          <w:p w:rsidR="00A1698B" w:rsidRDefault="00A1698B" w:rsidP="00A1698B">
            <w:pPr>
              <w:ind w:firstLineChars="200" w:firstLine="420"/>
              <w:jc w:val="right"/>
              <w:rPr>
                <w:rFonts w:ascii="Arial Narrow" w:hAnsi="Arial Narrow"/>
              </w:rPr>
            </w:pPr>
            <w:r>
              <w:rPr>
                <w:rFonts w:ascii="Arial Narrow" w:hAnsi="Arial Narrow" w:hint="eastAsia"/>
              </w:rPr>
              <w:t>1.14</w:t>
            </w:r>
          </w:p>
        </w:tc>
      </w:tr>
      <w:tr w:rsidR="00A1698B" w:rsidTr="00A1698B">
        <w:trPr>
          <w:trHeight w:val="356"/>
        </w:trPr>
        <w:tc>
          <w:tcPr>
            <w:tcW w:w="3397" w:type="dxa"/>
            <w:vAlign w:val="bottom"/>
          </w:tcPr>
          <w:p w:rsidR="00A1698B" w:rsidRDefault="00A1698B" w:rsidP="00A1698B">
            <w:pPr>
              <w:ind w:firstLineChars="200" w:firstLine="420"/>
              <w:rPr>
                <w:rFonts w:ascii="Arial Narrow" w:hAnsi="Arial Narrow" w:cs="Arial"/>
                <w:bCs/>
                <w:szCs w:val="21"/>
              </w:rPr>
            </w:pPr>
            <w:r w:rsidRPr="00BF3FCD">
              <w:rPr>
                <w:rFonts w:ascii="Arial Narrow" w:hAnsi="Arial Narrow" w:cs="Arial" w:hint="eastAsia"/>
                <w:kern w:val="0"/>
                <w:szCs w:val="21"/>
              </w:rPr>
              <w:t>陈泽银</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109.20 </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109.20 </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1.08</w:t>
            </w:r>
          </w:p>
        </w:tc>
      </w:tr>
      <w:tr w:rsidR="00A1698B" w:rsidTr="00A1698B">
        <w:trPr>
          <w:trHeight w:val="356"/>
        </w:trPr>
        <w:tc>
          <w:tcPr>
            <w:tcW w:w="3397" w:type="dxa"/>
            <w:vAlign w:val="bottom"/>
          </w:tcPr>
          <w:p w:rsidR="00A1698B" w:rsidRDefault="00A1698B" w:rsidP="00A1698B">
            <w:pPr>
              <w:ind w:firstLineChars="200" w:firstLine="420"/>
              <w:rPr>
                <w:rFonts w:ascii="Arial Narrow" w:hAnsi="Arial Narrow" w:cs="Arial"/>
                <w:bCs/>
                <w:szCs w:val="21"/>
              </w:rPr>
            </w:pPr>
            <w:r w:rsidRPr="00BF3FCD">
              <w:rPr>
                <w:rFonts w:ascii="Arial Narrow" w:hAnsi="Arial Narrow" w:cs="Arial" w:hint="eastAsia"/>
                <w:kern w:val="0"/>
                <w:szCs w:val="21"/>
              </w:rPr>
              <w:t>谢贵运</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84.00 </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84.00 </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0.83</w:t>
            </w:r>
          </w:p>
        </w:tc>
      </w:tr>
      <w:tr w:rsidR="00A1698B" w:rsidTr="00A1698B">
        <w:trPr>
          <w:trHeight w:val="356"/>
        </w:trPr>
        <w:tc>
          <w:tcPr>
            <w:tcW w:w="3397" w:type="dxa"/>
            <w:vAlign w:val="bottom"/>
          </w:tcPr>
          <w:p w:rsidR="00A1698B" w:rsidRDefault="00A1698B" w:rsidP="00A1698B">
            <w:pPr>
              <w:ind w:firstLineChars="200" w:firstLine="420"/>
              <w:rPr>
                <w:rFonts w:ascii="Arial Narrow" w:hAnsi="Arial Narrow" w:cs="Arial"/>
                <w:bCs/>
                <w:szCs w:val="21"/>
              </w:rPr>
            </w:pPr>
            <w:r w:rsidRPr="00BF3FCD">
              <w:rPr>
                <w:rFonts w:ascii="Arial Narrow" w:hAnsi="Arial Narrow" w:cs="Arial" w:hint="eastAsia"/>
                <w:kern w:val="0"/>
                <w:szCs w:val="21"/>
              </w:rPr>
              <w:t>陈光平</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84.00 </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84.00 </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0.83</w:t>
            </w:r>
          </w:p>
        </w:tc>
      </w:tr>
      <w:tr w:rsidR="00A1698B" w:rsidTr="00A1698B">
        <w:trPr>
          <w:trHeight w:val="356"/>
        </w:trPr>
        <w:tc>
          <w:tcPr>
            <w:tcW w:w="3397" w:type="dxa"/>
            <w:vAlign w:val="bottom"/>
          </w:tcPr>
          <w:p w:rsidR="00A1698B" w:rsidRDefault="00A1698B" w:rsidP="00A1698B">
            <w:pPr>
              <w:ind w:firstLineChars="200" w:firstLine="420"/>
              <w:rPr>
                <w:rFonts w:ascii="Arial Narrow" w:hAnsi="Arial Narrow" w:cs="Arial"/>
                <w:bCs/>
                <w:szCs w:val="21"/>
              </w:rPr>
            </w:pPr>
            <w:r w:rsidRPr="00BF3FCD">
              <w:rPr>
                <w:rFonts w:ascii="Arial Narrow" w:hAnsi="Arial Narrow" w:cs="Arial" w:hint="eastAsia"/>
                <w:kern w:val="0"/>
                <w:szCs w:val="21"/>
              </w:rPr>
              <w:t>陈秀丹</w:t>
            </w:r>
          </w:p>
        </w:tc>
        <w:tc>
          <w:tcPr>
            <w:tcW w:w="1985"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84.00 </w:t>
            </w:r>
          </w:p>
        </w:tc>
        <w:tc>
          <w:tcPr>
            <w:tcW w:w="1843"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 xml:space="preserve"> 84.00 </w:t>
            </w:r>
          </w:p>
        </w:tc>
        <w:tc>
          <w:tcPr>
            <w:tcW w:w="1842" w:type="dxa"/>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0.83</w:t>
            </w:r>
          </w:p>
        </w:tc>
      </w:tr>
      <w:tr w:rsidR="00A1698B" w:rsidTr="00A1698B">
        <w:trPr>
          <w:trHeight w:val="356"/>
        </w:trPr>
        <w:tc>
          <w:tcPr>
            <w:tcW w:w="3397" w:type="dxa"/>
            <w:vAlign w:val="bottom"/>
          </w:tcPr>
          <w:p w:rsidR="00A1698B" w:rsidRPr="00BF3FCD" w:rsidRDefault="00A1698B" w:rsidP="00A1698B">
            <w:pPr>
              <w:ind w:firstLineChars="200" w:firstLine="420"/>
              <w:rPr>
                <w:rFonts w:ascii="Arial Narrow" w:hAnsi="Arial Narrow" w:cs="Arial"/>
                <w:kern w:val="0"/>
                <w:szCs w:val="21"/>
              </w:rPr>
            </w:pPr>
            <w:r>
              <w:rPr>
                <w:rFonts w:ascii="Arial Narrow" w:hAnsi="Arial Narrow" w:cs="Arial" w:hint="eastAsia"/>
                <w:kern w:val="0"/>
                <w:szCs w:val="21"/>
              </w:rPr>
              <w:t>其他投资者</w:t>
            </w:r>
          </w:p>
        </w:tc>
        <w:tc>
          <w:tcPr>
            <w:tcW w:w="1985" w:type="dxa"/>
            <w:vAlign w:val="center"/>
          </w:tcPr>
          <w:p w:rsidR="00A1698B" w:rsidRPr="00EC2A3B" w:rsidRDefault="00A1698B" w:rsidP="00A1698B">
            <w:pPr>
              <w:ind w:firstLineChars="200" w:firstLine="420"/>
              <w:jc w:val="right"/>
              <w:rPr>
                <w:rFonts w:ascii="Arial Narrow" w:hAnsi="Arial Narrow"/>
              </w:rPr>
            </w:pPr>
            <w:r>
              <w:rPr>
                <w:rFonts w:ascii="Arial Narrow" w:hAnsi="Arial Narrow" w:hint="eastAsia"/>
              </w:rPr>
              <w:t>1,605.60</w:t>
            </w:r>
          </w:p>
        </w:tc>
        <w:tc>
          <w:tcPr>
            <w:tcW w:w="1843" w:type="dxa"/>
            <w:vAlign w:val="center"/>
          </w:tcPr>
          <w:p w:rsidR="00A1698B" w:rsidRPr="00EC2A3B" w:rsidRDefault="00A1698B" w:rsidP="00A1698B">
            <w:pPr>
              <w:ind w:firstLineChars="200" w:firstLine="420"/>
              <w:jc w:val="right"/>
              <w:rPr>
                <w:rFonts w:ascii="Arial Narrow" w:hAnsi="Arial Narrow"/>
              </w:rPr>
            </w:pPr>
            <w:r>
              <w:rPr>
                <w:rFonts w:ascii="Arial Narrow" w:hAnsi="Arial Narrow" w:hint="eastAsia"/>
              </w:rPr>
              <w:t>1,605.60</w:t>
            </w:r>
          </w:p>
        </w:tc>
        <w:tc>
          <w:tcPr>
            <w:tcW w:w="1842" w:type="dxa"/>
            <w:vAlign w:val="center"/>
          </w:tcPr>
          <w:p w:rsidR="00A1698B" w:rsidRPr="00EC2A3B" w:rsidRDefault="00A1698B" w:rsidP="00A1698B">
            <w:pPr>
              <w:ind w:firstLineChars="200" w:firstLine="420"/>
              <w:jc w:val="right"/>
              <w:rPr>
                <w:rFonts w:ascii="Arial Narrow" w:hAnsi="Arial Narrow"/>
              </w:rPr>
            </w:pPr>
            <w:r>
              <w:rPr>
                <w:rFonts w:ascii="Arial Narrow" w:hAnsi="Arial Narrow" w:hint="eastAsia"/>
              </w:rPr>
              <w:t>15.94</w:t>
            </w:r>
          </w:p>
        </w:tc>
      </w:tr>
      <w:tr w:rsidR="00A1698B" w:rsidTr="00A1698B">
        <w:trPr>
          <w:trHeight w:val="357"/>
        </w:trPr>
        <w:tc>
          <w:tcPr>
            <w:tcW w:w="3397" w:type="dxa"/>
            <w:tcBorders>
              <w:bottom w:val="single" w:sz="12" w:space="0" w:color="auto"/>
            </w:tcBorders>
            <w:vAlign w:val="center"/>
          </w:tcPr>
          <w:p w:rsidR="00A1698B" w:rsidRDefault="00A1698B" w:rsidP="00A1698B">
            <w:pPr>
              <w:ind w:firstLineChars="200" w:firstLine="420"/>
              <w:jc w:val="center"/>
              <w:rPr>
                <w:rFonts w:ascii="Arial Narrow" w:hAnsi="Arial Narrow"/>
                <w:szCs w:val="21"/>
              </w:rPr>
            </w:pPr>
            <w:r>
              <w:rPr>
                <w:rFonts w:ascii="Arial Narrow" w:hAnsi="Arial Narrow"/>
                <w:szCs w:val="21"/>
              </w:rPr>
              <w:t>合计</w:t>
            </w:r>
          </w:p>
        </w:tc>
        <w:tc>
          <w:tcPr>
            <w:tcW w:w="1985"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10,080.00</w:t>
            </w:r>
          </w:p>
        </w:tc>
        <w:tc>
          <w:tcPr>
            <w:tcW w:w="1843"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t>10,080.00</w:t>
            </w:r>
          </w:p>
        </w:tc>
        <w:tc>
          <w:tcPr>
            <w:tcW w:w="1842" w:type="dxa"/>
            <w:tcBorders>
              <w:bottom w:val="single" w:sz="12" w:space="0" w:color="auto"/>
            </w:tcBorders>
            <w:vAlign w:val="center"/>
          </w:tcPr>
          <w:p w:rsidR="00A1698B" w:rsidRPr="00EC2A3B" w:rsidRDefault="00A1698B" w:rsidP="00A1698B">
            <w:pPr>
              <w:ind w:firstLineChars="200" w:firstLine="420"/>
              <w:jc w:val="right"/>
              <w:rPr>
                <w:rFonts w:ascii="Arial Narrow" w:hAnsi="Arial Narrow"/>
              </w:rPr>
            </w:pPr>
            <w:r w:rsidRPr="00EC2A3B">
              <w:rPr>
                <w:rFonts w:ascii="Arial Narrow" w:hAnsi="Arial Narrow"/>
              </w:rPr>
              <w:fldChar w:fldCharType="begin"/>
            </w:r>
            <w:r w:rsidRPr="00EC2A3B">
              <w:rPr>
                <w:rFonts w:ascii="Arial Narrow" w:hAnsi="Arial Narrow"/>
              </w:rPr>
              <w:instrText xml:space="preserve"> =SUM(ABOVE) </w:instrText>
            </w:r>
            <w:r w:rsidRPr="00EC2A3B">
              <w:rPr>
                <w:rFonts w:ascii="Arial Narrow" w:hAnsi="Arial Narrow"/>
              </w:rPr>
              <w:fldChar w:fldCharType="separate"/>
            </w:r>
            <w:r w:rsidRPr="00EC2A3B">
              <w:rPr>
                <w:rFonts w:ascii="Arial Narrow" w:hAnsi="Arial Narrow"/>
                <w:noProof/>
              </w:rPr>
              <w:t>100</w:t>
            </w:r>
            <w:r w:rsidRPr="00EC2A3B">
              <w:rPr>
                <w:rFonts w:ascii="Arial Narrow" w:hAnsi="Arial Narrow"/>
              </w:rPr>
              <w:fldChar w:fldCharType="end"/>
            </w:r>
            <w:r w:rsidRPr="00EC2A3B">
              <w:rPr>
                <w:rFonts w:ascii="Arial Narrow" w:hAnsi="Arial Narrow" w:hint="eastAsia"/>
              </w:rPr>
              <w:t>.00</w:t>
            </w:r>
          </w:p>
        </w:tc>
      </w:tr>
    </w:tbl>
    <w:p w:rsidR="00A1698B" w:rsidRDefault="00A1698B" w:rsidP="00A1698B">
      <w:pPr>
        <w:spacing w:line="400" w:lineRule="exact"/>
        <w:ind w:firstLineChars="200" w:firstLine="482"/>
        <w:outlineLvl w:val="0"/>
        <w:rPr>
          <w:rFonts w:ascii="Arial Narrow" w:hAnsi="Arial Narrow" w:cs="Arial"/>
          <w:b/>
          <w:bCs/>
          <w:sz w:val="24"/>
        </w:rPr>
      </w:pPr>
      <w:r>
        <w:rPr>
          <w:rFonts w:ascii="Arial Narrow" w:hAnsi="Arial Narrow" w:cs="Arial" w:hint="eastAsia"/>
          <w:b/>
          <w:bCs/>
          <w:sz w:val="24"/>
        </w:rPr>
        <w:t>3</w:t>
      </w:r>
      <w:r>
        <w:rPr>
          <w:rFonts w:ascii="Arial Narrow" w:hAnsi="Arial Narrow" w:cs="Arial" w:hint="eastAsia"/>
          <w:b/>
          <w:bCs/>
          <w:sz w:val="24"/>
        </w:rPr>
        <w:t>、公司行业性质及经营范围</w:t>
      </w:r>
    </w:p>
    <w:p w:rsidR="00A1698B" w:rsidRDefault="00A1698B" w:rsidP="00A1698B">
      <w:pPr>
        <w:tabs>
          <w:tab w:val="left" w:pos="600"/>
        </w:tabs>
        <w:spacing w:line="400" w:lineRule="exact"/>
        <w:ind w:firstLineChars="200" w:firstLine="480"/>
        <w:rPr>
          <w:rFonts w:ascii="Arial Narrow" w:hAnsi="Arial Narrow" w:cs="Arial"/>
          <w:sz w:val="24"/>
        </w:rPr>
      </w:pPr>
      <w:r>
        <w:rPr>
          <w:rFonts w:ascii="Arial Narrow" w:hAnsi="Arial Narrow" w:cs="Arial" w:hint="eastAsia"/>
          <w:sz w:val="24"/>
        </w:rPr>
        <w:t>本公司属于电气机械及器材制造业，经营范围：</w:t>
      </w:r>
      <w:r w:rsidRPr="00085D0A">
        <w:rPr>
          <w:rFonts w:ascii="Arial Narrow" w:hAnsi="Arial Narrow" w:cs="Arial" w:hint="eastAsia"/>
          <w:sz w:val="24"/>
        </w:rPr>
        <w:t>高低压成套设备、电器元件、输配电及控制设备、电气设备、机电设备、电能质量产品、发电机、发电机组、变压器、电缆桥架、母线槽、新能源电动汽车充电设备及充电管理系统软件的研究、开发、生产、销售、维护、保养；充电设备的维修与安装；新能源汽车充电站点的系统设计、建设及运营；发电机、发电机组及相关配件的销售；电气技术开发、咨询及服务；机电设备安装工程专业承包（除特种设备）；自营和代理各类商品和技术的进出口，但国家限定公司经营或禁止进出口的商品和技术除外。（依法须经批准的项目，经相关部门批准后方可开展经营活动）</w:t>
      </w:r>
    </w:p>
    <w:p w:rsidR="00A1698B" w:rsidRDefault="00A1698B" w:rsidP="00A1698B">
      <w:pPr>
        <w:spacing w:line="400" w:lineRule="exact"/>
        <w:ind w:firstLineChars="200" w:firstLine="482"/>
        <w:outlineLvl w:val="0"/>
        <w:rPr>
          <w:rFonts w:ascii="Arial Narrow" w:hAnsi="Arial Narrow" w:cs="Arial"/>
          <w:b/>
          <w:bCs/>
          <w:sz w:val="24"/>
        </w:rPr>
      </w:pPr>
      <w:r>
        <w:rPr>
          <w:rFonts w:ascii="Arial Narrow" w:hAnsi="Arial Narrow" w:cs="Arial" w:hint="eastAsia"/>
          <w:b/>
          <w:bCs/>
          <w:sz w:val="24"/>
        </w:rPr>
        <w:lastRenderedPageBreak/>
        <w:t>4</w:t>
      </w:r>
      <w:r>
        <w:rPr>
          <w:rFonts w:ascii="Arial Narrow" w:hAnsi="Arial Narrow" w:cs="Arial" w:hint="eastAsia"/>
          <w:b/>
          <w:bCs/>
          <w:sz w:val="24"/>
        </w:rPr>
        <w:t>、公司主要业务</w:t>
      </w:r>
    </w:p>
    <w:p w:rsidR="00A1698B" w:rsidRPr="00455E76" w:rsidRDefault="00A1698B" w:rsidP="00A1698B">
      <w:pPr>
        <w:tabs>
          <w:tab w:val="left" w:pos="600"/>
        </w:tabs>
        <w:spacing w:line="400" w:lineRule="exact"/>
        <w:ind w:firstLineChars="200" w:firstLine="480"/>
        <w:rPr>
          <w:rFonts w:ascii="Arial Narrow" w:hAnsi="Arial Narrow" w:cs="Arial"/>
          <w:sz w:val="24"/>
        </w:rPr>
      </w:pPr>
      <w:r w:rsidRPr="00455E76">
        <w:rPr>
          <w:rFonts w:ascii="Arial Narrow" w:hAnsi="Arial Narrow" w:cs="Arial" w:hint="eastAsia"/>
          <w:sz w:val="24"/>
        </w:rPr>
        <w:t>本公司为电气机械和器材制造业的输配电及控制设备</w:t>
      </w:r>
      <w:r w:rsidRPr="00455E76">
        <w:rPr>
          <w:rFonts w:ascii="Arial Narrow" w:hAnsi="Arial Narrow" w:cs="Arial"/>
          <w:sz w:val="24"/>
        </w:rPr>
        <w:t>-</w:t>
      </w:r>
      <w:r w:rsidRPr="00455E76">
        <w:rPr>
          <w:rFonts w:ascii="Arial Narrow" w:hAnsi="Arial Narrow" w:cs="Arial" w:hint="eastAsia"/>
          <w:sz w:val="24"/>
        </w:rPr>
        <w:t>配电开关控制设备生产商，主要从事</w:t>
      </w:r>
      <w:r w:rsidRPr="009A07EE">
        <w:rPr>
          <w:rFonts w:ascii="Arial Narrow" w:hAnsi="Arial Narrow" w:cs="Arial" w:hint="eastAsia"/>
          <w:sz w:val="24"/>
        </w:rPr>
        <w:t>电气成套开关设备及其配套元器件的研发、生产和销售</w:t>
      </w:r>
      <w:r w:rsidRPr="00455E76">
        <w:rPr>
          <w:rFonts w:ascii="Arial Narrow" w:hAnsi="Arial Narrow" w:cs="Arial" w:hint="eastAsia"/>
          <w:sz w:val="24"/>
        </w:rPr>
        <w:t>。</w:t>
      </w:r>
    </w:p>
    <w:p w:rsidR="00A1698B" w:rsidRPr="00455E76" w:rsidRDefault="00A1698B" w:rsidP="00A1698B">
      <w:pPr>
        <w:spacing w:line="400" w:lineRule="exact"/>
        <w:ind w:firstLineChars="200" w:firstLine="482"/>
        <w:outlineLvl w:val="0"/>
        <w:rPr>
          <w:rFonts w:ascii="Arial Narrow" w:hAnsi="Arial Narrow" w:cs="Arial"/>
          <w:b/>
          <w:bCs/>
          <w:sz w:val="24"/>
        </w:rPr>
      </w:pPr>
      <w:r>
        <w:rPr>
          <w:rFonts w:ascii="Arial Narrow" w:hAnsi="Arial Narrow" w:cs="Arial" w:hint="eastAsia"/>
          <w:b/>
          <w:bCs/>
          <w:sz w:val="24"/>
        </w:rPr>
        <w:t>5</w:t>
      </w:r>
      <w:r w:rsidRPr="00455E76">
        <w:rPr>
          <w:rFonts w:ascii="Arial Narrow" w:hAnsi="Arial Narrow" w:cs="Arial" w:hint="eastAsia"/>
          <w:b/>
          <w:bCs/>
          <w:sz w:val="24"/>
        </w:rPr>
        <w:t>、公司实际控制人</w:t>
      </w:r>
    </w:p>
    <w:p w:rsidR="00A1698B" w:rsidRPr="00455E76" w:rsidRDefault="00A1698B" w:rsidP="00A1698B">
      <w:pPr>
        <w:tabs>
          <w:tab w:val="left" w:pos="600"/>
        </w:tabs>
        <w:spacing w:line="400" w:lineRule="exact"/>
        <w:ind w:firstLineChars="200" w:firstLine="480"/>
        <w:rPr>
          <w:rFonts w:ascii="Arial Narrow" w:hAnsi="Arial Narrow" w:cs="Arial"/>
          <w:sz w:val="24"/>
        </w:rPr>
      </w:pPr>
      <w:r w:rsidRPr="00455E76">
        <w:rPr>
          <w:rFonts w:ascii="Arial Narrow" w:hAnsi="Arial Narrow" w:cs="Arial" w:hint="eastAsia"/>
          <w:sz w:val="24"/>
        </w:rPr>
        <w:t>本公司实际控制人为李建民，其直接持有本公司</w:t>
      </w:r>
      <w:r w:rsidRPr="000F65EF">
        <w:rPr>
          <w:rFonts w:ascii="Arial Narrow" w:hAnsi="Arial Narrow" w:cs="Arial"/>
          <w:sz w:val="24"/>
        </w:rPr>
        <w:t>36.4</w:t>
      </w:r>
      <w:r w:rsidRPr="000F65EF">
        <w:rPr>
          <w:rFonts w:ascii="Arial Narrow" w:hAnsi="Arial Narrow" w:cs="Arial" w:hint="eastAsia"/>
          <w:sz w:val="24"/>
        </w:rPr>
        <w:t>2</w:t>
      </w:r>
      <w:r w:rsidRPr="000F65EF">
        <w:rPr>
          <w:rFonts w:ascii="Arial Narrow" w:hAnsi="Arial Narrow" w:cs="Arial"/>
          <w:sz w:val="24"/>
        </w:rPr>
        <w:t>%</w:t>
      </w:r>
      <w:r w:rsidRPr="000F65EF">
        <w:rPr>
          <w:rFonts w:ascii="Arial Narrow" w:hAnsi="Arial Narrow" w:cs="Arial" w:hint="eastAsia"/>
          <w:sz w:val="24"/>
        </w:rPr>
        <w:t>的股权。</w:t>
      </w:r>
    </w:p>
    <w:p w:rsidR="00A1698B" w:rsidRPr="00031B1A" w:rsidRDefault="00A1698B" w:rsidP="00A1698B">
      <w:pPr>
        <w:spacing w:line="400" w:lineRule="exact"/>
        <w:ind w:firstLineChars="200" w:firstLine="482"/>
        <w:outlineLvl w:val="0"/>
        <w:rPr>
          <w:rFonts w:ascii="Arial Narrow" w:hAnsi="Arial Narrow" w:cs="Arial"/>
          <w:b/>
          <w:bCs/>
          <w:sz w:val="24"/>
        </w:rPr>
      </w:pPr>
      <w:r>
        <w:rPr>
          <w:rFonts w:ascii="Arial Narrow" w:hAnsi="Arial Narrow" w:cs="Arial" w:hint="eastAsia"/>
          <w:b/>
          <w:bCs/>
          <w:sz w:val="24"/>
        </w:rPr>
        <w:t>6</w:t>
      </w:r>
      <w:r w:rsidRPr="00031B1A">
        <w:rPr>
          <w:rFonts w:ascii="Arial Narrow" w:hAnsi="Arial Narrow" w:cs="Arial" w:hint="eastAsia"/>
          <w:b/>
          <w:bCs/>
          <w:sz w:val="24"/>
        </w:rPr>
        <w:t>、公司的基本组织架构</w:t>
      </w:r>
    </w:p>
    <w:p w:rsidR="00A1698B" w:rsidRPr="00031B1A" w:rsidRDefault="00A1698B" w:rsidP="00A1698B">
      <w:pPr>
        <w:tabs>
          <w:tab w:val="left" w:pos="600"/>
        </w:tabs>
        <w:spacing w:line="400" w:lineRule="exact"/>
        <w:ind w:firstLineChars="200" w:firstLine="480"/>
        <w:rPr>
          <w:rFonts w:ascii="Arial Narrow" w:hAnsi="Arial Narrow" w:cs="Arial"/>
          <w:sz w:val="24"/>
        </w:rPr>
      </w:pPr>
      <w:r w:rsidRPr="00031B1A">
        <w:rPr>
          <w:rFonts w:ascii="Arial Narrow" w:hAnsi="Arial Narrow" w:cs="Arial" w:hint="eastAsia"/>
          <w:sz w:val="24"/>
        </w:rPr>
        <w:t>本公司设股东大会、董事会、监事会及总经理，股东大会是公司的权力机构，董事会是股东大会的执行机构，监事会是公司的内部监督机构，总经理负责公司的日常经营管理工作。公司根据经营业务及管理的需要设置主要职能部门有</w:t>
      </w:r>
      <w:r>
        <w:rPr>
          <w:rFonts w:ascii="Arial Narrow" w:hAnsi="Arial Narrow" w:cs="Arial" w:hint="eastAsia"/>
          <w:sz w:val="24"/>
        </w:rPr>
        <w:t>行政中心、营销中心、运营中心、技术中心、财务中心</w:t>
      </w:r>
      <w:r w:rsidRPr="00031B1A">
        <w:rPr>
          <w:rFonts w:ascii="Arial Narrow" w:hAnsi="Arial Narrow" w:cs="Arial" w:hint="eastAsia"/>
          <w:sz w:val="24"/>
        </w:rPr>
        <w:t>等。</w:t>
      </w:r>
    </w:p>
    <w:p w:rsidR="00A1698B" w:rsidRPr="00455E76" w:rsidRDefault="00A1698B" w:rsidP="00A1698B">
      <w:pPr>
        <w:spacing w:line="400" w:lineRule="exact"/>
        <w:ind w:firstLineChars="200" w:firstLine="482"/>
        <w:outlineLvl w:val="0"/>
        <w:rPr>
          <w:rFonts w:ascii="Arial Narrow" w:hAnsi="Arial Narrow" w:cs="Arial"/>
          <w:b/>
          <w:bCs/>
          <w:sz w:val="24"/>
        </w:rPr>
      </w:pPr>
      <w:r>
        <w:rPr>
          <w:rFonts w:ascii="Arial Narrow" w:hAnsi="Arial Narrow" w:cs="Arial" w:hint="eastAsia"/>
          <w:b/>
          <w:bCs/>
          <w:sz w:val="24"/>
        </w:rPr>
        <w:t>7</w:t>
      </w:r>
      <w:r w:rsidRPr="00455E76">
        <w:rPr>
          <w:rFonts w:ascii="Arial Narrow" w:hAnsi="Arial Narrow" w:cs="Arial" w:hint="eastAsia"/>
          <w:b/>
          <w:bCs/>
          <w:sz w:val="24"/>
        </w:rPr>
        <w:t>、财务报表的批准</w:t>
      </w:r>
    </w:p>
    <w:p w:rsidR="00A1698B" w:rsidRPr="003069C7" w:rsidRDefault="00A1698B" w:rsidP="00A1698B">
      <w:pPr>
        <w:overflowPunct w:val="0"/>
        <w:autoSpaceDE w:val="0"/>
        <w:autoSpaceDN w:val="0"/>
        <w:adjustRightInd w:val="0"/>
        <w:snapToGrid w:val="0"/>
        <w:spacing w:line="400" w:lineRule="exact"/>
        <w:ind w:firstLineChars="200" w:firstLine="480"/>
        <w:textAlignment w:val="bottom"/>
        <w:rPr>
          <w:rFonts w:ascii="Arial Narrow" w:hAnsi="Arial Narrow" w:cs="Arial"/>
          <w:sz w:val="24"/>
          <w:szCs w:val="24"/>
        </w:rPr>
      </w:pPr>
      <w:r w:rsidRPr="00455E76">
        <w:rPr>
          <w:rFonts w:ascii="Arial" w:hAnsi="Arial" w:cs="Arial"/>
          <w:bCs/>
          <w:sz w:val="24"/>
        </w:rPr>
        <w:tab/>
      </w:r>
      <w:r w:rsidRPr="00BD37B2">
        <w:rPr>
          <w:rFonts w:ascii="Arial" w:hAnsi="Arial" w:cs="Arial" w:hint="eastAsia"/>
          <w:bCs/>
          <w:sz w:val="24"/>
        </w:rPr>
        <w:t>本财务报表及财务报表附注业经本公司董事会</w:t>
      </w:r>
      <w:r w:rsidRPr="00BD37B2">
        <w:rPr>
          <w:rFonts w:ascii="Arial Narrow" w:hAnsi="Arial Narrow" w:cs="Arial" w:hint="eastAsia"/>
          <w:sz w:val="24"/>
        </w:rPr>
        <w:t>于</w:t>
      </w:r>
      <w:r w:rsidRPr="00BD37B2">
        <w:rPr>
          <w:rFonts w:ascii="Arial Narrow" w:hAnsi="Arial Narrow" w:cs="Arial" w:hint="eastAsia"/>
          <w:sz w:val="24"/>
        </w:rPr>
        <w:t>2018</w:t>
      </w:r>
      <w:r w:rsidRPr="00BD37B2">
        <w:rPr>
          <w:rFonts w:ascii="Arial Narrow" w:hAnsi="Arial Narrow" w:cs="Arial" w:hint="eastAsia"/>
          <w:sz w:val="24"/>
        </w:rPr>
        <w:t>年</w:t>
      </w:r>
      <w:r w:rsidRPr="00BD37B2">
        <w:rPr>
          <w:rFonts w:ascii="Arial Narrow" w:hAnsi="Arial Narrow" w:cs="Arial" w:hint="eastAsia"/>
          <w:sz w:val="24"/>
        </w:rPr>
        <w:t>3</w:t>
      </w:r>
      <w:r w:rsidRPr="00BD37B2">
        <w:rPr>
          <w:rFonts w:ascii="Arial Narrow" w:hAnsi="Arial Narrow" w:cs="Arial" w:hint="eastAsia"/>
          <w:sz w:val="24"/>
        </w:rPr>
        <w:t>月</w:t>
      </w:r>
      <w:r w:rsidRPr="00BD37B2">
        <w:rPr>
          <w:rFonts w:ascii="Arial Narrow" w:hAnsi="Arial Narrow" w:cs="Arial" w:hint="eastAsia"/>
          <w:sz w:val="24"/>
        </w:rPr>
        <w:t>16</w:t>
      </w:r>
      <w:r w:rsidRPr="00BD37B2">
        <w:rPr>
          <w:rFonts w:ascii="Arial Narrow" w:hAnsi="Arial Narrow" w:cs="Arial" w:hint="eastAsia"/>
          <w:sz w:val="24"/>
        </w:rPr>
        <w:t>日</w:t>
      </w:r>
      <w:r w:rsidRPr="00BD37B2">
        <w:rPr>
          <w:rFonts w:ascii="Arial" w:hAnsi="Arial" w:cs="Arial" w:hint="eastAsia"/>
          <w:bCs/>
          <w:sz w:val="24"/>
        </w:rPr>
        <w:t>决议批准报出。</w:t>
      </w:r>
    </w:p>
    <w:p w:rsidR="00A1698B" w:rsidRDefault="00A1698B" w:rsidP="00A1698B">
      <w:pPr>
        <w:spacing w:line="400" w:lineRule="exact"/>
        <w:ind w:firstLineChars="200" w:firstLine="482"/>
        <w:outlineLvl w:val="0"/>
        <w:rPr>
          <w:rFonts w:ascii="Arial" w:hAnsi="宋体" w:cs="Arial"/>
          <w:b/>
          <w:bCs/>
          <w:sz w:val="24"/>
        </w:rPr>
      </w:pPr>
    </w:p>
    <w:p w:rsidR="00A1698B" w:rsidRPr="00455E76" w:rsidRDefault="00A1698B" w:rsidP="00A1698B">
      <w:pPr>
        <w:spacing w:line="400" w:lineRule="exact"/>
        <w:ind w:firstLineChars="200" w:firstLine="482"/>
        <w:outlineLvl w:val="0"/>
        <w:rPr>
          <w:rFonts w:ascii="Arial Narrow" w:hAnsi="Arial Narrow" w:cs="Arial"/>
          <w:b/>
          <w:bCs/>
          <w:sz w:val="24"/>
        </w:rPr>
      </w:pPr>
      <w:r w:rsidRPr="003069C7">
        <w:rPr>
          <w:rFonts w:ascii="Arial" w:hAnsi="宋体" w:cs="Arial" w:hint="eastAsia"/>
          <w:b/>
          <w:bCs/>
          <w:sz w:val="24"/>
        </w:rPr>
        <w:t>二</w:t>
      </w:r>
      <w:r w:rsidRPr="003069C7">
        <w:rPr>
          <w:rFonts w:ascii="Arial" w:hAnsi="宋体" w:cs="Arial"/>
          <w:b/>
          <w:bCs/>
          <w:sz w:val="24"/>
        </w:rPr>
        <w:t>、财务报表的编制基础</w:t>
      </w:r>
    </w:p>
    <w:p w:rsidR="00A1698B" w:rsidRPr="00455E76" w:rsidRDefault="00A1698B" w:rsidP="00A1698B">
      <w:pPr>
        <w:spacing w:line="400" w:lineRule="exact"/>
        <w:ind w:firstLineChars="200" w:firstLine="480"/>
        <w:rPr>
          <w:rFonts w:ascii="Arial Narrow" w:hAnsi="Arial Narrow" w:cs="Arial"/>
          <w:sz w:val="24"/>
        </w:rPr>
      </w:pPr>
      <w:r w:rsidRPr="00455E76">
        <w:rPr>
          <w:rFonts w:ascii="Arial Narrow" w:hAnsi="Arial Narrow" w:cs="Arial" w:hint="eastAsia"/>
          <w:sz w:val="24"/>
        </w:rPr>
        <w:t>本公司财务报表以持续经营假设为基础，根据实际发生的交易和事项，按照财政部发布的《企业会计准则——基本准则》（财政部令第</w:t>
      </w:r>
      <w:r w:rsidRPr="00455E76">
        <w:rPr>
          <w:rFonts w:ascii="Arial Narrow" w:hAnsi="Arial Narrow" w:cs="Arial"/>
          <w:sz w:val="24"/>
        </w:rPr>
        <w:t>33</w:t>
      </w:r>
      <w:r w:rsidRPr="00455E76">
        <w:rPr>
          <w:rFonts w:ascii="Arial Narrow" w:hAnsi="Arial Narrow" w:cs="Arial" w:hint="eastAsia"/>
          <w:sz w:val="24"/>
        </w:rPr>
        <w:t>号发布、财政部令第</w:t>
      </w:r>
      <w:r w:rsidRPr="00455E76">
        <w:rPr>
          <w:rFonts w:ascii="Arial Narrow" w:hAnsi="Arial Narrow" w:cs="Arial"/>
          <w:sz w:val="24"/>
        </w:rPr>
        <w:t>76</w:t>
      </w:r>
      <w:r w:rsidRPr="00455E76">
        <w:rPr>
          <w:rFonts w:ascii="Arial Narrow" w:hAnsi="Arial Narrow" w:cs="Arial" w:hint="eastAsia"/>
          <w:sz w:val="24"/>
        </w:rPr>
        <w:t>号修订）、于</w:t>
      </w:r>
      <w:r w:rsidRPr="00455E76">
        <w:rPr>
          <w:rFonts w:ascii="Arial Narrow" w:hAnsi="Arial Narrow" w:cs="Arial"/>
          <w:sz w:val="24"/>
        </w:rPr>
        <w:t>2006</w:t>
      </w:r>
      <w:r w:rsidRPr="00455E76">
        <w:rPr>
          <w:rFonts w:ascii="Arial Narrow" w:hAnsi="Arial Narrow" w:cs="Arial" w:hint="eastAsia"/>
          <w:sz w:val="24"/>
        </w:rPr>
        <w:t>年</w:t>
      </w:r>
      <w:r w:rsidRPr="00455E76">
        <w:rPr>
          <w:rFonts w:ascii="Arial Narrow" w:hAnsi="Arial Narrow" w:cs="Arial"/>
          <w:sz w:val="24"/>
        </w:rPr>
        <w:t>2</w:t>
      </w:r>
      <w:r w:rsidRPr="00455E76">
        <w:rPr>
          <w:rFonts w:ascii="Arial Narrow" w:hAnsi="Arial Narrow" w:cs="Arial" w:hint="eastAsia"/>
          <w:sz w:val="24"/>
        </w:rPr>
        <w:t>月</w:t>
      </w:r>
      <w:r w:rsidRPr="00455E76">
        <w:rPr>
          <w:rFonts w:ascii="Arial Narrow" w:hAnsi="Arial Narrow" w:cs="Arial"/>
          <w:sz w:val="24"/>
        </w:rPr>
        <w:t>15</w:t>
      </w:r>
      <w:r w:rsidRPr="00455E76">
        <w:rPr>
          <w:rFonts w:ascii="Arial Narrow" w:hAnsi="Arial Narrow" w:cs="Arial" w:hint="eastAsia"/>
          <w:sz w:val="24"/>
        </w:rPr>
        <w:t>日及其后颁布和修订的</w:t>
      </w:r>
      <w:r w:rsidRPr="00455E76">
        <w:rPr>
          <w:rFonts w:ascii="Arial Narrow" w:hAnsi="Arial Narrow" w:cs="Arial"/>
          <w:sz w:val="24"/>
        </w:rPr>
        <w:t>4</w:t>
      </w:r>
      <w:r>
        <w:rPr>
          <w:rFonts w:ascii="Arial Narrow" w:hAnsi="Arial Narrow" w:cs="Arial" w:hint="eastAsia"/>
          <w:sz w:val="24"/>
        </w:rPr>
        <w:t>2</w:t>
      </w:r>
      <w:r w:rsidRPr="00455E76">
        <w:rPr>
          <w:rFonts w:ascii="Arial Narrow" w:hAnsi="Arial Narrow" w:cs="Arial" w:hint="eastAsia"/>
          <w:sz w:val="24"/>
        </w:rPr>
        <w:t>项具体会计准则、企业会计准则应用指南、企业会计准则解释及其他相关规定（以下合称“企业会计准则”），以及中国证券监督管理委员会《公开发行证券的公司信息披露编报规则第</w:t>
      </w:r>
      <w:r w:rsidRPr="00455E76">
        <w:rPr>
          <w:rFonts w:ascii="Arial Narrow" w:hAnsi="Arial Narrow" w:cs="Arial"/>
          <w:sz w:val="24"/>
        </w:rPr>
        <w:t>15</w:t>
      </w:r>
      <w:r w:rsidRPr="00455E76">
        <w:rPr>
          <w:rFonts w:ascii="Arial Narrow" w:hAnsi="Arial Narrow" w:cs="Arial" w:hint="eastAsia"/>
          <w:sz w:val="24"/>
        </w:rPr>
        <w:t>号——财务报告的一般规定》（</w:t>
      </w:r>
      <w:r w:rsidRPr="00455E76">
        <w:rPr>
          <w:rFonts w:ascii="Arial Narrow" w:hAnsi="Arial Narrow" w:cs="Arial"/>
          <w:sz w:val="24"/>
        </w:rPr>
        <w:t>2014</w:t>
      </w:r>
      <w:r w:rsidRPr="00455E76">
        <w:rPr>
          <w:rFonts w:ascii="Arial Narrow" w:hAnsi="Arial Narrow" w:cs="Arial" w:hint="eastAsia"/>
          <w:sz w:val="24"/>
        </w:rPr>
        <w:t>年修订）的披露规定编制。</w:t>
      </w:r>
    </w:p>
    <w:p w:rsidR="00A1698B" w:rsidRPr="00455E76" w:rsidRDefault="00A1698B" w:rsidP="00A1698B">
      <w:pPr>
        <w:tabs>
          <w:tab w:val="left" w:pos="600"/>
        </w:tabs>
        <w:spacing w:line="400" w:lineRule="exact"/>
        <w:ind w:firstLineChars="200" w:firstLine="480"/>
        <w:rPr>
          <w:rFonts w:ascii="Arial Narrow" w:hAnsi="Arial Narrow" w:cs="Arial"/>
          <w:color w:val="0000FF"/>
          <w:sz w:val="24"/>
        </w:rPr>
      </w:pPr>
      <w:r w:rsidRPr="00455E76">
        <w:rPr>
          <w:rFonts w:ascii="Arial Narrow" w:hAnsi="Arial Narrow" w:cs="Arial" w:hint="eastAsia"/>
          <w:sz w:val="24"/>
        </w:rPr>
        <w:t>根据企业会计准则的相关规定，本公司会计核算以权责发生制为基础。除某些金融工具外，本财务报表均以历史成本为计量基础。资产如果发生减值，则按照相关规定计提相应的减值准备。</w:t>
      </w:r>
    </w:p>
    <w:p w:rsidR="00A1698B" w:rsidRPr="00455E76" w:rsidRDefault="00A1698B" w:rsidP="00A1698B">
      <w:pPr>
        <w:spacing w:line="400" w:lineRule="exact"/>
        <w:ind w:firstLineChars="200" w:firstLine="482"/>
        <w:rPr>
          <w:rFonts w:ascii="Arial" w:hAnsi="宋体" w:cs="Arial"/>
          <w:b/>
          <w:bCs/>
          <w:sz w:val="24"/>
        </w:rPr>
      </w:pPr>
    </w:p>
    <w:p w:rsidR="00A1698B" w:rsidRPr="00CD3815" w:rsidRDefault="00A1698B" w:rsidP="00A1698B">
      <w:pPr>
        <w:spacing w:line="400" w:lineRule="exact"/>
        <w:ind w:firstLineChars="200" w:firstLine="482"/>
        <w:outlineLvl w:val="0"/>
        <w:rPr>
          <w:rFonts w:ascii="Arial Narrow" w:hAnsi="Arial Narrow" w:cs="Arial"/>
          <w:b/>
          <w:bCs/>
          <w:sz w:val="24"/>
        </w:rPr>
      </w:pPr>
      <w:r w:rsidRPr="00CD3815">
        <w:rPr>
          <w:rFonts w:ascii="Arial" w:hAnsi="宋体" w:cs="Arial" w:hint="eastAsia"/>
          <w:b/>
          <w:bCs/>
          <w:sz w:val="24"/>
        </w:rPr>
        <w:t>三</w:t>
      </w:r>
      <w:r w:rsidRPr="00CD3815">
        <w:rPr>
          <w:rFonts w:ascii="Arial" w:hAnsi="宋体" w:cs="Arial"/>
          <w:b/>
          <w:bCs/>
          <w:sz w:val="24"/>
        </w:rPr>
        <w:t>、遵循企业会计准则的声明</w:t>
      </w:r>
    </w:p>
    <w:p w:rsidR="00A1698B" w:rsidRDefault="00A1698B" w:rsidP="00A1698B">
      <w:pPr>
        <w:tabs>
          <w:tab w:val="left" w:pos="600"/>
        </w:tabs>
        <w:spacing w:line="400" w:lineRule="exact"/>
        <w:ind w:firstLineChars="200" w:firstLine="480"/>
        <w:rPr>
          <w:rFonts w:ascii="Arial Narrow" w:hAnsi="Arial Narrow" w:cs="Arial"/>
          <w:sz w:val="24"/>
        </w:rPr>
      </w:pPr>
      <w:r w:rsidRPr="00CD3815">
        <w:rPr>
          <w:rFonts w:ascii="Arial Narrow" w:hAnsi="Arial Narrow" w:cs="Arial" w:hint="eastAsia"/>
          <w:sz w:val="24"/>
        </w:rPr>
        <w:t>本公司编制的财务报表符合企业会计准则的要求，真实、完整地反映了本公司</w:t>
      </w:r>
      <w:r w:rsidRPr="00CD3815">
        <w:rPr>
          <w:rFonts w:ascii="Arial Narrow" w:hAnsi="Arial Narrow" w:cs="Arial"/>
          <w:sz w:val="24"/>
        </w:rPr>
        <w:t>201</w:t>
      </w:r>
      <w:r>
        <w:rPr>
          <w:rFonts w:ascii="Arial Narrow" w:hAnsi="Arial Narrow" w:cs="Arial" w:hint="eastAsia"/>
          <w:sz w:val="24"/>
        </w:rPr>
        <w:t>7</w:t>
      </w:r>
      <w:r w:rsidRPr="00CD3815">
        <w:rPr>
          <w:rFonts w:ascii="Arial Narrow" w:hAnsi="Arial Narrow" w:cs="Arial" w:hint="eastAsia"/>
          <w:sz w:val="24"/>
        </w:rPr>
        <w:t>年</w:t>
      </w:r>
      <w:r w:rsidRPr="00CD3815">
        <w:rPr>
          <w:rFonts w:ascii="Arial Narrow" w:hAnsi="Arial Narrow" w:cs="Arial" w:hint="eastAsia"/>
          <w:sz w:val="24"/>
        </w:rPr>
        <w:t>12</w:t>
      </w:r>
      <w:r w:rsidRPr="00CD3815">
        <w:rPr>
          <w:rFonts w:ascii="Arial Narrow" w:hAnsi="Arial Narrow" w:cs="Arial" w:hint="eastAsia"/>
          <w:sz w:val="24"/>
        </w:rPr>
        <w:t>月</w:t>
      </w:r>
      <w:r w:rsidRPr="00CD3815">
        <w:rPr>
          <w:rFonts w:ascii="Arial Narrow" w:hAnsi="Arial Narrow" w:cs="Arial" w:hint="eastAsia"/>
          <w:sz w:val="24"/>
        </w:rPr>
        <w:t>31</w:t>
      </w:r>
      <w:r w:rsidRPr="00CD3815">
        <w:rPr>
          <w:rFonts w:ascii="Arial Narrow" w:hAnsi="Arial Narrow" w:cs="Arial" w:hint="eastAsia"/>
          <w:sz w:val="24"/>
        </w:rPr>
        <w:t>日</w:t>
      </w:r>
      <w:r w:rsidRPr="00CD3815">
        <w:rPr>
          <w:rFonts w:ascii="Arial Narrow" w:hAnsi="Arial Narrow" w:cs="Arial"/>
          <w:sz w:val="24"/>
        </w:rPr>
        <w:t>的财务状况及</w:t>
      </w:r>
      <w:r w:rsidRPr="00CD3815">
        <w:rPr>
          <w:rFonts w:ascii="Arial Narrow" w:hAnsi="Arial Narrow" w:cs="Arial" w:hint="eastAsia"/>
          <w:sz w:val="24"/>
        </w:rPr>
        <w:t>201</w:t>
      </w:r>
      <w:r>
        <w:rPr>
          <w:rFonts w:ascii="Arial Narrow" w:hAnsi="Arial Narrow" w:cs="Arial" w:hint="eastAsia"/>
          <w:sz w:val="24"/>
        </w:rPr>
        <w:t>7</w:t>
      </w:r>
      <w:r w:rsidRPr="00CD3815">
        <w:rPr>
          <w:rFonts w:ascii="Arial Narrow" w:hAnsi="Arial Narrow" w:cs="Arial" w:hint="eastAsia"/>
          <w:sz w:val="24"/>
        </w:rPr>
        <w:t>年度</w:t>
      </w:r>
      <w:r w:rsidRPr="00CD3815">
        <w:rPr>
          <w:rFonts w:ascii="Arial Narrow" w:hAnsi="Arial Narrow" w:cs="Arial"/>
          <w:sz w:val="24"/>
        </w:rPr>
        <w:t>的经营成果和现金流量等有关信息。此外，本公司的财务报表</w:t>
      </w:r>
      <w:r>
        <w:rPr>
          <w:rFonts w:ascii="Arial Narrow" w:hAnsi="Arial Narrow" w:cs="Arial"/>
          <w:sz w:val="24"/>
        </w:rPr>
        <w:t>在所有重大方面符合中国证券监督管理委员会</w:t>
      </w:r>
      <w:r>
        <w:rPr>
          <w:rFonts w:ascii="Arial Narrow" w:hAnsi="Arial Narrow" w:cs="Arial"/>
          <w:sz w:val="24"/>
        </w:rPr>
        <w:t>2014</w:t>
      </w:r>
      <w:r>
        <w:rPr>
          <w:rFonts w:ascii="Arial Narrow" w:hAnsi="Arial Narrow" w:cs="Arial"/>
          <w:sz w:val="24"/>
        </w:rPr>
        <w:t>年修订的《公开发行证券的公司信息披露编报规则第</w:t>
      </w:r>
      <w:r>
        <w:rPr>
          <w:rFonts w:ascii="Arial Narrow" w:hAnsi="Arial Narrow" w:cs="Arial"/>
          <w:sz w:val="24"/>
        </w:rPr>
        <w:t>15</w:t>
      </w:r>
      <w:r>
        <w:rPr>
          <w:rFonts w:ascii="Arial Narrow" w:hAnsi="Arial Narrow" w:cs="Arial"/>
          <w:sz w:val="24"/>
        </w:rPr>
        <w:t>号－财务报告的一般规定》有关财务报表及其附注的披露要求。</w:t>
      </w:r>
    </w:p>
    <w:p w:rsidR="00A1698B" w:rsidRDefault="00A1698B" w:rsidP="00A1698B">
      <w:pPr>
        <w:tabs>
          <w:tab w:val="left" w:pos="600"/>
        </w:tabs>
        <w:spacing w:line="400" w:lineRule="exact"/>
        <w:ind w:firstLineChars="200" w:firstLine="480"/>
        <w:rPr>
          <w:rFonts w:ascii="Arial Narrow" w:hAnsi="Arial Narrow" w:cs="Arial"/>
          <w:sz w:val="24"/>
        </w:rPr>
      </w:pPr>
    </w:p>
    <w:p w:rsidR="00A1698B" w:rsidRDefault="00A1698B" w:rsidP="00A1698B">
      <w:pPr>
        <w:spacing w:line="400" w:lineRule="exact"/>
        <w:ind w:firstLineChars="200" w:firstLine="482"/>
        <w:outlineLvl w:val="0"/>
        <w:rPr>
          <w:rFonts w:ascii="Arial Narrow" w:hAnsi="Arial Narrow" w:cs="Arial"/>
          <w:b/>
          <w:bCs/>
          <w:sz w:val="24"/>
        </w:rPr>
      </w:pPr>
      <w:r>
        <w:rPr>
          <w:rFonts w:ascii="Arial" w:hAnsi="宋体" w:cs="Arial" w:hint="eastAsia"/>
          <w:b/>
          <w:bCs/>
          <w:sz w:val="24"/>
        </w:rPr>
        <w:t>四</w:t>
      </w:r>
      <w:r>
        <w:rPr>
          <w:rFonts w:ascii="Arial" w:hAnsi="宋体" w:cs="Arial"/>
          <w:b/>
          <w:bCs/>
          <w:sz w:val="24"/>
        </w:rPr>
        <w:t>、</w:t>
      </w:r>
      <w:r>
        <w:rPr>
          <w:rFonts w:ascii="Arial" w:hAnsi="宋体" w:cs="Arial" w:hint="eastAsia"/>
          <w:b/>
          <w:bCs/>
          <w:sz w:val="24"/>
        </w:rPr>
        <w:t>重</w:t>
      </w:r>
      <w:r>
        <w:rPr>
          <w:rFonts w:ascii="Arial" w:hAnsi="宋体" w:cs="Arial"/>
          <w:b/>
          <w:bCs/>
          <w:sz w:val="24"/>
        </w:rPr>
        <w:t>要会计政策和会计估计</w:t>
      </w:r>
    </w:p>
    <w:p w:rsidR="00A1698B" w:rsidRDefault="00A1698B" w:rsidP="00A1698B">
      <w:pPr>
        <w:tabs>
          <w:tab w:val="left" w:pos="600"/>
        </w:tabs>
        <w:spacing w:line="400" w:lineRule="exact"/>
        <w:ind w:firstLineChars="200" w:firstLine="480"/>
        <w:rPr>
          <w:rFonts w:ascii="Arial Narrow" w:hAnsi="Arial Narrow" w:cs="Arial"/>
          <w:sz w:val="24"/>
        </w:rPr>
      </w:pPr>
      <w:r>
        <w:rPr>
          <w:rFonts w:ascii="Arial Narrow" w:hAnsi="Arial Narrow" w:cs="Arial" w:hint="eastAsia"/>
          <w:sz w:val="24"/>
        </w:rPr>
        <w:t>本公司从事高低压输配电设备的生产销售。本公司根据实际生产经营特点，依据相关企业会计准则的规定，对收入确认制定了若干项具体会计政策和会计估计，详见本附</w:t>
      </w:r>
      <w:r>
        <w:rPr>
          <w:rFonts w:ascii="Arial Narrow" w:hAnsi="Arial Narrow" w:cs="Arial" w:hint="eastAsia"/>
          <w:sz w:val="24"/>
        </w:rPr>
        <w:lastRenderedPageBreak/>
        <w:t>注四、</w:t>
      </w:r>
      <w:r>
        <w:rPr>
          <w:rFonts w:ascii="Arial Narrow" w:hAnsi="Arial Narrow" w:cs="Arial"/>
          <w:sz w:val="24"/>
        </w:rPr>
        <w:t>2</w:t>
      </w:r>
      <w:r>
        <w:rPr>
          <w:rFonts w:ascii="Arial Narrow" w:hAnsi="Arial Narrow" w:cs="Arial" w:hint="eastAsia"/>
          <w:sz w:val="24"/>
        </w:rPr>
        <w:t>2</w:t>
      </w:r>
      <w:r>
        <w:rPr>
          <w:rFonts w:ascii="Arial Narrow" w:hAnsi="Arial Narrow" w:cs="Arial" w:hint="eastAsia"/>
          <w:sz w:val="24"/>
        </w:rPr>
        <w:t>“收入”各项描述。关于管理层所作出的重大会计判断和估计的说明，请参阅附注四、</w:t>
      </w:r>
      <w:r>
        <w:rPr>
          <w:rFonts w:ascii="Arial Narrow" w:hAnsi="Arial Narrow" w:cs="Arial"/>
          <w:sz w:val="24"/>
        </w:rPr>
        <w:t>2</w:t>
      </w:r>
      <w:r>
        <w:rPr>
          <w:rFonts w:ascii="Arial Narrow" w:hAnsi="Arial Narrow" w:cs="Arial" w:hint="eastAsia"/>
          <w:sz w:val="24"/>
        </w:rPr>
        <w:t>7</w:t>
      </w:r>
      <w:r>
        <w:rPr>
          <w:rFonts w:ascii="Arial Narrow" w:hAnsi="Arial Narrow" w:cs="Arial" w:hint="eastAsia"/>
          <w:sz w:val="24"/>
        </w:rPr>
        <w:t>“重大会计判断和估计”。</w:t>
      </w:r>
    </w:p>
    <w:p w:rsidR="00A1698B" w:rsidRDefault="00A1698B" w:rsidP="00A1698B">
      <w:pPr>
        <w:spacing w:line="400" w:lineRule="exact"/>
        <w:ind w:firstLineChars="200" w:firstLine="482"/>
        <w:outlineLvl w:val="1"/>
        <w:rPr>
          <w:rFonts w:ascii="Arial Narrow" w:hAnsi="Arial Narrow" w:cs="Arial"/>
          <w:b/>
          <w:sz w:val="24"/>
        </w:rPr>
      </w:pPr>
      <w:r>
        <w:rPr>
          <w:rFonts w:ascii="Arial Narrow" w:hAnsi="Arial Narrow" w:cs="Arial"/>
          <w:b/>
          <w:sz w:val="24"/>
        </w:rPr>
        <w:t>1</w:t>
      </w:r>
      <w:r>
        <w:rPr>
          <w:rFonts w:ascii="Arial" w:hAnsi="宋体" w:cs="Arial"/>
          <w:b/>
          <w:sz w:val="24"/>
        </w:rPr>
        <w:t>、会计期间</w:t>
      </w:r>
    </w:p>
    <w:p w:rsidR="00A1698B" w:rsidRDefault="00A1698B" w:rsidP="00A1698B">
      <w:pPr>
        <w:spacing w:line="400" w:lineRule="exact"/>
        <w:ind w:firstLineChars="200" w:firstLine="480"/>
        <w:rPr>
          <w:rFonts w:ascii="Arial Narrow" w:hAnsi="Arial Narrow" w:cs="Arial"/>
          <w:color w:val="0000FF"/>
          <w:sz w:val="24"/>
        </w:rPr>
      </w:pPr>
      <w:r>
        <w:rPr>
          <w:rFonts w:ascii="Arial Narrow" w:hAnsi="Arial Narrow" w:cs="Arial"/>
          <w:sz w:val="24"/>
        </w:rPr>
        <w:t>本公司的会计期间分为年度和中期，会计中期指短于一个完整的会计年度的报告期间。本公司会计年度采用公历年度，即每年自</w:t>
      </w:r>
      <w:r>
        <w:rPr>
          <w:rFonts w:ascii="Arial Narrow" w:hAnsi="Arial Narrow" w:cs="Arial"/>
          <w:sz w:val="24"/>
        </w:rPr>
        <w:t>1</w:t>
      </w:r>
      <w:r>
        <w:rPr>
          <w:rFonts w:ascii="Arial Narrow" w:hAnsi="Arial Narrow" w:cs="Arial"/>
          <w:sz w:val="24"/>
        </w:rPr>
        <w:t>月</w:t>
      </w:r>
      <w:r>
        <w:rPr>
          <w:rFonts w:ascii="Arial Narrow" w:hAnsi="Arial Narrow" w:cs="Arial"/>
          <w:sz w:val="24"/>
        </w:rPr>
        <w:t>1</w:t>
      </w:r>
      <w:r>
        <w:rPr>
          <w:rFonts w:ascii="Arial Narrow" w:hAnsi="Arial Narrow" w:cs="Arial"/>
          <w:sz w:val="24"/>
        </w:rPr>
        <w:t>日起至</w:t>
      </w:r>
      <w:r>
        <w:rPr>
          <w:rFonts w:ascii="Arial Narrow" w:hAnsi="Arial Narrow" w:cs="Arial"/>
          <w:sz w:val="24"/>
        </w:rPr>
        <w:t>12</w:t>
      </w:r>
      <w:r>
        <w:rPr>
          <w:rFonts w:ascii="Arial Narrow" w:hAnsi="Arial Narrow" w:cs="Arial"/>
          <w:sz w:val="24"/>
        </w:rPr>
        <w:t>月</w:t>
      </w:r>
      <w:r>
        <w:rPr>
          <w:rFonts w:ascii="Arial Narrow" w:hAnsi="Arial Narrow" w:cs="Arial"/>
          <w:sz w:val="24"/>
        </w:rPr>
        <w:t>31</w:t>
      </w:r>
      <w:r>
        <w:rPr>
          <w:rFonts w:ascii="Arial Narrow" w:hAnsi="Arial Narrow" w:cs="Arial"/>
          <w:sz w:val="24"/>
        </w:rPr>
        <w:t>日止。</w:t>
      </w:r>
    </w:p>
    <w:p w:rsidR="00A1698B" w:rsidRDefault="00A1698B" w:rsidP="00A1698B">
      <w:pPr>
        <w:spacing w:line="400" w:lineRule="exact"/>
        <w:ind w:firstLineChars="200" w:firstLine="482"/>
        <w:outlineLvl w:val="1"/>
        <w:rPr>
          <w:rFonts w:ascii="Arial Narrow" w:hAnsi="Arial Narrow" w:cs="Arial"/>
          <w:b/>
          <w:sz w:val="24"/>
        </w:rPr>
      </w:pPr>
      <w:r>
        <w:rPr>
          <w:rFonts w:ascii="Arial Narrow" w:hAnsi="Arial Narrow" w:cs="Arial"/>
          <w:b/>
          <w:sz w:val="24"/>
        </w:rPr>
        <w:t>2</w:t>
      </w:r>
      <w:r>
        <w:rPr>
          <w:rFonts w:ascii="Arial Narrow" w:hAnsi="Arial Narrow" w:cs="Arial"/>
          <w:b/>
          <w:sz w:val="24"/>
        </w:rPr>
        <w:t>、</w:t>
      </w:r>
      <w:r>
        <w:rPr>
          <w:rFonts w:ascii="Arial Narrow" w:hAnsi="Arial Narrow" w:cs="Arial" w:hint="eastAsia"/>
          <w:b/>
          <w:sz w:val="24"/>
        </w:rPr>
        <w:t>营业周期</w:t>
      </w:r>
    </w:p>
    <w:p w:rsidR="00A1698B" w:rsidRDefault="00A1698B" w:rsidP="00A1698B">
      <w:pPr>
        <w:tabs>
          <w:tab w:val="left" w:pos="600"/>
        </w:tabs>
        <w:spacing w:line="400" w:lineRule="exact"/>
        <w:ind w:firstLineChars="200" w:firstLine="480"/>
        <w:rPr>
          <w:rFonts w:ascii="Arial Narrow" w:hAnsi="Arial Narrow" w:cs="Arial"/>
          <w:sz w:val="24"/>
        </w:rPr>
      </w:pPr>
      <w:r>
        <w:rPr>
          <w:rFonts w:ascii="Arial Narrow" w:hAnsi="Arial Narrow" w:cs="Arial" w:hint="eastAsia"/>
          <w:sz w:val="24"/>
        </w:rPr>
        <w:t>正常营业周期是指本公司从购买用于加工的资产起至实现现金或现金等价物的期间。本公司以</w:t>
      </w:r>
      <w:r>
        <w:rPr>
          <w:rFonts w:ascii="Arial Narrow" w:hAnsi="Arial Narrow" w:cs="Arial"/>
          <w:sz w:val="24"/>
        </w:rPr>
        <w:t>12</w:t>
      </w:r>
      <w:r>
        <w:rPr>
          <w:rFonts w:ascii="Arial Narrow" w:hAnsi="Arial Narrow" w:cs="Arial" w:hint="eastAsia"/>
          <w:sz w:val="24"/>
        </w:rPr>
        <w:t>个月作为一个营业周期，并以其作为资产和负债的流动性划分标准。</w:t>
      </w:r>
    </w:p>
    <w:p w:rsidR="00A1698B" w:rsidRDefault="00A1698B" w:rsidP="00A1698B">
      <w:pPr>
        <w:spacing w:line="400" w:lineRule="exact"/>
        <w:ind w:firstLineChars="200" w:firstLine="482"/>
        <w:outlineLvl w:val="1"/>
        <w:rPr>
          <w:rFonts w:ascii="Arial Narrow" w:hAnsi="Arial Narrow" w:cs="Arial"/>
          <w:b/>
          <w:sz w:val="24"/>
        </w:rPr>
      </w:pPr>
      <w:r>
        <w:rPr>
          <w:rFonts w:ascii="Arial Narrow" w:hAnsi="Arial Narrow" w:cs="Arial" w:hint="eastAsia"/>
          <w:b/>
          <w:sz w:val="24"/>
        </w:rPr>
        <w:t>3</w:t>
      </w:r>
      <w:r>
        <w:rPr>
          <w:rFonts w:ascii="Arial" w:hAnsi="宋体" w:cs="Arial"/>
          <w:b/>
          <w:sz w:val="24"/>
        </w:rPr>
        <w:t>、记账本位币</w:t>
      </w:r>
    </w:p>
    <w:p w:rsidR="00A1698B" w:rsidRDefault="00A1698B" w:rsidP="00A1698B">
      <w:pPr>
        <w:spacing w:line="400" w:lineRule="exact"/>
        <w:ind w:firstLineChars="200" w:firstLine="480"/>
        <w:jc w:val="left"/>
        <w:rPr>
          <w:rFonts w:ascii="Arial Narrow" w:hAnsi="Arial Narrow" w:cs="Arial"/>
          <w:sz w:val="24"/>
        </w:rPr>
      </w:pPr>
      <w:r>
        <w:rPr>
          <w:rFonts w:ascii="Arial" w:hAnsi="宋体" w:cs="Arial"/>
          <w:sz w:val="24"/>
        </w:rPr>
        <w:t>人民币为本公司经营所处的主要经济环境中的货币，本公司以人民币为记账本位币。本公司编制本财务报表时所采用的货币为人民币。</w:t>
      </w:r>
    </w:p>
    <w:p w:rsidR="00A1698B" w:rsidRDefault="00A1698B" w:rsidP="00A1698B">
      <w:pPr>
        <w:spacing w:line="400" w:lineRule="exact"/>
        <w:ind w:firstLineChars="200" w:firstLine="482"/>
        <w:outlineLvl w:val="1"/>
        <w:rPr>
          <w:rFonts w:ascii="Arial Narrow" w:hAnsi="Arial Narrow" w:cs="Arial"/>
          <w:b/>
          <w:sz w:val="24"/>
        </w:rPr>
      </w:pPr>
      <w:r>
        <w:rPr>
          <w:rFonts w:ascii="Arial Narrow" w:hAnsi="Arial Narrow" w:cs="Arial" w:hint="eastAsia"/>
          <w:b/>
          <w:sz w:val="24"/>
        </w:rPr>
        <w:t>4</w:t>
      </w:r>
      <w:r>
        <w:rPr>
          <w:rFonts w:ascii="Arial" w:hAnsi="宋体" w:cs="Arial"/>
          <w:b/>
          <w:sz w:val="24"/>
        </w:rPr>
        <w:t>、</w:t>
      </w:r>
      <w:r>
        <w:rPr>
          <w:rFonts w:ascii="Arial" w:hAnsi="宋体" w:cs="Arial" w:hint="eastAsia"/>
          <w:b/>
          <w:sz w:val="24"/>
        </w:rPr>
        <w:t>同一控制下和非同一控制下</w:t>
      </w:r>
      <w:r>
        <w:rPr>
          <w:rFonts w:ascii="Arial" w:hAnsi="宋体" w:cs="Arial"/>
          <w:b/>
          <w:sz w:val="24"/>
        </w:rPr>
        <w:t>企业合并的会计处理方法</w:t>
      </w:r>
    </w:p>
    <w:p w:rsidR="00A1698B" w:rsidRDefault="00A1698B" w:rsidP="00A1698B">
      <w:pPr>
        <w:spacing w:line="400" w:lineRule="exact"/>
        <w:ind w:left="3" w:firstLineChars="200" w:firstLine="480"/>
        <w:rPr>
          <w:rFonts w:ascii="Arial Narrow" w:hAnsi="Arial Narrow" w:cs="Arial"/>
          <w:sz w:val="24"/>
        </w:rPr>
      </w:pPr>
      <w:r>
        <w:rPr>
          <w:rFonts w:ascii="Arial" w:hAnsi="宋体" w:cs="Arial"/>
          <w:sz w:val="24"/>
        </w:rPr>
        <w:t>企业合并，是指将两个或两个以上单独的企业合并形成一个报告主体的交易或事项。企业合并分为同一控制下企业合并和非同一控制下企业合并。</w:t>
      </w:r>
    </w:p>
    <w:p w:rsidR="00A1698B" w:rsidRDefault="00A1698B" w:rsidP="00A1698B">
      <w:pPr>
        <w:spacing w:line="400" w:lineRule="exact"/>
        <w:ind w:firstLineChars="200" w:firstLine="480"/>
        <w:rPr>
          <w:rFonts w:ascii="Arial Narrow" w:hAnsi="Arial Narrow" w:cs="Arial"/>
          <w:sz w:val="24"/>
        </w:rPr>
      </w:pPr>
      <w:r>
        <w:rPr>
          <w:rFonts w:ascii="Arial" w:hAnsi="宋体" w:cs="Arial"/>
          <w:sz w:val="24"/>
        </w:rPr>
        <w:t>（</w:t>
      </w:r>
      <w:r>
        <w:rPr>
          <w:rFonts w:ascii="Arial Narrow" w:hAnsi="Arial Narrow" w:cs="Arial"/>
          <w:sz w:val="24"/>
        </w:rPr>
        <w:t>1</w:t>
      </w:r>
      <w:r>
        <w:rPr>
          <w:rFonts w:ascii="Arial" w:hAnsi="宋体" w:cs="Arial"/>
          <w:sz w:val="24"/>
        </w:rPr>
        <w:t>）同一控制下企业合并</w:t>
      </w:r>
    </w:p>
    <w:p w:rsidR="00A1698B" w:rsidRDefault="00A1698B" w:rsidP="00A1698B">
      <w:pPr>
        <w:spacing w:line="400" w:lineRule="exact"/>
        <w:ind w:firstLineChars="200" w:firstLine="480"/>
        <w:rPr>
          <w:rFonts w:ascii="Arial Narrow" w:hAnsi="Arial Narrow" w:cs="Arial"/>
          <w:sz w:val="24"/>
        </w:rPr>
      </w:pPr>
      <w:r>
        <w:rPr>
          <w:rFonts w:ascii="Arial" w:hAnsi="宋体" w:cs="Arial"/>
          <w:sz w:val="24"/>
        </w:rPr>
        <w:t>参与合并的企业在合并前后均受同一方或相同的多方最终控制，且该控制并非暂时性的，为同一控制下的企业合并。同一控制下的企业合并，在合并日取得对其他参与合并企业控制权的一方为合并方，参与合并的其他企业为被合并方。合并日，是指合并方实际取得对被合并方控制权的日期。</w:t>
      </w:r>
    </w:p>
    <w:p w:rsidR="00A1698B" w:rsidRDefault="00A1698B" w:rsidP="00A1698B">
      <w:pPr>
        <w:spacing w:line="400" w:lineRule="exact"/>
        <w:ind w:firstLineChars="200" w:firstLine="480"/>
        <w:rPr>
          <w:rFonts w:ascii="Arial Narrow" w:hAnsi="Arial Narrow" w:cs="Arial"/>
          <w:sz w:val="24"/>
        </w:rPr>
      </w:pPr>
      <w:r>
        <w:rPr>
          <w:rFonts w:ascii="Arial" w:hAnsi="宋体" w:cs="Arial"/>
          <w:sz w:val="24"/>
        </w:rPr>
        <w:t>合并方取得的资产和负债均按合并日在被合并方的账面价值计量。合并方取得的净资产账面价值与支付的合并对价账面价值（或发行股份面值总额）的差额，调整资本公积（股本溢价）；资本公积（股本溢价）不足以冲减的，调整留存收益。</w:t>
      </w:r>
    </w:p>
    <w:p w:rsidR="00A1698B" w:rsidRDefault="00A1698B" w:rsidP="00A1698B">
      <w:pPr>
        <w:spacing w:line="400" w:lineRule="exact"/>
        <w:ind w:firstLineChars="200" w:firstLine="480"/>
        <w:rPr>
          <w:rFonts w:ascii="Arial" w:hAnsi="宋体" w:cs="Arial"/>
          <w:sz w:val="24"/>
        </w:rPr>
      </w:pPr>
      <w:r>
        <w:rPr>
          <w:rFonts w:ascii="Arial" w:hAnsi="宋体" w:cs="Arial"/>
          <w:sz w:val="24"/>
        </w:rPr>
        <w:t>合并方为进行企业合并发生的各项直接费用，于发生时计入当期损益。</w:t>
      </w:r>
    </w:p>
    <w:p w:rsidR="00A1698B" w:rsidRDefault="00A1698B" w:rsidP="00A1698B">
      <w:pPr>
        <w:spacing w:line="400" w:lineRule="exact"/>
        <w:ind w:firstLineChars="200" w:firstLine="480"/>
        <w:rPr>
          <w:rFonts w:ascii="Arial Narrow" w:hAnsi="Arial Narrow" w:cs="Arial"/>
          <w:sz w:val="24"/>
        </w:rPr>
      </w:pPr>
      <w:r>
        <w:rPr>
          <w:rFonts w:ascii="Arial" w:hAnsi="宋体" w:cs="Arial"/>
          <w:sz w:val="24"/>
        </w:rPr>
        <w:t>（</w:t>
      </w:r>
      <w:r>
        <w:rPr>
          <w:rFonts w:ascii="Arial Narrow" w:hAnsi="Arial Narrow" w:cs="Arial"/>
          <w:sz w:val="24"/>
        </w:rPr>
        <w:t>2</w:t>
      </w:r>
      <w:r>
        <w:rPr>
          <w:rFonts w:ascii="Arial" w:hAnsi="宋体" w:cs="Arial"/>
          <w:sz w:val="24"/>
        </w:rPr>
        <w:t>）非同一控制下企业合并</w:t>
      </w:r>
    </w:p>
    <w:p w:rsidR="00A1698B" w:rsidRDefault="00A1698B" w:rsidP="00A1698B">
      <w:pPr>
        <w:spacing w:line="400" w:lineRule="exact"/>
        <w:ind w:firstLineChars="200" w:firstLine="480"/>
        <w:rPr>
          <w:rFonts w:ascii="Arial Narrow" w:hAnsi="Arial Narrow" w:cs="Arial"/>
          <w:sz w:val="24"/>
        </w:rPr>
      </w:pPr>
      <w:r>
        <w:rPr>
          <w:rFonts w:ascii="Arial" w:hAnsi="宋体" w:cs="Arial"/>
          <w:sz w:val="24"/>
        </w:rPr>
        <w:t>参与合并的企业在合并前后不受同一方或相同的多方最终控制的，为非同一控制下的企业合并。非同一控制下的企业合并，在购买日取得对其他参与合并企业控制权的一方为购买方，参与合并的其他企业为被购买方。购买日，是指为购买方实际取得对被购买方控制权的日期。</w:t>
      </w:r>
    </w:p>
    <w:p w:rsidR="00A1698B" w:rsidRDefault="00A1698B" w:rsidP="00A1698B">
      <w:pPr>
        <w:spacing w:line="400" w:lineRule="exact"/>
        <w:ind w:firstLineChars="200" w:firstLine="480"/>
        <w:rPr>
          <w:rFonts w:ascii="Arial Narrow" w:hAnsi="Arial Narrow" w:cs="Arial"/>
          <w:sz w:val="24"/>
        </w:rPr>
      </w:pPr>
      <w:r>
        <w:rPr>
          <w:rFonts w:ascii="Arial" w:hAnsi="宋体" w:cs="Arial"/>
          <w:sz w:val="24"/>
        </w:rPr>
        <w:t>对于非同一控制下的企业合并，合并成本包含购买日购买方为取得对被购买方的控制权而付出的资产、发生或承担的负债以及发行的权益性证券的公允价值，为企业合并发生的审计、法律服务、评估咨询等中介费用以及其他管理费用于发生时计入当期损益。购买方作为合并对价发行的权益性证券或债务性证券的交易费用，计入权益性证券或债务性证券的初始确认金额。所涉及的或有对价按其在购买日的公允价值计入合并成本，购买日后</w:t>
      </w:r>
      <w:r>
        <w:rPr>
          <w:rFonts w:ascii="Arial Narrow" w:hAnsi="Arial Narrow" w:cs="Arial"/>
          <w:sz w:val="24"/>
        </w:rPr>
        <w:t>12</w:t>
      </w:r>
      <w:r>
        <w:rPr>
          <w:rFonts w:ascii="Arial" w:hAnsi="宋体" w:cs="Arial"/>
          <w:sz w:val="24"/>
        </w:rPr>
        <w:t>个月内出现对购买日已存在情况的新的或进一步证据而需要调整或有对价</w:t>
      </w:r>
      <w:r>
        <w:rPr>
          <w:rFonts w:ascii="Arial" w:hAnsi="宋体" w:cs="Arial"/>
          <w:sz w:val="24"/>
        </w:rPr>
        <w:lastRenderedPageBreak/>
        <w:t>的，相应调整合并商誉。购买方发生的合并成本及在合并中取得的可辨认净资产按购买日的公允价值计量。合并成本大于合并中取得的被购买方于购买日可辨认净资产公允价值份额的差额，确认为商誉。合并成本小于合并中取得的被购买方可辨认净资产公允价值份额的，首先对取得的被购买方各项可辨认资产、负债及或有负债的公允价值以及合并成本的计量进行复核，复核后合并成本仍小于合并中取得的被购买方可辨认净资产公允价值份额的，其差额计入当期损益。</w:t>
      </w:r>
    </w:p>
    <w:p w:rsidR="00A1698B" w:rsidRDefault="00A1698B" w:rsidP="00A1698B">
      <w:pPr>
        <w:spacing w:line="400" w:lineRule="exact"/>
        <w:ind w:firstLineChars="200" w:firstLine="480"/>
        <w:rPr>
          <w:rFonts w:ascii="Arial Narrow" w:hAnsi="Arial Narrow" w:cs="Arial"/>
          <w:sz w:val="24"/>
        </w:rPr>
      </w:pPr>
      <w:r>
        <w:rPr>
          <w:rFonts w:ascii="Arial Narrow" w:hAnsi="Arial Narrow" w:cs="Arial"/>
          <w:sz w:val="24"/>
        </w:rPr>
        <w:t>购买方取得被购买方的可抵扣暂时性差异，在购买日因不符合递延所得税资产确认条件而未予确认的，在购买日后</w:t>
      </w:r>
      <w:r>
        <w:rPr>
          <w:rFonts w:ascii="Arial Narrow" w:hAnsi="Arial Narrow" w:cs="Arial"/>
          <w:sz w:val="24"/>
        </w:rPr>
        <w:t>12</w:t>
      </w:r>
      <w:r>
        <w:rPr>
          <w:rFonts w:ascii="Arial Narrow" w:hAnsi="Arial Narrow" w:cs="Arial"/>
          <w:sz w:val="24"/>
        </w:rPr>
        <w:t>个月内，如取得新的或进一步的信息表明购买日的相关情况已经存在，预期被购买方在购买日可抵扣暂时性差异带来的经济利益能够实现的，则确认相关的递延所得税资产，同时减少商誉，商誉不足冲减的，差额部分确认为当期损益；除上述情况以外，确认与企业合并相关的递延所得税资产的，计入当期损益。</w:t>
      </w:r>
    </w:p>
    <w:p w:rsidR="00A1698B" w:rsidRDefault="00A1698B" w:rsidP="00A1698B">
      <w:pPr>
        <w:snapToGrid w:val="0"/>
        <w:spacing w:line="400" w:lineRule="exact"/>
        <w:ind w:firstLineChars="200" w:firstLine="480"/>
        <w:rPr>
          <w:rFonts w:ascii="Arial Narrow" w:hAnsi="Arial Narrow" w:cs="Arial"/>
          <w:sz w:val="24"/>
          <w:szCs w:val="24"/>
        </w:rPr>
      </w:pPr>
      <w:r>
        <w:rPr>
          <w:rFonts w:ascii="Arial Narrow" w:hAnsi="Arial Narrow" w:cs="Arial" w:hint="eastAsia"/>
          <w:sz w:val="24"/>
          <w:szCs w:val="24"/>
        </w:rPr>
        <w:t>通过多次交易分步实现的非同一控制下企业合并，根据《财政部关于印发企业会计准则解释第</w:t>
      </w:r>
      <w:r>
        <w:rPr>
          <w:rFonts w:ascii="Arial Narrow" w:hAnsi="Arial Narrow" w:cs="Arial"/>
          <w:sz w:val="24"/>
          <w:szCs w:val="24"/>
        </w:rPr>
        <w:t>5</w:t>
      </w:r>
      <w:r>
        <w:rPr>
          <w:rFonts w:ascii="Arial Narrow" w:hAnsi="Arial Narrow" w:cs="Arial" w:hint="eastAsia"/>
          <w:sz w:val="24"/>
          <w:szCs w:val="24"/>
        </w:rPr>
        <w:t>号的通知》（财会〔</w:t>
      </w:r>
      <w:r>
        <w:rPr>
          <w:rFonts w:ascii="Arial Narrow" w:hAnsi="Arial Narrow" w:cs="Arial"/>
          <w:sz w:val="24"/>
          <w:szCs w:val="24"/>
        </w:rPr>
        <w:t>2012</w:t>
      </w:r>
      <w:r>
        <w:rPr>
          <w:rFonts w:ascii="Arial Narrow" w:hAnsi="Arial Narrow" w:cs="Arial" w:hint="eastAsia"/>
          <w:sz w:val="24"/>
          <w:szCs w:val="24"/>
        </w:rPr>
        <w:t>〕</w:t>
      </w:r>
      <w:r>
        <w:rPr>
          <w:rFonts w:ascii="Arial Narrow" w:hAnsi="Arial Narrow" w:cs="Arial"/>
          <w:sz w:val="24"/>
          <w:szCs w:val="24"/>
        </w:rPr>
        <w:t>19</w:t>
      </w:r>
      <w:r>
        <w:rPr>
          <w:rFonts w:ascii="Arial Narrow" w:hAnsi="Arial Narrow" w:cs="Arial" w:hint="eastAsia"/>
          <w:sz w:val="24"/>
          <w:szCs w:val="24"/>
        </w:rPr>
        <w:t>号）和《企业会计准则第</w:t>
      </w:r>
      <w:r>
        <w:rPr>
          <w:rFonts w:ascii="Arial Narrow" w:hAnsi="Arial Narrow" w:cs="Arial"/>
          <w:sz w:val="24"/>
          <w:szCs w:val="24"/>
        </w:rPr>
        <w:t>33</w:t>
      </w:r>
      <w:r>
        <w:rPr>
          <w:rFonts w:ascii="Arial Narrow" w:hAnsi="Arial Narrow" w:cs="Arial" w:hint="eastAsia"/>
          <w:sz w:val="24"/>
          <w:szCs w:val="24"/>
        </w:rPr>
        <w:t>号——合并财务报表》第五十一条关于“一揽子交易”的判断标准，判断该多次交易是否属于“一揽子交易”。属于“一揽子交易”的，参考本部分前面各段描述及本附注四、</w:t>
      </w:r>
      <w:r>
        <w:rPr>
          <w:rFonts w:ascii="Arial Narrow" w:hAnsi="Arial Narrow" w:cs="Arial"/>
          <w:sz w:val="24"/>
          <w:szCs w:val="24"/>
        </w:rPr>
        <w:t>1</w:t>
      </w:r>
      <w:r>
        <w:rPr>
          <w:rFonts w:ascii="Arial Narrow" w:hAnsi="Arial Narrow" w:cs="Arial" w:hint="eastAsia"/>
          <w:sz w:val="24"/>
          <w:szCs w:val="24"/>
        </w:rPr>
        <w:t>1</w:t>
      </w:r>
      <w:r>
        <w:rPr>
          <w:rFonts w:ascii="Arial Narrow" w:hAnsi="Arial Narrow" w:cs="Arial" w:hint="eastAsia"/>
          <w:sz w:val="24"/>
          <w:szCs w:val="24"/>
        </w:rPr>
        <w:t>“长期股权投资”进行会计处理；不属于“一揽子交易”的，区分个别财务报表和合并财务报表进行相关会计处理：</w:t>
      </w:r>
    </w:p>
    <w:p w:rsidR="00A1698B" w:rsidRDefault="00A1698B" w:rsidP="00A1698B">
      <w:pPr>
        <w:snapToGrid w:val="0"/>
        <w:spacing w:line="400" w:lineRule="exact"/>
        <w:ind w:firstLineChars="200" w:firstLine="480"/>
        <w:rPr>
          <w:rFonts w:ascii="Arial" w:hAnsi="宋体" w:cs="Arial"/>
          <w:sz w:val="24"/>
          <w:szCs w:val="24"/>
        </w:rPr>
      </w:pPr>
      <w:r>
        <w:rPr>
          <w:rFonts w:ascii="Arial" w:hAnsi="宋体" w:cs="Arial" w:hint="eastAsia"/>
          <w:sz w:val="24"/>
          <w:szCs w:val="24"/>
        </w:rPr>
        <w:t>在个别财务报表中，以购买日之前所持被购买方的股权投资的账面价值与购买日新增投资成本之和，作为该项投资的初始投资成本；购买日之前持有的被购买方的股权涉及其他综合收益的，在处置该项投资时将与其相关的其他综合收益采用与被购买方直接处置相关资产或负债相同的基础进行会计处理（即，除了按照权益法核算的在被购买方重新计量设定受益计划净负债或净资产导致的变动中的相应份额以外，其余转入当期投资收益）。</w:t>
      </w:r>
    </w:p>
    <w:p w:rsidR="00A1698B" w:rsidRDefault="00A1698B" w:rsidP="00A1698B">
      <w:pPr>
        <w:snapToGrid w:val="0"/>
        <w:spacing w:line="400" w:lineRule="exact"/>
        <w:ind w:firstLineChars="200" w:firstLine="480"/>
        <w:rPr>
          <w:rFonts w:ascii="Arial" w:hAnsi="宋体" w:cs="Arial"/>
          <w:sz w:val="24"/>
          <w:szCs w:val="24"/>
        </w:rPr>
      </w:pPr>
      <w:r>
        <w:rPr>
          <w:rFonts w:ascii="Arial" w:hAnsi="宋体" w:cs="Arial" w:hint="eastAsia"/>
          <w:sz w:val="24"/>
          <w:szCs w:val="24"/>
        </w:rPr>
        <w:t>在合并财务报表中，对于购买日之前持有的被购买方的股权，按照该股权在购买日的公允价值进行重新计量，公允价值与其账面价值的差额计入当期投资收益；购买日之前持有的被购买方的股权涉及其他综合收益的，与其相关的其他综合收益应当采用与被购买方直接处置相关资产或负债相同的基础进行会计处理（即，除了按照权益法核算的在被购买方重新计量设定受益计划净负债或净资产导致的变动中的相应份额以外，其余转为购买日所属当期投资收益）。</w:t>
      </w:r>
    </w:p>
    <w:p w:rsidR="00A1698B" w:rsidRDefault="00A1698B" w:rsidP="00A1698B">
      <w:pPr>
        <w:spacing w:line="400" w:lineRule="exact"/>
        <w:ind w:firstLineChars="200" w:firstLine="482"/>
        <w:outlineLvl w:val="1"/>
        <w:rPr>
          <w:rFonts w:ascii="Arial Narrow" w:hAnsi="Arial Narrow" w:cs="Arial"/>
          <w:b/>
          <w:sz w:val="24"/>
        </w:rPr>
      </w:pPr>
      <w:r>
        <w:rPr>
          <w:rFonts w:ascii="Arial Narrow" w:hAnsi="Arial Narrow" w:cs="Arial" w:hint="eastAsia"/>
          <w:b/>
          <w:sz w:val="24"/>
        </w:rPr>
        <w:t>5</w:t>
      </w:r>
      <w:r>
        <w:rPr>
          <w:rFonts w:ascii="Arial" w:hAnsi="宋体" w:cs="Arial"/>
          <w:b/>
          <w:sz w:val="24"/>
        </w:rPr>
        <w:t>、现金及现金等价物的确定标准</w:t>
      </w:r>
    </w:p>
    <w:p w:rsidR="00A1698B" w:rsidRDefault="00A1698B" w:rsidP="00A1698B">
      <w:pPr>
        <w:spacing w:line="400" w:lineRule="exact"/>
        <w:ind w:firstLineChars="200" w:firstLine="480"/>
        <w:rPr>
          <w:rFonts w:ascii="Arial Narrow" w:hAnsi="Arial Narrow" w:cs="Arial"/>
          <w:sz w:val="24"/>
          <w:szCs w:val="24"/>
        </w:rPr>
      </w:pPr>
      <w:r>
        <w:rPr>
          <w:rFonts w:ascii="Arial" w:hAnsi="宋体" w:cs="Arial"/>
          <w:sz w:val="24"/>
          <w:szCs w:val="24"/>
        </w:rPr>
        <w:t>本公司现金及现金等价物包括库存现金、可以随时用于支付的存款以及本公司持有的期限短（一般为从购买日起，三个月内到期）、流动性强、易于转换为已知金额的现金、价值变动风险很小的投资。</w:t>
      </w:r>
    </w:p>
    <w:p w:rsidR="00A1698B" w:rsidRDefault="00A1698B" w:rsidP="00A1698B">
      <w:pPr>
        <w:spacing w:line="400" w:lineRule="exact"/>
        <w:ind w:firstLineChars="200" w:firstLine="482"/>
        <w:outlineLvl w:val="1"/>
        <w:rPr>
          <w:rFonts w:ascii="Arial Narrow" w:hAnsi="Arial Narrow" w:cs="Arial"/>
          <w:b/>
          <w:sz w:val="24"/>
        </w:rPr>
      </w:pPr>
      <w:r>
        <w:rPr>
          <w:rFonts w:ascii="Arial Narrow" w:hAnsi="Arial Narrow" w:cs="Arial" w:hint="eastAsia"/>
          <w:b/>
          <w:sz w:val="24"/>
        </w:rPr>
        <w:t>6</w:t>
      </w:r>
      <w:r>
        <w:rPr>
          <w:rFonts w:ascii="Arial" w:hAnsi="宋体" w:cs="Arial"/>
          <w:b/>
          <w:sz w:val="24"/>
        </w:rPr>
        <w:t>、外币业务和外币报表折算</w:t>
      </w:r>
    </w:p>
    <w:p w:rsidR="00A1698B" w:rsidRDefault="00A1698B" w:rsidP="00A1698B">
      <w:pPr>
        <w:pStyle w:val="afb"/>
        <w:spacing w:line="400" w:lineRule="exact"/>
        <w:ind w:firstLineChars="200" w:firstLine="480"/>
        <w:rPr>
          <w:rFonts w:ascii="Arial Narrow" w:hAnsi="Arial Narrow" w:cs="Arial"/>
          <w:sz w:val="24"/>
          <w:szCs w:val="24"/>
        </w:rPr>
      </w:pPr>
      <w:r>
        <w:rPr>
          <w:rFonts w:ascii="Arial" w:hAnsi="宋体" w:cs="Arial"/>
          <w:sz w:val="24"/>
        </w:rPr>
        <w:lastRenderedPageBreak/>
        <w:t>（</w:t>
      </w:r>
      <w:r>
        <w:rPr>
          <w:rFonts w:ascii="Arial Narrow" w:hAnsi="Arial Narrow" w:cs="Arial"/>
          <w:sz w:val="24"/>
        </w:rPr>
        <w:t>1</w:t>
      </w:r>
      <w:r>
        <w:rPr>
          <w:rFonts w:ascii="Arial" w:hAnsi="宋体" w:cs="Arial"/>
          <w:sz w:val="24"/>
        </w:rPr>
        <w:t>）外币交易的折算方法</w:t>
      </w:r>
    </w:p>
    <w:p w:rsidR="00A1698B" w:rsidRDefault="00A1698B" w:rsidP="00A1698B">
      <w:pPr>
        <w:pStyle w:val="afb"/>
        <w:spacing w:line="400" w:lineRule="exact"/>
        <w:ind w:firstLineChars="200" w:firstLine="480"/>
        <w:rPr>
          <w:rFonts w:ascii="Arial Narrow" w:hAnsi="Arial Narrow" w:cs="Arial"/>
          <w:sz w:val="24"/>
          <w:szCs w:val="24"/>
        </w:rPr>
      </w:pPr>
      <w:bookmarkStart w:id="14" w:name="OLE_LINK5"/>
      <w:bookmarkStart w:id="15" w:name="OLE_LINK59"/>
      <w:r>
        <w:rPr>
          <w:rFonts w:ascii="Arial" w:hAnsi="宋体" w:cs="Arial"/>
          <w:sz w:val="24"/>
          <w:szCs w:val="24"/>
        </w:rPr>
        <w:t>本公司发生的外币交易在初始确认时，按交易日的</w:t>
      </w:r>
      <w:r>
        <w:rPr>
          <w:rFonts w:ascii="Arial Narrow" w:hAnsi="Arial Narrow" w:cs="Arial" w:hint="eastAsia"/>
          <w:sz w:val="24"/>
          <w:szCs w:val="24"/>
        </w:rPr>
        <w:t>即期汇率（通常指中国人民银行公布的当日外汇牌价的中间价，下同）</w:t>
      </w:r>
      <w:r>
        <w:rPr>
          <w:rFonts w:ascii="Arial" w:hAnsi="宋体" w:cs="Arial"/>
          <w:sz w:val="24"/>
          <w:szCs w:val="24"/>
        </w:rPr>
        <w:t>折算为记账本位币金额，但公司发生的外币兑换业务或涉及外币兑换的交易事项，按照实际采用的汇率折算为记账本位币金额。</w:t>
      </w:r>
    </w:p>
    <w:p w:rsidR="00A1698B" w:rsidRDefault="00A1698B" w:rsidP="00A1698B">
      <w:pPr>
        <w:pStyle w:val="afb"/>
        <w:spacing w:line="400" w:lineRule="exact"/>
        <w:ind w:firstLineChars="200" w:firstLine="480"/>
        <w:rPr>
          <w:rFonts w:ascii="Arial Narrow" w:hAnsi="Arial Narrow" w:cs="Arial"/>
          <w:sz w:val="24"/>
        </w:rPr>
      </w:pPr>
      <w:r>
        <w:rPr>
          <w:rFonts w:ascii="Arial" w:hAnsi="宋体" w:cs="Arial"/>
          <w:sz w:val="24"/>
        </w:rPr>
        <w:t>（</w:t>
      </w:r>
      <w:r>
        <w:rPr>
          <w:rFonts w:ascii="Arial Narrow" w:hAnsi="Arial Narrow" w:cs="Arial"/>
          <w:sz w:val="24"/>
        </w:rPr>
        <w:t>2</w:t>
      </w:r>
      <w:r>
        <w:rPr>
          <w:rFonts w:ascii="Arial" w:hAnsi="宋体" w:cs="Arial"/>
          <w:sz w:val="24"/>
        </w:rPr>
        <w:t>）对于外币货币性项目和外币非货币性项目的折算方法</w:t>
      </w:r>
    </w:p>
    <w:p w:rsidR="00A1698B" w:rsidRDefault="00A1698B" w:rsidP="00A1698B">
      <w:pPr>
        <w:spacing w:line="400" w:lineRule="exact"/>
        <w:ind w:firstLineChars="200" w:firstLine="480"/>
        <w:rPr>
          <w:rFonts w:ascii="Arial" w:hAnsi="宋体" w:cs="Arial"/>
          <w:sz w:val="24"/>
          <w:szCs w:val="24"/>
        </w:rPr>
      </w:pPr>
      <w:r>
        <w:rPr>
          <w:rFonts w:ascii="Arial" w:hAnsi="宋体" w:cs="Arial"/>
          <w:sz w:val="24"/>
          <w:szCs w:val="24"/>
        </w:rPr>
        <w:t>资产负债表日，对于外币货币性项目采用资产负债表日即期汇率折算，由此产生的汇兑差额，除：①属于与购建符合资本化条件的资产相关的外币专门借款产生的汇兑差额按照借款费用资本化的原则处理；以及</w:t>
      </w:r>
      <w:r>
        <w:rPr>
          <w:rFonts w:ascii="宋体" w:hAnsi="宋体" w:cs="宋体" w:hint="eastAsia"/>
          <w:sz w:val="24"/>
          <w:szCs w:val="24"/>
        </w:rPr>
        <w:t>②</w:t>
      </w:r>
      <w:r>
        <w:rPr>
          <w:rFonts w:ascii="Arial" w:hAnsi="宋体" w:cs="Arial"/>
          <w:sz w:val="24"/>
          <w:szCs w:val="24"/>
        </w:rPr>
        <w:t>可供出售的外币货币性项目除摊余成本之外的其他账面余额变动产生的汇兑差额计入其他综合收益之外，均计入当期损益。</w:t>
      </w:r>
    </w:p>
    <w:p w:rsidR="00A1698B" w:rsidRDefault="00A1698B" w:rsidP="00A1698B">
      <w:pPr>
        <w:spacing w:line="400" w:lineRule="exact"/>
        <w:ind w:firstLineChars="200" w:firstLine="480"/>
        <w:rPr>
          <w:rFonts w:ascii="Arial Narrow" w:hAnsi="Arial Narrow" w:cs="Arial"/>
          <w:sz w:val="24"/>
          <w:szCs w:val="24"/>
        </w:rPr>
      </w:pPr>
      <w:r>
        <w:rPr>
          <w:rFonts w:ascii="Arial Narrow" w:hAnsi="Arial Narrow" w:cs="Arial" w:hint="eastAsia"/>
          <w:sz w:val="24"/>
          <w:szCs w:val="24"/>
        </w:rPr>
        <w:t>编制合并财务报表涉及境外经营的，如有实质上构成对境外经营净投资的外币货币性项目，因汇率变动而产生的汇兑差额，计入其他综合收益；处置境外经营时，转入处置当期损益。</w:t>
      </w:r>
    </w:p>
    <w:p w:rsidR="00A1698B" w:rsidRDefault="00A1698B" w:rsidP="00A1698B">
      <w:pPr>
        <w:spacing w:line="400" w:lineRule="exact"/>
        <w:ind w:firstLineChars="200" w:firstLine="480"/>
        <w:rPr>
          <w:rFonts w:ascii="Arial Narrow" w:hAnsi="Arial Narrow" w:cs="Arial"/>
          <w:sz w:val="24"/>
          <w:szCs w:val="24"/>
        </w:rPr>
      </w:pPr>
      <w:r>
        <w:rPr>
          <w:rFonts w:ascii="Arial" w:hAnsi="宋体" w:cs="Arial"/>
          <w:sz w:val="24"/>
          <w:szCs w:val="24"/>
        </w:rPr>
        <w:t>以历史成本计量的外币非货币性项目，仍采用交易发生日的即期汇率折算的记账本位币金额计量。以公允价值计量的外币非货币性项目，采用公允价值确定日的即期汇率折算，折算后的记账本位币金额与原记账本位币金额的差额，作为公允价值变动（含汇率变动）处理，计入当期损益或确认为其他综合收益。</w:t>
      </w:r>
    </w:p>
    <w:bookmarkEnd w:id="14"/>
    <w:bookmarkEnd w:id="15"/>
    <w:p w:rsidR="00A1698B" w:rsidRDefault="00A1698B" w:rsidP="00A1698B">
      <w:pPr>
        <w:spacing w:line="400" w:lineRule="exact"/>
        <w:ind w:firstLineChars="200" w:firstLine="482"/>
        <w:outlineLvl w:val="1"/>
        <w:rPr>
          <w:rFonts w:ascii="Arial Narrow" w:hAnsi="Arial Narrow" w:cs="Arial"/>
          <w:b/>
          <w:sz w:val="24"/>
        </w:rPr>
      </w:pPr>
      <w:r>
        <w:rPr>
          <w:rFonts w:ascii="Arial Narrow" w:hAnsi="Arial Narrow" w:cs="Arial" w:hint="eastAsia"/>
          <w:b/>
          <w:sz w:val="24"/>
        </w:rPr>
        <w:t>7</w:t>
      </w:r>
      <w:r>
        <w:rPr>
          <w:rFonts w:ascii="Arial" w:hAnsi="宋体" w:cs="Arial"/>
          <w:b/>
          <w:sz w:val="24"/>
        </w:rPr>
        <w:t>、金融工具</w:t>
      </w:r>
    </w:p>
    <w:p w:rsidR="00A1698B" w:rsidRDefault="00A1698B" w:rsidP="00A1698B">
      <w:pPr>
        <w:pStyle w:val="afb"/>
        <w:spacing w:line="400" w:lineRule="exact"/>
        <w:ind w:firstLineChars="200" w:firstLine="480"/>
        <w:rPr>
          <w:rFonts w:ascii="Arial" w:hAnsi="宋体" w:cs="Arial"/>
          <w:sz w:val="24"/>
          <w:szCs w:val="24"/>
        </w:rPr>
      </w:pPr>
      <w:r>
        <w:rPr>
          <w:rFonts w:ascii="Arial" w:hAnsi="宋体" w:cs="Arial" w:hint="eastAsia"/>
          <w:sz w:val="24"/>
          <w:szCs w:val="24"/>
        </w:rPr>
        <w:t>在本公司成为金融工具合同的一方时确认一项金融资产或金融负债。金融资产和金融负债在初始确认时以公允价值计量。对于以公允价值计量且其变动计入当期损益的金融资产和金融负债，相关的交易费用直接计入损益，对于其他类别的金融资产和金融负债，相关交易费用计入初始确认金额。</w:t>
      </w:r>
    </w:p>
    <w:p w:rsidR="00A1698B" w:rsidRDefault="00A1698B" w:rsidP="00A1698B">
      <w:pPr>
        <w:pStyle w:val="afb"/>
        <w:spacing w:line="400" w:lineRule="exact"/>
        <w:ind w:firstLineChars="200" w:firstLine="480"/>
        <w:rPr>
          <w:rFonts w:ascii="Arial" w:hAnsi="宋体" w:cs="Arial"/>
          <w:sz w:val="24"/>
          <w:szCs w:val="24"/>
        </w:rPr>
      </w:pPr>
      <w:r>
        <w:rPr>
          <w:rFonts w:ascii="Arial" w:hAnsi="宋体" w:cs="Arial"/>
          <w:sz w:val="24"/>
          <w:szCs w:val="24"/>
        </w:rPr>
        <w:t>（</w:t>
      </w:r>
      <w:r>
        <w:rPr>
          <w:rFonts w:ascii="Arial" w:hAnsi="宋体" w:cs="Arial"/>
          <w:sz w:val="24"/>
          <w:szCs w:val="24"/>
        </w:rPr>
        <w:t>1</w:t>
      </w:r>
      <w:r>
        <w:rPr>
          <w:rFonts w:ascii="Arial" w:hAnsi="宋体" w:cs="Arial"/>
          <w:sz w:val="24"/>
          <w:szCs w:val="24"/>
        </w:rPr>
        <w:t>）金融资产和金融负债的公允价值确定方法</w:t>
      </w:r>
    </w:p>
    <w:p w:rsidR="00A1698B" w:rsidRDefault="00A1698B" w:rsidP="00A1698B">
      <w:pPr>
        <w:pStyle w:val="afb"/>
        <w:spacing w:line="400" w:lineRule="exact"/>
        <w:ind w:firstLineChars="200" w:firstLine="480"/>
        <w:rPr>
          <w:rFonts w:ascii="Arial" w:hAnsi="宋体" w:cs="Arial"/>
          <w:sz w:val="24"/>
          <w:szCs w:val="24"/>
        </w:rPr>
      </w:pPr>
      <w:r>
        <w:rPr>
          <w:rFonts w:ascii="Arial" w:hAnsi="宋体" w:cs="Arial"/>
          <w:sz w:val="24"/>
          <w:szCs w:val="24"/>
        </w:rPr>
        <w:t>公允价值，</w:t>
      </w:r>
      <w:r>
        <w:rPr>
          <w:rFonts w:ascii="Arial" w:hAnsi="宋体" w:cs="Arial" w:hint="eastAsia"/>
          <w:sz w:val="24"/>
          <w:szCs w:val="24"/>
        </w:rPr>
        <w:t>是指市场参与者在计量日发生的有序交易中，出售一项资产所能收到或者转移一项负债所需支付的价格</w:t>
      </w:r>
      <w:r>
        <w:rPr>
          <w:rFonts w:ascii="Arial" w:hAnsi="宋体" w:cs="Arial"/>
          <w:sz w:val="24"/>
          <w:szCs w:val="24"/>
        </w:rPr>
        <w:t>。金融工具存在活跃市场的，本公司采用活跃市场中的报价确定其公允价值。活跃市场中的报价是指易于定期从交易所、经纪商、行业协会、定价服务机构等获得的价格，且代表了在公平交易中实际发生的市场交易的价格。金融工具不存在活跃市场的，本公司采用估值技术确定其公允价值。估值技术包括参考熟悉情况并自愿交易的各方最近进行的市场交易中使用的价格、参照实质上相同的其他金融工具当前的公允价值、现金流量折现法和期权定价模型等。</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rPr>
        <w:t>（</w:t>
      </w:r>
      <w:r>
        <w:rPr>
          <w:rFonts w:ascii="Arial Narrow" w:hAnsi="Arial Narrow" w:cs="Arial"/>
          <w:sz w:val="24"/>
        </w:rPr>
        <w:t>2</w:t>
      </w:r>
      <w:r>
        <w:rPr>
          <w:rFonts w:ascii="Arial" w:hAnsi="宋体" w:cs="Arial"/>
          <w:sz w:val="24"/>
        </w:rPr>
        <w:t>）</w:t>
      </w:r>
      <w:r>
        <w:rPr>
          <w:rFonts w:ascii="Arial" w:hAnsi="宋体" w:cs="Arial"/>
          <w:sz w:val="24"/>
          <w:szCs w:val="24"/>
        </w:rPr>
        <w:t>金融资产的分类、确认和计量</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以常规方式买卖金融资产，按交易日进行会计确认和终止确认。金融资产在初始确认时划分为以公允价值计量且其变动计入当期损益的金融资产、持有至到期投资、贷款和应收款项以及可供出售金融资产。</w:t>
      </w:r>
    </w:p>
    <w:p w:rsidR="00A1698B" w:rsidRDefault="00A1698B" w:rsidP="00A1698B">
      <w:pPr>
        <w:spacing w:line="400" w:lineRule="exact"/>
        <w:ind w:firstLineChars="200" w:firstLine="480"/>
        <w:jc w:val="left"/>
        <w:rPr>
          <w:rFonts w:ascii="Arial Narrow" w:hAnsi="Arial Narrow" w:cs="Arial"/>
          <w:sz w:val="24"/>
          <w:szCs w:val="24"/>
        </w:rPr>
      </w:pPr>
      <w:r>
        <w:rPr>
          <w:rFonts w:ascii="宋体" w:hAnsi="宋体" w:cs="Arial"/>
          <w:sz w:val="24"/>
        </w:rPr>
        <w:t>①</w:t>
      </w:r>
      <w:r>
        <w:rPr>
          <w:rFonts w:ascii="Arial" w:hAnsi="宋体" w:cs="Arial"/>
          <w:sz w:val="24"/>
          <w:szCs w:val="24"/>
        </w:rPr>
        <w:t>以公允价值计量且其变动计入当期损益的金融资产</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lastRenderedPageBreak/>
        <w:t>包括交易性金融资产和指定为以公允价值计量且其变动计入当期损益的金融资产。</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交易性金融资产是指满足下列条件之一的金融资产：</w:t>
      </w:r>
      <w:r>
        <w:rPr>
          <w:rFonts w:ascii="Arial Narrow" w:hAnsi="Arial Narrow" w:cs="Arial"/>
          <w:sz w:val="24"/>
          <w:szCs w:val="24"/>
        </w:rPr>
        <w:t>A.</w:t>
      </w:r>
      <w:r>
        <w:rPr>
          <w:rFonts w:ascii="Arial" w:hAnsi="宋体" w:cs="Arial"/>
          <w:sz w:val="24"/>
          <w:szCs w:val="24"/>
        </w:rPr>
        <w:t>取得该金融资产的目的，主要是为了近期内出售；</w:t>
      </w:r>
      <w:r>
        <w:rPr>
          <w:rFonts w:ascii="Arial Narrow" w:hAnsi="Arial Narrow" w:cs="Arial"/>
          <w:sz w:val="24"/>
          <w:szCs w:val="24"/>
        </w:rPr>
        <w:t>B.</w:t>
      </w:r>
      <w:r>
        <w:rPr>
          <w:rFonts w:ascii="Arial" w:hAnsi="宋体" w:cs="Arial"/>
          <w:sz w:val="24"/>
          <w:szCs w:val="24"/>
        </w:rPr>
        <w:t>属于进行集中管理的可辨认金融工具组合的一部分，且有客观证据表明本公司近期采用短期获利方式对该组合进行管理；</w:t>
      </w:r>
      <w:r>
        <w:rPr>
          <w:rFonts w:ascii="Arial Narrow" w:hAnsi="Arial Narrow" w:cs="Arial"/>
          <w:sz w:val="24"/>
          <w:szCs w:val="24"/>
        </w:rPr>
        <w:t>C.</w:t>
      </w:r>
      <w:r>
        <w:rPr>
          <w:rFonts w:ascii="Arial" w:hAnsi="宋体" w:cs="Arial"/>
          <w:sz w:val="24"/>
          <w:szCs w:val="24"/>
        </w:rPr>
        <w:t>属于衍生工具，但是，被指定且为有效套期工具的衍生工具、属于财务担保合同的衍生工具、与在活跃市场中没有报价且其公允价值不能可靠计量的权益工具投资挂钩并须通过交付该权益工具结算的衍生工具除外。</w:t>
      </w:r>
    </w:p>
    <w:p w:rsidR="00A1698B" w:rsidRDefault="00A1698B" w:rsidP="00A1698B">
      <w:pPr>
        <w:tabs>
          <w:tab w:val="left" w:pos="432"/>
        </w:tabs>
        <w:spacing w:line="400" w:lineRule="exact"/>
        <w:ind w:firstLineChars="200" w:firstLine="480"/>
        <w:jc w:val="left"/>
        <w:rPr>
          <w:rFonts w:ascii="Arial Narrow" w:hAnsi="Arial Narrow" w:cs="Arial"/>
          <w:sz w:val="24"/>
          <w:szCs w:val="24"/>
        </w:rPr>
      </w:pPr>
      <w:r>
        <w:rPr>
          <w:rFonts w:ascii="Arial" w:hAnsi="宋体" w:cs="Arial"/>
          <w:sz w:val="24"/>
          <w:szCs w:val="24"/>
        </w:rPr>
        <w:t>符合下述条件之一的金融资产，在初始确认时可指定为以公允价值计量且其变动计入当期损益的金融资产：</w:t>
      </w:r>
      <w:r>
        <w:rPr>
          <w:rFonts w:ascii="Arial Narrow" w:hAnsi="Arial Narrow" w:cs="Arial"/>
          <w:sz w:val="24"/>
          <w:szCs w:val="24"/>
        </w:rPr>
        <w:t>A.</w:t>
      </w:r>
      <w:r>
        <w:rPr>
          <w:rFonts w:ascii="Arial" w:hAnsi="宋体" w:cs="Arial"/>
          <w:sz w:val="24"/>
          <w:szCs w:val="24"/>
        </w:rPr>
        <w:t>该指定可以消除或明显减少由于该金融资产的计量基础不同所导致的相关利得或损失在确认或计量方面不一致的情况；</w:t>
      </w:r>
      <w:r>
        <w:rPr>
          <w:rFonts w:ascii="Arial Narrow" w:hAnsi="Arial Narrow" w:cs="Arial"/>
          <w:sz w:val="24"/>
          <w:szCs w:val="24"/>
        </w:rPr>
        <w:t>B.</w:t>
      </w:r>
      <w:r>
        <w:rPr>
          <w:rFonts w:ascii="Arial" w:hAnsi="宋体" w:cs="Arial"/>
          <w:sz w:val="24"/>
          <w:szCs w:val="24"/>
        </w:rPr>
        <w:t>本公司风险管理或投资策略的正式书面文件已载明，对该金融资产所在的金融资产组合或金融资产和金融负债组合以公允价值为基础进行管理、评价并向关键管理人员报告。</w:t>
      </w:r>
    </w:p>
    <w:p w:rsidR="00A1698B" w:rsidRDefault="00A1698B" w:rsidP="00A1698B">
      <w:pPr>
        <w:tabs>
          <w:tab w:val="left" w:pos="432"/>
        </w:tabs>
        <w:spacing w:line="400" w:lineRule="exact"/>
        <w:ind w:firstLineChars="200" w:firstLine="480"/>
        <w:jc w:val="left"/>
        <w:rPr>
          <w:rFonts w:ascii="Arial Narrow" w:hAnsi="Arial Narrow" w:cs="Arial"/>
          <w:sz w:val="24"/>
          <w:szCs w:val="24"/>
        </w:rPr>
      </w:pPr>
      <w:r>
        <w:rPr>
          <w:rFonts w:ascii="Arial" w:hAnsi="宋体" w:cs="Arial"/>
          <w:sz w:val="24"/>
          <w:szCs w:val="24"/>
        </w:rPr>
        <w:t>以公允价值计量且其变动计入当期损益的金融资产采用公允价值进行后续计量，公允价值变动形成的利得或损失以及与该等金融资产相关的股利和利息收入计入当期损益。</w:t>
      </w:r>
    </w:p>
    <w:p w:rsidR="00A1698B" w:rsidRDefault="00A1698B" w:rsidP="00A1698B">
      <w:pPr>
        <w:spacing w:line="400" w:lineRule="exact"/>
        <w:ind w:firstLineChars="200" w:firstLine="480"/>
        <w:jc w:val="left"/>
        <w:rPr>
          <w:rFonts w:ascii="Arial Narrow" w:hAnsi="Arial Narrow" w:cs="Arial"/>
          <w:sz w:val="24"/>
          <w:szCs w:val="24"/>
        </w:rPr>
      </w:pPr>
      <w:r>
        <w:rPr>
          <w:rFonts w:ascii="宋体" w:hAnsi="宋体" w:cs="Arial"/>
          <w:sz w:val="24"/>
        </w:rPr>
        <w:t>②</w:t>
      </w:r>
      <w:r>
        <w:rPr>
          <w:rFonts w:ascii="Arial" w:hAnsi="宋体" w:cs="Arial"/>
          <w:sz w:val="24"/>
          <w:szCs w:val="24"/>
        </w:rPr>
        <w:t>持有至到期投资</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是指到期日固定、回收金额固定或可确定，且本公司有明确意图和能力持有至到期的非衍生金融资产。</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持有至到期投资采用实际利率法，按摊余成本进行后续计量，在终止确认、发生减值或摊销时产生的利得或损失，计入当期损益。</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实际利率法是指按照金融资产或金融负债（含一组金融资产或金融负债）的实际利率计算其摊余成本及各期利息收入或支出的方法。实际利率是指将金融资产或金融负债在预期存续期间或适用的更短期间内的未来现金流量，折现为该金融资产或金融负债当前账面价值所使用的利率。</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在计算实际利率时，本公司将在考虑金融资产或金融负债所有合同条款的基础上预计未来现金流量（不考虑未来的信用损失），同时还将考虑金融资产或金融负债合同各方之间支付或收取的、属于实际利率组成部分的各项收费、交易费用及折价或溢价等。</w:t>
      </w:r>
    </w:p>
    <w:p w:rsidR="00A1698B" w:rsidRDefault="00A1698B" w:rsidP="00A1698B">
      <w:pPr>
        <w:spacing w:line="400" w:lineRule="exact"/>
        <w:ind w:firstLineChars="200" w:firstLine="480"/>
        <w:jc w:val="left"/>
        <w:rPr>
          <w:rFonts w:ascii="Arial Narrow" w:hAnsi="Arial Narrow" w:cs="Arial"/>
          <w:sz w:val="24"/>
          <w:szCs w:val="24"/>
        </w:rPr>
      </w:pPr>
      <w:r>
        <w:rPr>
          <w:rFonts w:ascii="宋体" w:hAnsi="宋体" w:cs="Arial"/>
          <w:sz w:val="24"/>
        </w:rPr>
        <w:t>③</w:t>
      </w:r>
      <w:r>
        <w:rPr>
          <w:rFonts w:ascii="Arial" w:hAnsi="宋体" w:cs="Arial"/>
          <w:sz w:val="24"/>
          <w:szCs w:val="24"/>
        </w:rPr>
        <w:t>贷款和应收款项</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是指在活跃市场中没有报价、回收金额固定或可确定的非衍生金融资产。本公司划分为贷款和应收款的金融资产包括应收票据、应收账款、应收利息、应收股利及其他应收款等。</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贷款和应收款项采用实际利率法，按摊余成本进行后续计量，在终止确认、发生减值或摊销时产生的利得或损失，计入当期损益</w:t>
      </w:r>
      <w:r>
        <w:rPr>
          <w:rFonts w:ascii="Arial" w:hAnsi="宋体" w:cs="Arial"/>
          <w:sz w:val="24"/>
        </w:rPr>
        <w:t>。</w:t>
      </w:r>
    </w:p>
    <w:p w:rsidR="00A1698B" w:rsidRDefault="00A1698B" w:rsidP="00A1698B">
      <w:pPr>
        <w:spacing w:line="400" w:lineRule="exact"/>
        <w:ind w:firstLineChars="200" w:firstLine="480"/>
        <w:jc w:val="left"/>
        <w:rPr>
          <w:rFonts w:ascii="Arial Narrow" w:hAnsi="Arial Narrow" w:cs="Arial"/>
          <w:sz w:val="24"/>
          <w:szCs w:val="24"/>
        </w:rPr>
      </w:pPr>
      <w:r>
        <w:rPr>
          <w:rFonts w:ascii="宋体" w:hAnsi="宋体" w:cs="Arial"/>
          <w:sz w:val="24"/>
        </w:rPr>
        <w:t>④</w:t>
      </w:r>
      <w:r>
        <w:rPr>
          <w:rFonts w:ascii="Arial" w:hAnsi="宋体" w:cs="Arial"/>
          <w:sz w:val="24"/>
          <w:szCs w:val="24"/>
        </w:rPr>
        <w:t>可供出售金融资产</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lastRenderedPageBreak/>
        <w:t>包括初始确认时即被指定为可供出售的非衍生金融资产，以及除了以公允价值计量且其变动计入当期损益的金融资产、贷款和应收款项、持有至到期投资以外的金融资产。</w:t>
      </w:r>
    </w:p>
    <w:p w:rsidR="00A1698B" w:rsidRDefault="00A1698B" w:rsidP="00A1698B">
      <w:pPr>
        <w:spacing w:line="400" w:lineRule="exact"/>
        <w:ind w:firstLineChars="200" w:firstLine="480"/>
        <w:jc w:val="left"/>
        <w:rPr>
          <w:rFonts w:ascii="Arial" w:hAnsi="宋体" w:cs="Arial"/>
          <w:sz w:val="24"/>
          <w:szCs w:val="24"/>
        </w:rPr>
      </w:pPr>
      <w:r>
        <w:rPr>
          <w:rFonts w:ascii="Arial" w:hAnsi="宋体" w:cs="Arial" w:hint="eastAsia"/>
          <w:sz w:val="24"/>
          <w:szCs w:val="24"/>
        </w:rPr>
        <w:t>可供出售债务工具投资的年末成本按照其摊余成本法确定，即初始确认金额扣除已偿还的本金，加上或减去采用实际利率法将该初始确认金额与到期日金额之间的差额进行摊销形成的累计摊销额，并扣除已发生的减值损失后的金额。可供出售权益工具投资的年末成本为其初始取得成本。</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可供出售金融资产采用公允价值进行后续计量，公允价值变动形成的利得或损失，除减值损失和外币货币性金融资产与摊余成本相关的汇兑差额计入当期损益外，确认为其他综合收益，在该金融资产终止确认时转出，计入当期损益。</w:t>
      </w:r>
      <w:r>
        <w:rPr>
          <w:rFonts w:ascii="Arial" w:hAnsi="宋体" w:cs="Arial" w:hint="eastAsia"/>
          <w:sz w:val="24"/>
          <w:szCs w:val="24"/>
        </w:rPr>
        <w:t>但是，在活跃市场中没有报价且其公允价值不能可靠计量的权益工具投资，以及与该权益工具挂钩并须通过交付该权益工具结算的衍生金融资产，按照成本进行后续计量。</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可供出售金融资产持有期间取得的利息及被投资单位宣告发放的现金股利，计入投资收益。</w:t>
      </w:r>
    </w:p>
    <w:p w:rsidR="00A1698B" w:rsidRDefault="00A1698B" w:rsidP="00A1698B">
      <w:pPr>
        <w:tabs>
          <w:tab w:val="left" w:pos="576"/>
        </w:tabs>
        <w:spacing w:line="400" w:lineRule="exact"/>
        <w:ind w:firstLineChars="200" w:firstLine="480"/>
        <w:jc w:val="left"/>
        <w:rPr>
          <w:rFonts w:ascii="Arial Narrow" w:hAnsi="Arial Narrow" w:cs="Arial"/>
          <w:sz w:val="24"/>
          <w:szCs w:val="24"/>
        </w:rPr>
      </w:pPr>
      <w:r>
        <w:rPr>
          <w:rFonts w:ascii="Arial" w:hAnsi="宋体" w:cs="Arial"/>
          <w:sz w:val="24"/>
        </w:rPr>
        <w:t>（</w:t>
      </w:r>
      <w:r>
        <w:rPr>
          <w:rFonts w:ascii="Arial Narrow" w:hAnsi="Arial Narrow" w:cs="Arial"/>
          <w:sz w:val="24"/>
        </w:rPr>
        <w:t>3</w:t>
      </w:r>
      <w:r>
        <w:rPr>
          <w:rFonts w:ascii="Arial" w:hAnsi="宋体" w:cs="Arial"/>
          <w:sz w:val="24"/>
        </w:rPr>
        <w:t>）</w:t>
      </w:r>
      <w:r>
        <w:rPr>
          <w:rFonts w:ascii="Arial" w:hAnsi="宋体" w:cs="Arial"/>
          <w:sz w:val="24"/>
          <w:szCs w:val="24"/>
        </w:rPr>
        <w:t>金融资产减值</w:t>
      </w:r>
    </w:p>
    <w:p w:rsidR="00A1698B" w:rsidRDefault="00A1698B" w:rsidP="00A1698B">
      <w:pPr>
        <w:tabs>
          <w:tab w:val="left" w:pos="576"/>
        </w:tabs>
        <w:spacing w:line="400" w:lineRule="exact"/>
        <w:ind w:firstLineChars="200" w:firstLine="480"/>
        <w:jc w:val="left"/>
        <w:rPr>
          <w:rFonts w:ascii="Arial Narrow" w:hAnsi="Arial Narrow" w:cs="Arial"/>
          <w:sz w:val="24"/>
          <w:szCs w:val="24"/>
        </w:rPr>
      </w:pPr>
      <w:r>
        <w:rPr>
          <w:rFonts w:ascii="Arial" w:hAnsi="宋体" w:cs="Arial"/>
          <w:sz w:val="24"/>
          <w:szCs w:val="24"/>
        </w:rPr>
        <w:t>除了以公允价值计量且其变动计入当期损益的金融资产外，本公司在每个资产负债表日对其他金融资产的账面价值进行检查，有客观证据表明金融资产发生减值的，计提减值准备。</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本公司对单项金额重大的金融资产单独进行减值测试；对单项金额不重大的金融资产，单独进行减值测试或包括在具有类似信用风险特征的金融资产组合中进行减值测试。单独测试未发生减值的金融资产（包括单项金额重大和不重大的金融资产），包括在具有类似信用风险特征的金融资产组合中再进行减值测试。已单项确认减值损失的金融资产，不包括在具有类似信用风险特征的金融资产组合中进行减值测试。</w:t>
      </w:r>
    </w:p>
    <w:p w:rsidR="00A1698B" w:rsidRDefault="00A1698B" w:rsidP="00A1698B">
      <w:pPr>
        <w:spacing w:line="400" w:lineRule="exact"/>
        <w:ind w:firstLineChars="200" w:firstLine="480"/>
        <w:jc w:val="left"/>
        <w:rPr>
          <w:rFonts w:ascii="Arial Narrow" w:hAnsi="Arial Narrow" w:cs="Arial"/>
          <w:sz w:val="24"/>
          <w:szCs w:val="24"/>
        </w:rPr>
      </w:pPr>
      <w:r>
        <w:rPr>
          <w:rFonts w:ascii="宋体" w:hAnsi="宋体" w:cs="Arial"/>
          <w:sz w:val="24"/>
        </w:rPr>
        <w:t>①</w:t>
      </w:r>
      <w:r>
        <w:rPr>
          <w:rFonts w:ascii="Arial" w:hAnsi="宋体" w:cs="Arial"/>
          <w:sz w:val="24"/>
          <w:szCs w:val="24"/>
        </w:rPr>
        <w:t>持有至到期投资、贷款和应收款项减值</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以成本或摊余成本计量的金融资产将其账面价值减记至预计未来现金流量现值，减记金额确认为减值损失，计入当期损益。金融资产在确认减值损失后，如有客观证据表明该金融资产价值已恢复，且客观上与确认该损失后发生的事项有关，原确认的减值损失予以转回，金融资产转回减值损失后的账面价值不超过假定不计提减值准备情况下该金融资产在转回日的摊余成本。</w:t>
      </w:r>
    </w:p>
    <w:p w:rsidR="00A1698B" w:rsidRDefault="00A1698B" w:rsidP="00A1698B">
      <w:pPr>
        <w:spacing w:line="400" w:lineRule="exact"/>
        <w:ind w:firstLineChars="200" w:firstLine="480"/>
        <w:jc w:val="left"/>
        <w:rPr>
          <w:rFonts w:ascii="Arial Narrow" w:hAnsi="Arial Narrow" w:cs="Arial"/>
          <w:sz w:val="24"/>
          <w:szCs w:val="24"/>
        </w:rPr>
      </w:pPr>
      <w:r>
        <w:rPr>
          <w:rFonts w:ascii="宋体" w:hAnsi="宋体" w:cs="Arial"/>
          <w:sz w:val="24"/>
        </w:rPr>
        <w:t>②</w:t>
      </w:r>
      <w:r>
        <w:rPr>
          <w:rFonts w:ascii="Arial" w:hAnsi="宋体" w:cs="Arial"/>
          <w:sz w:val="24"/>
          <w:szCs w:val="24"/>
        </w:rPr>
        <w:t>可供出售金融资产减值</w:t>
      </w:r>
    </w:p>
    <w:p w:rsidR="00A1698B" w:rsidRDefault="00A1698B" w:rsidP="00A1698B">
      <w:pPr>
        <w:spacing w:line="400" w:lineRule="exact"/>
        <w:ind w:firstLineChars="200" w:firstLine="480"/>
        <w:rPr>
          <w:rFonts w:ascii="Arial Narrow" w:hAnsi="Arial Narrow" w:cs="Arial"/>
          <w:sz w:val="24"/>
          <w:szCs w:val="24"/>
        </w:rPr>
      </w:pPr>
      <w:r>
        <w:rPr>
          <w:rFonts w:ascii="Arial" w:hAnsi="宋体" w:cs="Arial"/>
          <w:sz w:val="24"/>
          <w:szCs w:val="24"/>
        </w:rPr>
        <w:t>当综合相关因素判断可供出售权益工具投资公允价值下跌是严重或非暂时性下跌时，表明该可供出售权益工具投资发生减值。其中</w:t>
      </w:r>
      <w:r>
        <w:rPr>
          <w:rFonts w:ascii="Arial Narrow" w:hAnsi="Arial Narrow" w:cs="Arial" w:hint="eastAsia"/>
          <w:sz w:val="24"/>
          <w:szCs w:val="24"/>
        </w:rPr>
        <w:t>“</w:t>
      </w:r>
      <w:r>
        <w:rPr>
          <w:rFonts w:ascii="Arial" w:hAnsi="宋体" w:cs="Arial"/>
          <w:sz w:val="24"/>
          <w:szCs w:val="24"/>
        </w:rPr>
        <w:t>严重下跌</w:t>
      </w:r>
      <w:r>
        <w:rPr>
          <w:rFonts w:ascii="Arial Narrow" w:hAnsi="Arial Narrow" w:cs="Arial" w:hint="eastAsia"/>
          <w:sz w:val="24"/>
          <w:szCs w:val="24"/>
        </w:rPr>
        <w:t>”</w:t>
      </w:r>
      <w:r>
        <w:rPr>
          <w:rFonts w:ascii="Arial" w:hAnsi="宋体" w:cs="Arial"/>
          <w:sz w:val="24"/>
          <w:szCs w:val="24"/>
        </w:rPr>
        <w:t>是指公允价值下跌幅度累计超过</w:t>
      </w:r>
      <w:r>
        <w:rPr>
          <w:rFonts w:ascii="Arial Narrow" w:hAnsi="Arial Narrow" w:cs="Arial"/>
          <w:sz w:val="24"/>
          <w:szCs w:val="24"/>
        </w:rPr>
        <w:t>20%</w:t>
      </w:r>
      <w:r>
        <w:rPr>
          <w:rFonts w:ascii="Arial" w:hAnsi="宋体" w:cs="Arial"/>
          <w:sz w:val="24"/>
          <w:szCs w:val="24"/>
        </w:rPr>
        <w:t>；</w:t>
      </w:r>
      <w:r>
        <w:rPr>
          <w:rFonts w:ascii="Arial Narrow" w:hAnsi="Arial Narrow" w:cs="Arial" w:hint="eastAsia"/>
          <w:sz w:val="24"/>
          <w:szCs w:val="24"/>
        </w:rPr>
        <w:t>“</w:t>
      </w:r>
      <w:r>
        <w:rPr>
          <w:rFonts w:ascii="Arial" w:hAnsi="宋体" w:cs="Arial"/>
          <w:sz w:val="24"/>
          <w:szCs w:val="24"/>
        </w:rPr>
        <w:t>非暂时性下跌</w:t>
      </w:r>
      <w:r>
        <w:rPr>
          <w:rFonts w:ascii="Arial Narrow" w:hAnsi="Arial Narrow" w:cs="Arial" w:hint="eastAsia"/>
          <w:sz w:val="24"/>
          <w:szCs w:val="24"/>
        </w:rPr>
        <w:t>”</w:t>
      </w:r>
      <w:r>
        <w:rPr>
          <w:rFonts w:ascii="Arial" w:hAnsi="宋体" w:cs="Arial"/>
          <w:sz w:val="24"/>
          <w:szCs w:val="24"/>
        </w:rPr>
        <w:t>是指公允价值连续下跌时间超过</w:t>
      </w:r>
      <w:r>
        <w:rPr>
          <w:rFonts w:ascii="Arial Narrow" w:hAnsi="Arial Narrow" w:cs="Arial"/>
          <w:sz w:val="24"/>
          <w:szCs w:val="24"/>
        </w:rPr>
        <w:t>12</w:t>
      </w:r>
      <w:r>
        <w:rPr>
          <w:rFonts w:ascii="Arial" w:hAnsi="宋体" w:cs="Arial"/>
          <w:sz w:val="24"/>
          <w:szCs w:val="24"/>
        </w:rPr>
        <w:t>个月</w:t>
      </w:r>
      <w:r>
        <w:rPr>
          <w:rFonts w:ascii="Arial" w:hAnsi="宋体" w:cs="Arial" w:hint="eastAsia"/>
          <w:sz w:val="24"/>
          <w:szCs w:val="24"/>
        </w:rPr>
        <w:t>。</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可供出售金融资产发生减值时，将原计入</w:t>
      </w:r>
      <w:r>
        <w:rPr>
          <w:rFonts w:ascii="Arial" w:hAnsi="宋体" w:cs="Arial" w:hint="eastAsia"/>
          <w:sz w:val="24"/>
          <w:szCs w:val="24"/>
        </w:rPr>
        <w:t>其他综合收益</w:t>
      </w:r>
      <w:r>
        <w:rPr>
          <w:rFonts w:ascii="Arial" w:hAnsi="宋体" w:cs="Arial"/>
          <w:sz w:val="24"/>
          <w:szCs w:val="24"/>
        </w:rPr>
        <w:t>的因公允价值下降形成的累计损失予以转出并计入当期损益，该转出的累计损失为该资产初始取得成本扣除已收回</w:t>
      </w:r>
      <w:r>
        <w:rPr>
          <w:rFonts w:ascii="Arial" w:hAnsi="宋体" w:cs="Arial"/>
          <w:sz w:val="24"/>
          <w:szCs w:val="24"/>
        </w:rPr>
        <w:lastRenderedPageBreak/>
        <w:t>本金和已摊销金额、当前公允价值和原已计入损益的减值损失后的余额。</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在确认减值损失后，期后如有客观证据表明该金融资产价值已恢复，且客观上与确认该损失后发生的事项有关，原确认的减值损失予以转回，可供出售权益工具投资的减值损失转回确认为其他综合收益，可供出售债务工具的减值损失转回计入当期损益。</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在活跃市场中没有报价且其公允价值不能可靠计量的权益工具投资，或与该权益工具挂钩并须通过交付该权益工具结算的衍生金融资产的减值损失，不予转回。</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rPr>
        <w:t>（</w:t>
      </w:r>
      <w:r>
        <w:rPr>
          <w:rFonts w:ascii="Arial Narrow" w:hAnsi="Arial Narrow" w:cs="Arial"/>
          <w:sz w:val="24"/>
        </w:rPr>
        <w:t>4</w:t>
      </w:r>
      <w:r>
        <w:rPr>
          <w:rFonts w:ascii="Arial" w:hAnsi="宋体" w:cs="Arial"/>
          <w:sz w:val="24"/>
        </w:rPr>
        <w:t>）</w:t>
      </w:r>
      <w:r>
        <w:rPr>
          <w:rFonts w:ascii="Arial" w:hAnsi="宋体" w:cs="Arial"/>
          <w:sz w:val="24"/>
          <w:szCs w:val="24"/>
        </w:rPr>
        <w:t>金融资产转移的确认依据和计量方法</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满足下列条件之一的金融资产，予以终止确认：</w:t>
      </w:r>
      <w:r>
        <w:rPr>
          <w:rFonts w:ascii="宋体" w:hAnsi="宋体" w:cs="Arial"/>
          <w:sz w:val="24"/>
        </w:rPr>
        <w:t>①</w:t>
      </w:r>
      <w:r>
        <w:rPr>
          <w:rFonts w:ascii="Arial" w:hAnsi="宋体" w:cs="Arial"/>
          <w:sz w:val="24"/>
          <w:szCs w:val="24"/>
        </w:rPr>
        <w:t>收取该金融资产现金流量的合同权利终止；</w:t>
      </w:r>
      <w:r>
        <w:rPr>
          <w:rFonts w:ascii="宋体" w:hAnsi="宋体" w:cs="Arial"/>
          <w:sz w:val="24"/>
        </w:rPr>
        <w:t>②</w:t>
      </w:r>
      <w:r>
        <w:rPr>
          <w:rFonts w:ascii="Arial" w:hAnsi="宋体" w:cs="Arial"/>
          <w:sz w:val="24"/>
          <w:szCs w:val="24"/>
        </w:rPr>
        <w:t>该金融资产已转移，且将金融资产所有权上几乎所有的风险和报酬转移给转入方；③该金融资产已转移，虽然企业既没有转移也没有保留金融资产所有权上几乎所有的风险和报酬，但是放弃了对该金融资产控制。</w:t>
      </w:r>
    </w:p>
    <w:p w:rsidR="00A1698B" w:rsidRDefault="00A1698B" w:rsidP="00A1698B">
      <w:pPr>
        <w:spacing w:line="400" w:lineRule="exact"/>
        <w:ind w:firstLineChars="200" w:firstLine="480"/>
        <w:jc w:val="left"/>
        <w:rPr>
          <w:rFonts w:ascii="Arial Narrow" w:hAnsi="Arial Narrow" w:cs="Arial"/>
          <w:sz w:val="24"/>
          <w:szCs w:val="24"/>
          <w:u w:val="single"/>
        </w:rPr>
      </w:pPr>
      <w:r>
        <w:rPr>
          <w:rFonts w:ascii="Arial" w:hAnsi="宋体" w:cs="Arial"/>
          <w:sz w:val="24"/>
          <w:szCs w:val="24"/>
        </w:rPr>
        <w:t>若企业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金融资产整体转移满足终止确认条件的，将所转移金融资产的账面价值及因转移而收到的对价与原计入其他综合收益的公允价值变动累计额之和的差额计入当期损益。</w:t>
      </w:r>
    </w:p>
    <w:p w:rsidR="00A1698B" w:rsidRDefault="00A1698B" w:rsidP="00A1698B">
      <w:pPr>
        <w:spacing w:line="400" w:lineRule="exact"/>
        <w:ind w:firstLineChars="200" w:firstLine="480"/>
        <w:jc w:val="left"/>
        <w:rPr>
          <w:rFonts w:ascii="Arial" w:hAnsi="宋体" w:cs="Arial"/>
          <w:sz w:val="24"/>
          <w:szCs w:val="24"/>
        </w:rPr>
      </w:pPr>
      <w:r>
        <w:rPr>
          <w:rFonts w:ascii="Arial" w:hAnsi="宋体" w:cs="Arial"/>
          <w:sz w:val="24"/>
          <w:szCs w:val="24"/>
        </w:rPr>
        <w:t>金融资产部分转移满足终止确认条件的，将所转移金融资产的账面价值在终止确认及未终止确认部分之间按其相对的公允价值进行分摊，并将因转移而收到的对价与应分摊至终止确认部分的原计入其他综合收益的公允价值变动累计额之和与分摊的前述账面金额之差额计入当期损益。</w:t>
      </w:r>
    </w:p>
    <w:p w:rsidR="00A1698B" w:rsidRDefault="00A1698B" w:rsidP="00A1698B">
      <w:pPr>
        <w:spacing w:line="400" w:lineRule="exact"/>
        <w:ind w:firstLineChars="200" w:firstLine="480"/>
        <w:jc w:val="left"/>
        <w:rPr>
          <w:rFonts w:ascii="Arial" w:hAnsi="宋体" w:cs="Arial"/>
          <w:sz w:val="24"/>
          <w:szCs w:val="24"/>
        </w:rPr>
      </w:pPr>
      <w:r>
        <w:rPr>
          <w:rFonts w:ascii="Arial" w:hAnsi="宋体" w:cs="Arial" w:hint="eastAsia"/>
          <w:sz w:val="24"/>
          <w:szCs w:val="24"/>
        </w:rPr>
        <w:t>本公司对采用附追索权方式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rPr>
        <w:t>（</w:t>
      </w:r>
      <w:r>
        <w:rPr>
          <w:rFonts w:ascii="Arial Narrow" w:hAnsi="Arial Narrow" w:cs="Arial"/>
          <w:sz w:val="24"/>
        </w:rPr>
        <w:t>5</w:t>
      </w:r>
      <w:r>
        <w:rPr>
          <w:rFonts w:ascii="Arial" w:hAnsi="宋体" w:cs="Arial"/>
          <w:sz w:val="24"/>
        </w:rPr>
        <w:t>）</w:t>
      </w:r>
      <w:r>
        <w:rPr>
          <w:rFonts w:ascii="Arial" w:hAnsi="宋体" w:cs="Arial"/>
          <w:sz w:val="24"/>
          <w:szCs w:val="24"/>
        </w:rPr>
        <w:t>金融负债的分类和计量</w:t>
      </w:r>
    </w:p>
    <w:p w:rsidR="00A1698B" w:rsidRDefault="00A1698B" w:rsidP="00A1698B">
      <w:pPr>
        <w:spacing w:line="400" w:lineRule="exact"/>
        <w:ind w:firstLineChars="200" w:firstLine="480"/>
        <w:jc w:val="left"/>
        <w:rPr>
          <w:rFonts w:ascii="Arial Narrow" w:hAnsi="Arial Narrow" w:cs="Arial"/>
          <w:b/>
          <w:bCs/>
          <w:sz w:val="24"/>
          <w:szCs w:val="24"/>
        </w:rPr>
      </w:pPr>
      <w:r>
        <w:rPr>
          <w:rFonts w:ascii="Arial" w:hAnsi="宋体" w:cs="Arial"/>
          <w:sz w:val="24"/>
          <w:szCs w:val="24"/>
        </w:rPr>
        <w:t>金融负债在初始确认时划分为以公允价值计量且其变动计入当期损益的金融负债和其他金融负债。初始确认金融负债，以公允价值计量。对于以公允价值计量且其变动计入当期损益的金融负债，相关的交易费用直接计入当期损益，对于其他金融负债，相关交易费用计入初始确认金额。</w:t>
      </w:r>
    </w:p>
    <w:p w:rsidR="00A1698B" w:rsidRDefault="00A1698B" w:rsidP="00A1698B">
      <w:pPr>
        <w:spacing w:line="400" w:lineRule="exact"/>
        <w:ind w:firstLineChars="200" w:firstLine="480"/>
        <w:jc w:val="left"/>
        <w:rPr>
          <w:rFonts w:ascii="Arial Narrow" w:hAnsi="Arial Narrow" w:cs="Arial"/>
          <w:sz w:val="24"/>
          <w:szCs w:val="24"/>
        </w:rPr>
      </w:pPr>
      <w:r>
        <w:rPr>
          <w:rFonts w:ascii="宋体" w:hAnsi="宋体" w:cs="Arial"/>
          <w:sz w:val="24"/>
        </w:rPr>
        <w:t>①</w:t>
      </w:r>
      <w:r>
        <w:rPr>
          <w:rFonts w:ascii="Arial" w:hAnsi="宋体" w:cs="Arial"/>
          <w:sz w:val="24"/>
          <w:szCs w:val="24"/>
        </w:rPr>
        <w:t>以公允价值计量且其变动计入当期损益的金融负债</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分类为交易性金融负债和在初始确认时指定为以公允价值计量且其变动计入当期</w:t>
      </w:r>
      <w:r>
        <w:rPr>
          <w:rFonts w:ascii="Arial" w:hAnsi="宋体" w:cs="Arial"/>
          <w:sz w:val="24"/>
          <w:szCs w:val="24"/>
        </w:rPr>
        <w:lastRenderedPageBreak/>
        <w:t>损益的金融负债的条件与分类为交易性金融资产和在初始确认时指定为以公允价值计量且其变动计入当期损益的金融资产的条件一致。</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以公允价值计量且其变动计入当期损益的金融负债采用公允价值进行后续计量，公允价值的变动形成的利得或损失以及与该等金融负债相关的股利和利息支出计入当期损益。</w:t>
      </w:r>
    </w:p>
    <w:p w:rsidR="00A1698B" w:rsidRDefault="00A1698B" w:rsidP="00A1698B">
      <w:pPr>
        <w:spacing w:line="400" w:lineRule="exact"/>
        <w:ind w:firstLineChars="200" w:firstLine="480"/>
        <w:jc w:val="left"/>
        <w:rPr>
          <w:rFonts w:ascii="Arial Narrow" w:hAnsi="Arial Narrow" w:cs="Arial"/>
          <w:b/>
          <w:bCs/>
          <w:kern w:val="32"/>
          <w:sz w:val="24"/>
          <w:szCs w:val="24"/>
        </w:rPr>
      </w:pPr>
      <w:r>
        <w:rPr>
          <w:rFonts w:ascii="宋体" w:hAnsi="宋体" w:cs="Arial"/>
          <w:sz w:val="24"/>
        </w:rPr>
        <w:t>②</w:t>
      </w:r>
      <w:r>
        <w:rPr>
          <w:rFonts w:ascii="Arial" w:hAnsi="宋体" w:cs="Arial"/>
          <w:sz w:val="24"/>
          <w:szCs w:val="24"/>
        </w:rPr>
        <w:t>其他金融负债</w:t>
      </w:r>
    </w:p>
    <w:p w:rsidR="00A1698B" w:rsidRDefault="00A1698B" w:rsidP="00A1698B">
      <w:pPr>
        <w:spacing w:line="400" w:lineRule="exact"/>
        <w:ind w:firstLineChars="200" w:firstLine="480"/>
        <w:jc w:val="left"/>
        <w:rPr>
          <w:rFonts w:ascii="Arial Narrow" w:hAnsi="Arial Narrow" w:cs="Arial"/>
          <w:i/>
          <w:sz w:val="24"/>
          <w:szCs w:val="24"/>
          <w:u w:val="single"/>
        </w:rPr>
      </w:pPr>
      <w:r>
        <w:rPr>
          <w:rFonts w:ascii="Arial" w:hAnsi="宋体" w:cs="Arial"/>
          <w:sz w:val="24"/>
          <w:szCs w:val="24"/>
        </w:rPr>
        <w:t>与在活跃市场中没有报价、公允价值不能可靠计量的权益工具挂钩并须通过交付该权益工具结算的衍生金融负债，按照成本进行后续计量。其他金融负债采用实际利率法，按摊余成本进行后续计量，终止确认或摊销产生的利得或损失计入当期损益。</w:t>
      </w:r>
    </w:p>
    <w:p w:rsidR="00A1698B" w:rsidRDefault="00A1698B" w:rsidP="00A1698B">
      <w:pPr>
        <w:spacing w:line="400" w:lineRule="exact"/>
        <w:ind w:firstLineChars="200" w:firstLine="480"/>
        <w:jc w:val="left"/>
        <w:rPr>
          <w:rFonts w:ascii="Arial" w:hAnsi="宋体" w:cs="Arial"/>
          <w:sz w:val="24"/>
          <w:szCs w:val="24"/>
        </w:rPr>
      </w:pPr>
      <w:r>
        <w:rPr>
          <w:rFonts w:ascii="宋体" w:hAnsi="宋体" w:cs="Arial"/>
          <w:sz w:val="24"/>
        </w:rPr>
        <w:t>③</w:t>
      </w:r>
      <w:r>
        <w:rPr>
          <w:rFonts w:ascii="Arial" w:hAnsi="宋体" w:cs="Arial"/>
          <w:sz w:val="24"/>
          <w:szCs w:val="24"/>
        </w:rPr>
        <w:t>财务担保合同及贷款承诺</w:t>
      </w:r>
    </w:p>
    <w:p w:rsidR="00A1698B" w:rsidRDefault="00A1698B" w:rsidP="00A1698B">
      <w:pPr>
        <w:spacing w:line="400" w:lineRule="exact"/>
        <w:ind w:firstLineChars="200" w:firstLine="480"/>
        <w:jc w:val="left"/>
        <w:rPr>
          <w:rFonts w:ascii="Arial Narrow" w:hAnsi="Arial Narrow" w:cs="Arial"/>
          <w:sz w:val="24"/>
        </w:rPr>
      </w:pPr>
      <w:r>
        <w:rPr>
          <w:rFonts w:ascii="Arial" w:hAnsi="宋体" w:cs="Arial"/>
          <w:sz w:val="24"/>
          <w:szCs w:val="24"/>
        </w:rPr>
        <w:t>不属于指定为以公允价值计量且其变动计入当期损益的金融负债的财务担保合同，以公允价值进行初始确认，在初始确认后按照《企业会计准则第</w:t>
      </w:r>
      <w:r>
        <w:rPr>
          <w:rFonts w:ascii="Arial Narrow" w:hAnsi="Arial Narrow" w:cs="Arial"/>
          <w:sz w:val="24"/>
          <w:szCs w:val="24"/>
        </w:rPr>
        <w:t>13</w:t>
      </w:r>
      <w:r>
        <w:rPr>
          <w:rFonts w:ascii="Arial" w:hAnsi="宋体" w:cs="Arial"/>
          <w:sz w:val="24"/>
          <w:szCs w:val="24"/>
        </w:rPr>
        <w:t>号</w:t>
      </w:r>
      <w:r>
        <w:rPr>
          <w:rFonts w:ascii="Arial Narrow" w:hAnsi="Arial Narrow" w:cs="Arial"/>
          <w:sz w:val="24"/>
          <w:szCs w:val="24"/>
        </w:rPr>
        <w:t>—</w:t>
      </w:r>
      <w:r>
        <w:rPr>
          <w:rFonts w:ascii="Arial" w:hAnsi="宋体" w:cs="Arial"/>
          <w:sz w:val="24"/>
          <w:szCs w:val="24"/>
        </w:rPr>
        <w:t>或有事项》确定的金额和初始确认金额扣除按照《企业会计准则第</w:t>
      </w:r>
      <w:r>
        <w:rPr>
          <w:rFonts w:ascii="Arial Narrow" w:hAnsi="Arial Narrow" w:cs="Arial"/>
          <w:sz w:val="24"/>
          <w:szCs w:val="24"/>
        </w:rPr>
        <w:t>14</w:t>
      </w:r>
      <w:r>
        <w:rPr>
          <w:rFonts w:ascii="Arial" w:hAnsi="宋体" w:cs="Arial"/>
          <w:sz w:val="24"/>
          <w:szCs w:val="24"/>
        </w:rPr>
        <w:t>号</w:t>
      </w:r>
      <w:r>
        <w:rPr>
          <w:rFonts w:ascii="Arial Narrow" w:hAnsi="Arial Narrow" w:cs="Arial"/>
          <w:sz w:val="24"/>
          <w:szCs w:val="24"/>
        </w:rPr>
        <w:t>—</w:t>
      </w:r>
      <w:r>
        <w:rPr>
          <w:rFonts w:ascii="Arial" w:hAnsi="宋体" w:cs="Arial"/>
          <w:sz w:val="24"/>
          <w:szCs w:val="24"/>
        </w:rPr>
        <w:t>收入》的原则确定的累计摊销额后的余额之中的较高者进行后续计量。</w:t>
      </w:r>
    </w:p>
    <w:p w:rsidR="00A1698B" w:rsidRDefault="00A1698B" w:rsidP="00A1698B">
      <w:pPr>
        <w:tabs>
          <w:tab w:val="left" w:pos="198"/>
        </w:tabs>
        <w:spacing w:line="400" w:lineRule="exact"/>
        <w:ind w:firstLineChars="200" w:firstLine="480"/>
        <w:jc w:val="left"/>
        <w:rPr>
          <w:rFonts w:ascii="Arial Narrow" w:hAnsi="Arial Narrow" w:cs="Arial"/>
          <w:sz w:val="24"/>
          <w:szCs w:val="24"/>
        </w:rPr>
      </w:pPr>
      <w:r>
        <w:rPr>
          <w:rFonts w:ascii="Arial" w:hAnsi="宋体" w:cs="Arial"/>
          <w:sz w:val="24"/>
        </w:rPr>
        <w:t>（</w:t>
      </w:r>
      <w:r>
        <w:rPr>
          <w:rFonts w:ascii="Arial Narrow" w:hAnsi="Arial Narrow" w:cs="Arial"/>
          <w:sz w:val="24"/>
        </w:rPr>
        <w:t>6</w:t>
      </w:r>
      <w:r>
        <w:rPr>
          <w:rFonts w:ascii="Arial" w:hAnsi="宋体" w:cs="Arial"/>
          <w:sz w:val="24"/>
        </w:rPr>
        <w:t>）</w:t>
      </w:r>
      <w:r>
        <w:rPr>
          <w:rFonts w:ascii="Arial" w:hAnsi="宋体" w:cs="Arial"/>
          <w:sz w:val="24"/>
          <w:szCs w:val="24"/>
        </w:rPr>
        <w:t>金融负债的终止确认</w:t>
      </w:r>
    </w:p>
    <w:p w:rsidR="00A1698B" w:rsidRDefault="00A1698B" w:rsidP="00A1698B">
      <w:pPr>
        <w:tabs>
          <w:tab w:val="left" w:pos="198"/>
        </w:tabs>
        <w:spacing w:line="400" w:lineRule="exact"/>
        <w:ind w:firstLineChars="200" w:firstLine="480"/>
        <w:jc w:val="left"/>
        <w:rPr>
          <w:rFonts w:ascii="Arial Narrow" w:hAnsi="Arial Narrow" w:cs="Arial"/>
          <w:sz w:val="24"/>
          <w:szCs w:val="24"/>
        </w:rPr>
      </w:pPr>
      <w:r>
        <w:rPr>
          <w:rFonts w:ascii="Arial" w:hAnsi="宋体" w:cs="Arial"/>
          <w:sz w:val="24"/>
          <w:szCs w:val="24"/>
        </w:rPr>
        <w:t>金融负债的现时义务全部或部分已经解除的，才能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p>
    <w:p w:rsidR="00A1698B" w:rsidRDefault="00A1698B" w:rsidP="00A1698B">
      <w:pPr>
        <w:tabs>
          <w:tab w:val="left" w:pos="198"/>
        </w:tabs>
        <w:spacing w:line="400" w:lineRule="exact"/>
        <w:ind w:firstLineChars="200" w:firstLine="480"/>
        <w:jc w:val="left"/>
        <w:rPr>
          <w:rFonts w:ascii="Arial Narrow" w:hAnsi="Arial Narrow" w:cs="Arial"/>
          <w:sz w:val="24"/>
          <w:szCs w:val="24"/>
        </w:rPr>
      </w:pPr>
      <w:r>
        <w:rPr>
          <w:rFonts w:ascii="Arial" w:hAnsi="宋体" w:cs="Arial"/>
          <w:sz w:val="24"/>
          <w:szCs w:val="24"/>
        </w:rPr>
        <w:t>金融负债全部或部分终止确认的，将终止确认部分的账面价值与支付的对价（包括转出的非现金资产或承担的新金融负债）之间的差额，计入当期损益。</w:t>
      </w:r>
    </w:p>
    <w:p w:rsidR="00A1698B" w:rsidRDefault="00A1698B" w:rsidP="00A1698B">
      <w:pPr>
        <w:tabs>
          <w:tab w:val="left" w:pos="198"/>
        </w:tabs>
        <w:spacing w:line="400" w:lineRule="exact"/>
        <w:ind w:firstLineChars="200" w:firstLine="480"/>
        <w:jc w:val="left"/>
        <w:rPr>
          <w:rFonts w:ascii="Arial Narrow" w:hAnsi="Arial Narrow" w:cs="Arial"/>
          <w:sz w:val="24"/>
          <w:szCs w:val="24"/>
        </w:rPr>
      </w:pPr>
      <w:r>
        <w:rPr>
          <w:rFonts w:ascii="Arial" w:hAnsi="宋体" w:cs="Arial"/>
          <w:sz w:val="24"/>
        </w:rPr>
        <w:t>（</w:t>
      </w:r>
      <w:r>
        <w:rPr>
          <w:rFonts w:ascii="Arial Narrow" w:hAnsi="Arial Narrow" w:cs="Arial"/>
          <w:sz w:val="24"/>
        </w:rPr>
        <w:t>7</w:t>
      </w:r>
      <w:r>
        <w:rPr>
          <w:rFonts w:ascii="Arial" w:hAnsi="宋体" w:cs="Arial"/>
          <w:sz w:val="24"/>
        </w:rPr>
        <w:t>）</w:t>
      </w:r>
      <w:r>
        <w:rPr>
          <w:rFonts w:ascii="Arial" w:hAnsi="宋体" w:cs="Arial"/>
          <w:sz w:val="24"/>
          <w:szCs w:val="24"/>
        </w:rPr>
        <w:t>衍生工具及嵌入衍生工具</w:t>
      </w:r>
    </w:p>
    <w:p w:rsidR="00A1698B" w:rsidRDefault="00A1698B" w:rsidP="00A1698B">
      <w:pPr>
        <w:tabs>
          <w:tab w:val="left" w:pos="198"/>
        </w:tabs>
        <w:spacing w:line="400" w:lineRule="exact"/>
        <w:ind w:firstLineChars="200" w:firstLine="480"/>
        <w:jc w:val="left"/>
        <w:rPr>
          <w:rFonts w:ascii="Arial Narrow" w:hAnsi="Arial Narrow" w:cs="Arial"/>
          <w:sz w:val="24"/>
          <w:szCs w:val="24"/>
        </w:rPr>
      </w:pPr>
      <w:r>
        <w:rPr>
          <w:rFonts w:ascii="Arial" w:hAnsi="宋体" w:cs="Arial"/>
          <w:sz w:val="24"/>
          <w:szCs w:val="24"/>
        </w:rPr>
        <w:t>衍生工具于相关合同签署日以公允价值进行初始计量，并以公允价值进行后续计量。除指定为套期工具且套期高度有效的衍生工具，其公允价值变动形成的利得或损失将根据套期关系的性质按照套期会计的要求确定计入损益的期间外，其余衍生工具的公允价值变动计入当期损益。</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对包含嵌入衍生工具的混合工具，如未指定为以公允价值计量且其变动计入当期损益的金融资产或金融负债，嵌入衍生工具与该主合同在经济特征及风险方面不存在紧密关系，且与嵌入衍生工具条件相同，单独存在的工具符合衍生工具定义的，嵌入衍生工具从混合工具中分拆，作为单独的衍生金融工具处理。如果无法在取得时或后续的资产负债表日对嵌入衍生工具进行单独计量，则将混合工具整体指定为以公允价值计量且其变动计入当期损益的金融资产或金融负债。</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rPr>
        <w:t>（</w:t>
      </w:r>
      <w:r>
        <w:rPr>
          <w:rFonts w:ascii="Arial Narrow" w:hAnsi="Arial Narrow" w:cs="Arial"/>
          <w:sz w:val="24"/>
        </w:rPr>
        <w:t>8</w:t>
      </w:r>
      <w:r>
        <w:rPr>
          <w:rFonts w:ascii="Arial" w:hAnsi="宋体" w:cs="Arial"/>
          <w:sz w:val="24"/>
        </w:rPr>
        <w:t>）</w:t>
      </w:r>
      <w:r>
        <w:rPr>
          <w:rFonts w:ascii="Arial" w:hAnsi="宋体" w:cs="Arial"/>
          <w:sz w:val="24"/>
          <w:szCs w:val="24"/>
        </w:rPr>
        <w:t>金融资产和金融负债的抵销</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当本公司具有抵销已确认金融资产和金融负债的法定权利，且目前可执行该种法定</w:t>
      </w:r>
      <w:r>
        <w:rPr>
          <w:rFonts w:ascii="Arial" w:hAnsi="宋体" w:cs="Arial"/>
          <w:sz w:val="24"/>
          <w:szCs w:val="24"/>
        </w:rPr>
        <w:lastRenderedPageBreak/>
        <w:t>权利，同时本公司计划以净额结算或同时变现该金融资产和清偿该金融负债时，金融资产和金融负债以相互抵销后的金额在资产负债表内列示。除此以外，金融资产和金融负债在资产负债表内分别列示，不予相互抵销。</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rPr>
        <w:t>（</w:t>
      </w:r>
      <w:r>
        <w:rPr>
          <w:rFonts w:ascii="Arial Narrow" w:hAnsi="Arial Narrow" w:cs="Arial"/>
          <w:sz w:val="24"/>
        </w:rPr>
        <w:t>9</w:t>
      </w:r>
      <w:r>
        <w:rPr>
          <w:rFonts w:ascii="Arial" w:hAnsi="宋体" w:cs="Arial"/>
          <w:sz w:val="24"/>
        </w:rPr>
        <w:t>）</w:t>
      </w:r>
      <w:r>
        <w:rPr>
          <w:rFonts w:ascii="Arial" w:hAnsi="宋体" w:cs="Arial"/>
          <w:sz w:val="24"/>
          <w:szCs w:val="24"/>
        </w:rPr>
        <w:t>权益工具</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hint="eastAsia"/>
          <w:sz w:val="24"/>
          <w:szCs w:val="24"/>
        </w:rPr>
        <w:t>权益工具是指能证明拥有本公司在扣除所有负债后的资产中的剩余权益的合同。本公司发行（含再融资）、回购、出售或注销权益工具作为权益的变动处理。本公司不确认权益工具的公允价值变动。与权益性交易相关的交易费用从权益中扣减。</w:t>
      </w:r>
    </w:p>
    <w:p w:rsidR="00A1698B" w:rsidRDefault="00A1698B" w:rsidP="00A1698B">
      <w:pPr>
        <w:spacing w:line="400" w:lineRule="exact"/>
        <w:ind w:firstLineChars="200" w:firstLine="480"/>
        <w:jc w:val="left"/>
        <w:rPr>
          <w:rFonts w:ascii="Arial Narrow" w:hAnsi="Arial Narrow" w:cs="Arial"/>
          <w:sz w:val="24"/>
          <w:szCs w:val="24"/>
        </w:rPr>
      </w:pPr>
      <w:r>
        <w:rPr>
          <w:rFonts w:ascii="Arial" w:hAnsi="宋体" w:cs="Arial"/>
          <w:sz w:val="24"/>
          <w:szCs w:val="24"/>
        </w:rPr>
        <w:t>本公司对权益工具持有方的各种分配（不包括股票股利），减少</w:t>
      </w:r>
      <w:r>
        <w:rPr>
          <w:rFonts w:ascii="Arial" w:hAnsi="宋体" w:cs="Arial" w:hint="eastAsia"/>
          <w:sz w:val="24"/>
          <w:szCs w:val="24"/>
        </w:rPr>
        <w:t>股东</w:t>
      </w:r>
      <w:r>
        <w:rPr>
          <w:rFonts w:ascii="Arial" w:hAnsi="宋体" w:cs="Arial"/>
          <w:sz w:val="24"/>
          <w:szCs w:val="24"/>
        </w:rPr>
        <w:t>权益。本公司不确认权益工具的公允价值变动额。</w:t>
      </w:r>
    </w:p>
    <w:p w:rsidR="00A1698B" w:rsidRDefault="00A1698B" w:rsidP="00A1698B">
      <w:pPr>
        <w:spacing w:line="400" w:lineRule="exact"/>
        <w:ind w:firstLineChars="200" w:firstLine="482"/>
        <w:outlineLvl w:val="1"/>
        <w:rPr>
          <w:rFonts w:ascii="Arial Narrow" w:hAnsi="Arial Narrow" w:cs="Arial"/>
          <w:b/>
          <w:bCs/>
          <w:sz w:val="24"/>
        </w:rPr>
      </w:pPr>
      <w:r>
        <w:rPr>
          <w:rFonts w:ascii="Arial Narrow" w:hAnsi="Arial Narrow" w:cs="Arial" w:hint="eastAsia"/>
          <w:b/>
          <w:bCs/>
          <w:sz w:val="24"/>
        </w:rPr>
        <w:t>8</w:t>
      </w:r>
      <w:r>
        <w:rPr>
          <w:rFonts w:ascii="Arial" w:hAnsi="宋体" w:cs="Arial"/>
          <w:b/>
          <w:bCs/>
          <w:sz w:val="24"/>
        </w:rPr>
        <w:t>、应收款项</w:t>
      </w:r>
    </w:p>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sz w:val="24"/>
          <w:szCs w:val="24"/>
        </w:rPr>
        <w:t>应收款项包括应收账款、其他应收款等。</w:t>
      </w:r>
    </w:p>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sz w:val="24"/>
        </w:rPr>
        <w:t>（</w:t>
      </w:r>
      <w:r>
        <w:rPr>
          <w:rFonts w:ascii="Arial Narrow" w:hAnsi="Arial Narrow" w:cs="Arial"/>
          <w:sz w:val="24"/>
        </w:rPr>
        <w:t>1</w:t>
      </w:r>
      <w:r>
        <w:rPr>
          <w:rFonts w:ascii="Arial Narrow" w:hAnsi="Arial Narrow" w:cs="Arial"/>
          <w:sz w:val="24"/>
        </w:rPr>
        <w:t>）坏账准备的确认标准</w:t>
      </w:r>
    </w:p>
    <w:p w:rsidR="00A1698B" w:rsidRDefault="00A1698B" w:rsidP="00A1698B">
      <w:pPr>
        <w:kinsoku w:val="0"/>
        <w:overflowPunct w:val="0"/>
        <w:spacing w:line="400" w:lineRule="exact"/>
        <w:ind w:firstLineChars="200" w:firstLine="480"/>
        <w:rPr>
          <w:rFonts w:ascii="Arial Narrow" w:hAnsi="Arial Narrow" w:cs="Arial"/>
          <w:sz w:val="24"/>
        </w:rPr>
      </w:pPr>
      <w:r>
        <w:rPr>
          <w:rFonts w:ascii="Arial Narrow" w:hAnsi="Arial Narrow" w:cs="Arial"/>
          <w:sz w:val="24"/>
        </w:rPr>
        <w:t>本公司在资产负债表日对应收款项账面价值进行检查，对存在下列客观证据表明应收款项发生减值的，计提减值准备：</w:t>
      </w:r>
      <w:r>
        <w:rPr>
          <w:rFonts w:ascii="宋体" w:hAnsi="宋体" w:cs="宋体" w:hint="eastAsia"/>
          <w:sz w:val="24"/>
        </w:rPr>
        <w:t>①</w:t>
      </w:r>
      <w:r>
        <w:rPr>
          <w:rFonts w:ascii="Arial Narrow" w:hAnsi="Arial Narrow" w:cs="Arial"/>
          <w:sz w:val="24"/>
        </w:rPr>
        <w:t>债务人发生严重的财务困难；</w:t>
      </w:r>
      <w:r>
        <w:rPr>
          <w:rFonts w:ascii="宋体" w:hAnsi="宋体" w:cs="宋体" w:hint="eastAsia"/>
          <w:sz w:val="24"/>
        </w:rPr>
        <w:t>②</w:t>
      </w:r>
      <w:r>
        <w:rPr>
          <w:rFonts w:ascii="Arial Narrow" w:hAnsi="Arial Narrow" w:cs="Arial"/>
          <w:sz w:val="24"/>
        </w:rPr>
        <w:t>债务人违反合同条款（如偿付利息或本金发生违约或逾期等）；</w:t>
      </w:r>
      <w:r>
        <w:rPr>
          <w:rFonts w:ascii="宋体" w:hAnsi="宋体" w:cs="宋体" w:hint="eastAsia"/>
          <w:sz w:val="24"/>
        </w:rPr>
        <w:t>③</w:t>
      </w:r>
      <w:r>
        <w:rPr>
          <w:rFonts w:ascii="Arial Narrow" w:hAnsi="Arial Narrow" w:cs="Arial"/>
          <w:sz w:val="24"/>
        </w:rPr>
        <w:t>债务人很可能倒闭或进行其他财务重组；</w:t>
      </w:r>
      <w:r>
        <w:rPr>
          <w:rFonts w:ascii="宋体" w:hAnsi="宋体" w:cs="宋体" w:hint="eastAsia"/>
          <w:sz w:val="24"/>
        </w:rPr>
        <w:t>④</w:t>
      </w:r>
      <w:r>
        <w:rPr>
          <w:rFonts w:ascii="Arial Narrow" w:hAnsi="Arial Narrow" w:cs="Arial"/>
          <w:sz w:val="24"/>
        </w:rPr>
        <w:t>其他表明应收款项发生减值的客观依据。</w:t>
      </w:r>
    </w:p>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sz w:val="24"/>
        </w:rPr>
        <w:t>（</w:t>
      </w:r>
      <w:r>
        <w:rPr>
          <w:rFonts w:ascii="Arial Narrow" w:hAnsi="Arial Narrow" w:cs="Arial"/>
          <w:sz w:val="24"/>
        </w:rPr>
        <w:t>2</w:t>
      </w:r>
      <w:r>
        <w:rPr>
          <w:rFonts w:ascii="Arial Narrow" w:hAnsi="Arial Narrow" w:cs="Arial"/>
          <w:sz w:val="24"/>
        </w:rPr>
        <w:t>）坏账准备的计提方法</w:t>
      </w:r>
    </w:p>
    <w:p w:rsidR="00A1698B" w:rsidRDefault="00A1698B" w:rsidP="00A1698B">
      <w:pPr>
        <w:overflowPunct w:val="0"/>
        <w:spacing w:line="400" w:lineRule="exact"/>
        <w:ind w:firstLineChars="200" w:firstLine="480"/>
        <w:rPr>
          <w:rFonts w:ascii="Arial Narrow" w:hAnsi="Arial Narrow" w:cs="Arial"/>
          <w:sz w:val="24"/>
        </w:rPr>
      </w:pPr>
      <w:r>
        <w:rPr>
          <w:rFonts w:ascii="宋体" w:hAnsi="宋体" w:cs="宋体" w:hint="eastAsia"/>
          <w:sz w:val="24"/>
        </w:rPr>
        <w:t>①</w:t>
      </w:r>
      <w:r>
        <w:rPr>
          <w:rFonts w:ascii="Arial Narrow" w:hAnsi="Arial Narrow" w:cs="Arial"/>
          <w:sz w:val="24"/>
        </w:rPr>
        <w:t>单项金额重大并单项计提坏账准备的应收款项坏账准备的确认标准、计提方法</w:t>
      </w:r>
    </w:p>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sz w:val="24"/>
        </w:rPr>
        <w:t>本公司将金额为人民币</w:t>
      </w:r>
      <w:r>
        <w:rPr>
          <w:rFonts w:ascii="Arial Narrow" w:hAnsi="Arial Narrow" w:cs="Arial" w:hint="eastAsia"/>
          <w:sz w:val="24"/>
        </w:rPr>
        <w:t>100.00</w:t>
      </w:r>
      <w:r>
        <w:rPr>
          <w:rFonts w:ascii="Arial Narrow" w:hAnsi="Arial Narrow" w:cs="Arial"/>
          <w:sz w:val="24"/>
        </w:rPr>
        <w:t>万元以上的应收款项确认为单项金额重大的应收款项。</w:t>
      </w:r>
    </w:p>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sz w:val="24"/>
        </w:rPr>
        <w:t>本公司对单项金额重大的应收款项单独进行减值测试，单独测试未发生减值的金融资产，包括在具有类似信用风险特征的金融资产组合中进行减值测试。单项测试已确认减值损失的应收款项，不再包括在具有类似信用风险特征的应收款项组合中进行减值测试。</w:t>
      </w:r>
    </w:p>
    <w:p w:rsidR="00A1698B" w:rsidRDefault="00A1698B" w:rsidP="00A1698B">
      <w:pPr>
        <w:overflowPunct w:val="0"/>
        <w:spacing w:line="400" w:lineRule="exact"/>
        <w:ind w:firstLineChars="200" w:firstLine="480"/>
        <w:rPr>
          <w:rFonts w:ascii="Arial Narrow" w:hAnsi="Arial Narrow" w:cs="Arial"/>
          <w:sz w:val="24"/>
        </w:rPr>
      </w:pPr>
      <w:r>
        <w:rPr>
          <w:rFonts w:ascii="宋体" w:hAnsi="宋体" w:cs="宋体" w:hint="eastAsia"/>
          <w:sz w:val="24"/>
        </w:rPr>
        <w:t>②</w:t>
      </w:r>
      <w:r>
        <w:rPr>
          <w:rFonts w:ascii="Arial Narrow" w:hAnsi="Arial Narrow" w:cs="Arial"/>
          <w:sz w:val="24"/>
        </w:rPr>
        <w:t>按信用风险组合计提坏账准备的应收款项的确定依据、坏账准备计提方法</w:t>
      </w:r>
    </w:p>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sz w:val="24"/>
        </w:rPr>
        <w:t>A</w:t>
      </w:r>
      <w:r>
        <w:rPr>
          <w:rFonts w:ascii="Arial Narrow" w:hAnsi="Arial Narrow" w:cs="Arial"/>
          <w:sz w:val="24"/>
        </w:rPr>
        <w:t>．信用风险特征组合的确定依据</w:t>
      </w:r>
    </w:p>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sz w:val="24"/>
        </w:rPr>
        <w:t>本公司对单项金额不重大以及金额重大但单项测试未发生减值的应收款项，按信用风险特征的相似性和相关性对金融资产进行分组。这些信用风险通常反映债务人按照该等资产的合同条款偿还所有到期金额的能力，并且与被检查资产的未来现金流量测算相关。</w:t>
      </w:r>
    </w:p>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sz w:val="24"/>
        </w:rPr>
        <w:t>不同组合的确定依据：</w:t>
      </w:r>
    </w:p>
    <w:tbl>
      <w:tblPr>
        <w:tblW w:w="9072" w:type="dxa"/>
        <w:tblInd w:w="108"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057"/>
        <w:gridCol w:w="6015"/>
      </w:tblGrid>
      <w:tr w:rsidR="00A1698B" w:rsidTr="00A1698B">
        <w:trPr>
          <w:trHeight w:val="378"/>
        </w:trPr>
        <w:tc>
          <w:tcPr>
            <w:tcW w:w="3057" w:type="dxa"/>
            <w:tcBorders>
              <w:top w:val="single" w:sz="12" w:space="0" w:color="auto"/>
            </w:tcBorders>
            <w:shd w:val="clear" w:color="auto" w:fill="auto"/>
            <w:vAlign w:val="center"/>
          </w:tcPr>
          <w:p w:rsidR="00A1698B" w:rsidRDefault="00A1698B" w:rsidP="00A1698B">
            <w:pPr>
              <w:widowControl/>
              <w:spacing w:line="400" w:lineRule="exact"/>
              <w:jc w:val="center"/>
              <w:rPr>
                <w:rFonts w:ascii="Arial Narrow" w:hAnsi="Arial Narrow" w:cs="Arial"/>
                <w:kern w:val="0"/>
                <w:szCs w:val="21"/>
              </w:rPr>
            </w:pPr>
            <w:r>
              <w:rPr>
                <w:rFonts w:ascii="Arial Narrow" w:hAnsi="Arial Narrow" w:cs="Arial"/>
                <w:kern w:val="0"/>
                <w:szCs w:val="21"/>
              </w:rPr>
              <w:t>项目</w:t>
            </w:r>
          </w:p>
        </w:tc>
        <w:tc>
          <w:tcPr>
            <w:tcW w:w="6015" w:type="dxa"/>
            <w:tcBorders>
              <w:top w:val="single" w:sz="12" w:space="0" w:color="auto"/>
            </w:tcBorders>
            <w:shd w:val="clear" w:color="auto" w:fill="auto"/>
            <w:vAlign w:val="center"/>
          </w:tcPr>
          <w:p w:rsidR="00A1698B" w:rsidRDefault="00A1698B" w:rsidP="00A1698B">
            <w:pPr>
              <w:widowControl/>
              <w:spacing w:line="400" w:lineRule="exact"/>
              <w:jc w:val="center"/>
              <w:rPr>
                <w:rFonts w:ascii="Arial Narrow" w:hAnsi="Arial Narrow" w:cs="Arial"/>
                <w:kern w:val="0"/>
                <w:szCs w:val="21"/>
              </w:rPr>
            </w:pPr>
            <w:r>
              <w:rPr>
                <w:rFonts w:ascii="Arial Narrow" w:hAnsi="Arial Narrow" w:cs="Arial"/>
                <w:kern w:val="0"/>
                <w:szCs w:val="21"/>
              </w:rPr>
              <w:t>确定组合的依据</w:t>
            </w:r>
          </w:p>
        </w:tc>
      </w:tr>
      <w:tr w:rsidR="00A1698B" w:rsidTr="00A1698B">
        <w:trPr>
          <w:trHeight w:val="300"/>
        </w:trPr>
        <w:tc>
          <w:tcPr>
            <w:tcW w:w="3057" w:type="dxa"/>
            <w:tcBorders>
              <w:bottom w:val="single" w:sz="12" w:space="0" w:color="auto"/>
            </w:tcBorders>
            <w:shd w:val="clear" w:color="auto" w:fill="auto"/>
            <w:vAlign w:val="center"/>
          </w:tcPr>
          <w:p w:rsidR="00A1698B" w:rsidRDefault="00A1698B" w:rsidP="00A1698B">
            <w:pPr>
              <w:widowControl/>
              <w:spacing w:line="400" w:lineRule="exact"/>
              <w:jc w:val="left"/>
              <w:rPr>
                <w:rFonts w:ascii="Arial Narrow" w:hAnsi="Arial Narrow" w:cs="Arial"/>
                <w:color w:val="000000"/>
                <w:kern w:val="0"/>
                <w:szCs w:val="21"/>
              </w:rPr>
            </w:pPr>
            <w:r>
              <w:rPr>
                <w:rFonts w:ascii="Arial Narrow" w:hAnsi="Arial Narrow" w:cs="Arial" w:hint="eastAsia"/>
                <w:color w:val="000000"/>
                <w:kern w:val="0"/>
                <w:szCs w:val="21"/>
              </w:rPr>
              <w:t>按</w:t>
            </w:r>
            <w:r>
              <w:rPr>
                <w:rFonts w:ascii="Arial Narrow" w:hAnsi="Arial Narrow" w:cs="Arial"/>
                <w:color w:val="000000"/>
                <w:kern w:val="0"/>
                <w:szCs w:val="21"/>
              </w:rPr>
              <w:t>账龄</w:t>
            </w:r>
            <w:r>
              <w:rPr>
                <w:rFonts w:ascii="Arial Narrow" w:hAnsi="Arial Narrow" w:cs="Arial" w:hint="eastAsia"/>
                <w:color w:val="000000"/>
                <w:kern w:val="0"/>
                <w:szCs w:val="21"/>
              </w:rPr>
              <w:t>为信用风险特征的</w:t>
            </w:r>
            <w:r>
              <w:rPr>
                <w:rFonts w:ascii="Arial Narrow" w:hAnsi="Arial Narrow" w:cs="Arial"/>
                <w:color w:val="000000"/>
                <w:kern w:val="0"/>
                <w:szCs w:val="21"/>
              </w:rPr>
              <w:t>组合</w:t>
            </w:r>
          </w:p>
        </w:tc>
        <w:tc>
          <w:tcPr>
            <w:tcW w:w="6015" w:type="dxa"/>
            <w:tcBorders>
              <w:bottom w:val="single" w:sz="12" w:space="0" w:color="auto"/>
            </w:tcBorders>
            <w:shd w:val="clear" w:color="auto" w:fill="auto"/>
            <w:vAlign w:val="center"/>
          </w:tcPr>
          <w:p w:rsidR="00A1698B" w:rsidRDefault="00A1698B" w:rsidP="00A1698B">
            <w:pPr>
              <w:widowControl/>
              <w:spacing w:line="400" w:lineRule="exact"/>
              <w:jc w:val="center"/>
              <w:rPr>
                <w:rFonts w:ascii="Arial Narrow" w:hAnsi="Arial Narrow" w:cs="Arial"/>
                <w:kern w:val="0"/>
                <w:szCs w:val="21"/>
              </w:rPr>
            </w:pPr>
            <w:r>
              <w:rPr>
                <w:rFonts w:ascii="Arial Narrow" w:hAnsi="Arial Narrow" w:cs="Arial"/>
                <w:kern w:val="0"/>
                <w:szCs w:val="21"/>
              </w:rPr>
              <w:t>相同账龄的应收款项具有类似的信用风险特征</w:t>
            </w:r>
          </w:p>
        </w:tc>
      </w:tr>
    </w:tbl>
    <w:p w:rsidR="00A1698B" w:rsidRDefault="00A1698B" w:rsidP="00A1698B">
      <w:pPr>
        <w:overflowPunct w:val="0"/>
        <w:spacing w:line="400" w:lineRule="exact"/>
        <w:ind w:left="480"/>
        <w:rPr>
          <w:rFonts w:ascii="Arial Narrow" w:hAnsi="Arial Narrow" w:cs="Arial"/>
          <w:sz w:val="24"/>
        </w:rPr>
      </w:pPr>
      <w:r>
        <w:rPr>
          <w:rFonts w:ascii="Arial Narrow" w:hAnsi="Arial Narrow" w:cs="Arial"/>
          <w:sz w:val="24"/>
        </w:rPr>
        <w:t>B</w:t>
      </w:r>
      <w:r>
        <w:rPr>
          <w:rFonts w:ascii="Arial Narrow" w:hAnsi="Arial Narrow" w:cs="Arial"/>
          <w:sz w:val="24"/>
        </w:rPr>
        <w:t>．根据信用风险特征组合确定的坏账准备计提方法</w:t>
      </w:r>
    </w:p>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sz w:val="24"/>
        </w:rPr>
        <w:lastRenderedPageBreak/>
        <w:t>按组合方式实施减值测试时，坏账准备金额系根据应收款项组合结构及类似信用风险特征（债务人根据合同条款偿还欠款的能力）按历史损失经验及目前经济状况与预计应收款项组合中已经存在的损失评估确定。</w:t>
      </w:r>
    </w:p>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sz w:val="24"/>
        </w:rPr>
        <w:t>不同组合计提坏账准备的计提方法：</w:t>
      </w:r>
    </w:p>
    <w:tbl>
      <w:tblPr>
        <w:tblW w:w="9072" w:type="dxa"/>
        <w:tblInd w:w="108"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058"/>
        <w:gridCol w:w="6014"/>
      </w:tblGrid>
      <w:tr w:rsidR="00A1698B" w:rsidTr="00A1698B">
        <w:trPr>
          <w:trHeight w:val="346"/>
          <w:tblHeader/>
        </w:trPr>
        <w:tc>
          <w:tcPr>
            <w:tcW w:w="3058" w:type="dxa"/>
            <w:tcBorders>
              <w:top w:val="single" w:sz="12" w:space="0" w:color="auto"/>
            </w:tcBorders>
            <w:shd w:val="clear" w:color="auto" w:fill="auto"/>
            <w:vAlign w:val="center"/>
          </w:tcPr>
          <w:p w:rsidR="00A1698B" w:rsidRDefault="00A1698B" w:rsidP="00A1698B">
            <w:pPr>
              <w:widowControl/>
              <w:spacing w:line="400" w:lineRule="exact"/>
              <w:jc w:val="center"/>
              <w:rPr>
                <w:rFonts w:ascii="Arial Narrow" w:hAnsi="Arial Narrow" w:cs="Arial"/>
                <w:kern w:val="0"/>
                <w:szCs w:val="21"/>
              </w:rPr>
            </w:pPr>
            <w:r>
              <w:rPr>
                <w:rFonts w:ascii="Arial Narrow" w:hAnsi="Arial Narrow" w:cs="Arial"/>
                <w:kern w:val="0"/>
                <w:szCs w:val="21"/>
              </w:rPr>
              <w:t>项目</w:t>
            </w:r>
          </w:p>
        </w:tc>
        <w:tc>
          <w:tcPr>
            <w:tcW w:w="6014" w:type="dxa"/>
            <w:tcBorders>
              <w:top w:val="single" w:sz="12" w:space="0" w:color="auto"/>
            </w:tcBorders>
            <w:shd w:val="clear" w:color="auto" w:fill="auto"/>
            <w:vAlign w:val="center"/>
          </w:tcPr>
          <w:p w:rsidR="00A1698B" w:rsidRDefault="00A1698B" w:rsidP="00A1698B">
            <w:pPr>
              <w:widowControl/>
              <w:spacing w:line="400" w:lineRule="exact"/>
              <w:jc w:val="center"/>
              <w:rPr>
                <w:rFonts w:ascii="Arial Narrow" w:hAnsi="Arial Narrow" w:cs="Arial"/>
                <w:kern w:val="0"/>
                <w:szCs w:val="21"/>
              </w:rPr>
            </w:pPr>
            <w:r>
              <w:rPr>
                <w:rFonts w:ascii="Arial Narrow" w:hAnsi="Arial Narrow" w:cs="Arial"/>
                <w:kern w:val="0"/>
                <w:szCs w:val="21"/>
              </w:rPr>
              <w:t>计提方法</w:t>
            </w:r>
          </w:p>
        </w:tc>
      </w:tr>
      <w:tr w:rsidR="00A1698B" w:rsidTr="00A1698B">
        <w:trPr>
          <w:trHeight w:val="346"/>
        </w:trPr>
        <w:tc>
          <w:tcPr>
            <w:tcW w:w="3058" w:type="dxa"/>
            <w:tcBorders>
              <w:bottom w:val="single" w:sz="12" w:space="0" w:color="auto"/>
            </w:tcBorders>
            <w:shd w:val="clear" w:color="auto" w:fill="auto"/>
            <w:vAlign w:val="center"/>
          </w:tcPr>
          <w:p w:rsidR="00A1698B" w:rsidRDefault="00A1698B" w:rsidP="00A1698B">
            <w:pPr>
              <w:widowControl/>
              <w:spacing w:line="400" w:lineRule="exact"/>
              <w:jc w:val="left"/>
              <w:rPr>
                <w:rFonts w:ascii="Arial Narrow" w:hAnsi="Arial Narrow" w:cs="Arial"/>
                <w:color w:val="000000"/>
                <w:kern w:val="0"/>
                <w:szCs w:val="21"/>
              </w:rPr>
            </w:pPr>
            <w:r>
              <w:rPr>
                <w:rFonts w:ascii="Arial Narrow" w:hAnsi="Arial Narrow" w:cs="Arial" w:hint="eastAsia"/>
                <w:color w:val="000000"/>
                <w:kern w:val="0"/>
                <w:szCs w:val="21"/>
              </w:rPr>
              <w:t>按</w:t>
            </w:r>
            <w:r>
              <w:rPr>
                <w:rFonts w:ascii="Arial Narrow" w:hAnsi="Arial Narrow" w:cs="Arial"/>
                <w:color w:val="000000"/>
                <w:kern w:val="0"/>
                <w:szCs w:val="21"/>
              </w:rPr>
              <w:t>账龄</w:t>
            </w:r>
            <w:r>
              <w:rPr>
                <w:rFonts w:ascii="Arial Narrow" w:hAnsi="Arial Narrow" w:cs="Arial" w:hint="eastAsia"/>
                <w:color w:val="000000"/>
                <w:kern w:val="0"/>
                <w:szCs w:val="21"/>
              </w:rPr>
              <w:t>为信用风险特征的</w:t>
            </w:r>
            <w:r>
              <w:rPr>
                <w:rFonts w:ascii="Arial Narrow" w:hAnsi="Arial Narrow" w:cs="Arial"/>
                <w:color w:val="000000"/>
                <w:kern w:val="0"/>
                <w:szCs w:val="21"/>
              </w:rPr>
              <w:t>组合</w:t>
            </w:r>
          </w:p>
        </w:tc>
        <w:tc>
          <w:tcPr>
            <w:tcW w:w="6014" w:type="dxa"/>
            <w:tcBorders>
              <w:bottom w:val="single" w:sz="12" w:space="0" w:color="auto"/>
            </w:tcBorders>
            <w:shd w:val="clear" w:color="auto" w:fill="auto"/>
            <w:vAlign w:val="center"/>
          </w:tcPr>
          <w:p w:rsidR="00A1698B" w:rsidRDefault="00A1698B" w:rsidP="00A1698B">
            <w:pPr>
              <w:widowControl/>
              <w:spacing w:line="400" w:lineRule="exact"/>
              <w:jc w:val="center"/>
              <w:rPr>
                <w:rFonts w:ascii="Arial Narrow" w:hAnsi="Arial Narrow" w:cs="Arial"/>
                <w:kern w:val="0"/>
                <w:szCs w:val="21"/>
              </w:rPr>
            </w:pPr>
            <w:r>
              <w:rPr>
                <w:rFonts w:ascii="Arial Narrow" w:hAnsi="Arial Narrow"/>
                <w:szCs w:val="21"/>
              </w:rPr>
              <w:t>账龄分析法</w:t>
            </w:r>
          </w:p>
        </w:tc>
      </w:tr>
    </w:tbl>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sz w:val="24"/>
        </w:rPr>
        <w:t>组合中，采用账龄分析法计提坏账准备的组合计提方法</w:t>
      </w:r>
    </w:p>
    <w:tbl>
      <w:tblPr>
        <w:tblW w:w="9056" w:type="dxa"/>
        <w:jc w:val="center"/>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207"/>
        <w:gridCol w:w="3033"/>
        <w:gridCol w:w="2816"/>
      </w:tblGrid>
      <w:tr w:rsidR="00A1698B" w:rsidTr="00A1698B">
        <w:trPr>
          <w:trHeight w:val="475"/>
          <w:jc w:val="center"/>
        </w:trPr>
        <w:tc>
          <w:tcPr>
            <w:tcW w:w="3207" w:type="dxa"/>
            <w:tcBorders>
              <w:top w:val="single" w:sz="12" w:space="0" w:color="auto"/>
            </w:tcBorders>
            <w:shd w:val="clear" w:color="auto" w:fill="auto"/>
            <w:vAlign w:val="center"/>
          </w:tcPr>
          <w:p w:rsidR="00A1698B" w:rsidRDefault="00A1698B" w:rsidP="00A1698B">
            <w:pPr>
              <w:widowControl/>
              <w:spacing w:line="400" w:lineRule="exact"/>
              <w:ind w:firstLineChars="600" w:firstLine="1260"/>
              <w:rPr>
                <w:rFonts w:ascii="Arial Narrow" w:hAnsi="Arial Narrow" w:cs="Arial"/>
                <w:kern w:val="0"/>
                <w:szCs w:val="21"/>
              </w:rPr>
            </w:pPr>
            <w:r>
              <w:rPr>
                <w:rFonts w:ascii="Arial Narrow" w:hAnsi="Arial Narrow" w:cs="Arial"/>
                <w:kern w:val="0"/>
                <w:szCs w:val="21"/>
              </w:rPr>
              <w:t>账龄</w:t>
            </w:r>
          </w:p>
        </w:tc>
        <w:tc>
          <w:tcPr>
            <w:tcW w:w="3033" w:type="dxa"/>
            <w:tcBorders>
              <w:top w:val="single" w:sz="12" w:space="0" w:color="auto"/>
            </w:tcBorders>
            <w:shd w:val="clear" w:color="auto" w:fill="auto"/>
            <w:vAlign w:val="center"/>
          </w:tcPr>
          <w:p w:rsidR="00A1698B" w:rsidRDefault="00A1698B" w:rsidP="00A1698B">
            <w:pPr>
              <w:widowControl/>
              <w:spacing w:line="400" w:lineRule="exact"/>
              <w:jc w:val="center"/>
              <w:rPr>
                <w:rFonts w:ascii="Arial Narrow" w:hAnsi="Arial Narrow" w:cs="Arial"/>
                <w:kern w:val="0"/>
                <w:szCs w:val="21"/>
              </w:rPr>
            </w:pPr>
            <w:r>
              <w:rPr>
                <w:rFonts w:ascii="Arial Narrow" w:hAnsi="Arial Narrow" w:cs="Arial"/>
                <w:kern w:val="0"/>
                <w:szCs w:val="21"/>
              </w:rPr>
              <w:t>应收账款计提比例（</w:t>
            </w:r>
            <w:r>
              <w:rPr>
                <w:rFonts w:ascii="Arial Narrow" w:hAnsi="Arial Narrow" w:cs="Arial"/>
                <w:kern w:val="0"/>
                <w:szCs w:val="21"/>
              </w:rPr>
              <w:t>%</w:t>
            </w:r>
            <w:r>
              <w:rPr>
                <w:rFonts w:ascii="Arial Narrow" w:hAnsi="Arial Narrow" w:cs="Arial"/>
                <w:kern w:val="0"/>
                <w:szCs w:val="21"/>
              </w:rPr>
              <w:t>）</w:t>
            </w:r>
          </w:p>
        </w:tc>
        <w:tc>
          <w:tcPr>
            <w:tcW w:w="2816" w:type="dxa"/>
            <w:tcBorders>
              <w:top w:val="single" w:sz="12" w:space="0" w:color="auto"/>
            </w:tcBorders>
            <w:shd w:val="clear" w:color="auto" w:fill="auto"/>
            <w:vAlign w:val="center"/>
          </w:tcPr>
          <w:p w:rsidR="00A1698B" w:rsidRDefault="00A1698B" w:rsidP="00A1698B">
            <w:pPr>
              <w:widowControl/>
              <w:spacing w:line="400" w:lineRule="exact"/>
              <w:jc w:val="center"/>
              <w:rPr>
                <w:rFonts w:ascii="Arial Narrow" w:hAnsi="Arial Narrow" w:cs="Arial"/>
                <w:kern w:val="0"/>
                <w:szCs w:val="21"/>
              </w:rPr>
            </w:pPr>
            <w:r>
              <w:rPr>
                <w:rFonts w:ascii="Arial Narrow" w:hAnsi="Arial Narrow" w:cs="Arial"/>
                <w:kern w:val="0"/>
                <w:szCs w:val="21"/>
              </w:rPr>
              <w:t>其他应收计提比例（</w:t>
            </w:r>
            <w:r>
              <w:rPr>
                <w:rFonts w:ascii="Arial Narrow" w:hAnsi="Arial Narrow" w:cs="Arial"/>
                <w:kern w:val="0"/>
                <w:szCs w:val="21"/>
              </w:rPr>
              <w:t>%</w:t>
            </w:r>
            <w:r>
              <w:rPr>
                <w:rFonts w:ascii="Arial Narrow" w:hAnsi="Arial Narrow" w:cs="Arial"/>
                <w:kern w:val="0"/>
                <w:szCs w:val="21"/>
              </w:rPr>
              <w:t>）</w:t>
            </w:r>
          </w:p>
        </w:tc>
      </w:tr>
      <w:tr w:rsidR="00A1698B" w:rsidTr="00A1698B">
        <w:trPr>
          <w:trHeight w:val="455"/>
          <w:jc w:val="center"/>
        </w:trPr>
        <w:tc>
          <w:tcPr>
            <w:tcW w:w="3207" w:type="dxa"/>
            <w:shd w:val="clear" w:color="auto" w:fill="auto"/>
            <w:vAlign w:val="center"/>
          </w:tcPr>
          <w:p w:rsidR="00A1698B" w:rsidRDefault="00A1698B" w:rsidP="00A1698B">
            <w:pPr>
              <w:rPr>
                <w:rFonts w:ascii="Arial Narrow" w:hAnsi="Arial Narrow"/>
              </w:rPr>
            </w:pPr>
            <w:r>
              <w:rPr>
                <w:rFonts w:ascii="Arial Narrow" w:hAnsi="Arial Narrow" w:hint="eastAsia"/>
              </w:rPr>
              <w:t>1</w:t>
            </w:r>
            <w:r>
              <w:rPr>
                <w:rFonts w:ascii="Arial Narrow" w:hAnsi="Arial Narrow" w:hint="eastAsia"/>
              </w:rPr>
              <w:t>年以内</w:t>
            </w:r>
          </w:p>
        </w:tc>
        <w:tc>
          <w:tcPr>
            <w:tcW w:w="3033" w:type="dxa"/>
            <w:shd w:val="clear" w:color="auto" w:fill="auto"/>
            <w:vAlign w:val="center"/>
          </w:tcPr>
          <w:p w:rsidR="00A1698B" w:rsidRDefault="00A1698B" w:rsidP="00A1698B">
            <w:pPr>
              <w:jc w:val="center"/>
              <w:rPr>
                <w:rFonts w:ascii="Arial Narrow" w:hAnsi="Arial Narrow"/>
              </w:rPr>
            </w:pPr>
            <w:r>
              <w:rPr>
                <w:rFonts w:ascii="Arial Narrow" w:hAnsi="Arial Narrow" w:hint="eastAsia"/>
              </w:rPr>
              <w:t>5</w:t>
            </w:r>
            <w:r>
              <w:rPr>
                <w:rFonts w:ascii="Arial Narrow" w:hAnsi="Arial Narrow"/>
              </w:rPr>
              <w:t>.00</w:t>
            </w:r>
          </w:p>
        </w:tc>
        <w:tc>
          <w:tcPr>
            <w:tcW w:w="2816" w:type="dxa"/>
            <w:shd w:val="clear" w:color="auto" w:fill="auto"/>
            <w:vAlign w:val="center"/>
          </w:tcPr>
          <w:p w:rsidR="00A1698B" w:rsidRDefault="00A1698B" w:rsidP="00A1698B">
            <w:pPr>
              <w:jc w:val="center"/>
              <w:rPr>
                <w:rFonts w:ascii="Arial Narrow" w:hAnsi="Arial Narrow"/>
              </w:rPr>
            </w:pPr>
            <w:r>
              <w:rPr>
                <w:rFonts w:ascii="Arial Narrow" w:hAnsi="Arial Narrow" w:hint="eastAsia"/>
              </w:rPr>
              <w:t>5</w:t>
            </w:r>
            <w:r>
              <w:rPr>
                <w:rFonts w:ascii="Arial Narrow" w:hAnsi="Arial Narrow"/>
              </w:rPr>
              <w:t>.00</w:t>
            </w:r>
          </w:p>
        </w:tc>
      </w:tr>
      <w:tr w:rsidR="00A1698B" w:rsidTr="00A1698B">
        <w:trPr>
          <w:trHeight w:val="405"/>
          <w:jc w:val="center"/>
        </w:trPr>
        <w:tc>
          <w:tcPr>
            <w:tcW w:w="3207" w:type="dxa"/>
            <w:shd w:val="clear" w:color="auto" w:fill="auto"/>
            <w:vAlign w:val="center"/>
          </w:tcPr>
          <w:p w:rsidR="00A1698B" w:rsidRDefault="00A1698B" w:rsidP="00A1698B">
            <w:pPr>
              <w:rPr>
                <w:rFonts w:ascii="Arial Narrow" w:hAnsi="Arial Narrow"/>
              </w:rPr>
            </w:pPr>
            <w:r>
              <w:rPr>
                <w:rFonts w:ascii="Arial Narrow" w:hAnsi="Arial Narrow" w:hint="eastAsia"/>
              </w:rPr>
              <w:t>1</w:t>
            </w:r>
            <w:r>
              <w:rPr>
                <w:rFonts w:ascii="Arial Narrow" w:hAnsi="Arial Narrow" w:hint="eastAsia"/>
              </w:rPr>
              <w:t>至</w:t>
            </w:r>
            <w:r>
              <w:rPr>
                <w:rFonts w:ascii="Arial Narrow" w:hAnsi="Arial Narrow" w:hint="eastAsia"/>
              </w:rPr>
              <w:t>2</w:t>
            </w:r>
            <w:r>
              <w:rPr>
                <w:rFonts w:ascii="Arial Narrow" w:hAnsi="Arial Narrow" w:hint="eastAsia"/>
              </w:rPr>
              <w:t>年</w:t>
            </w:r>
          </w:p>
        </w:tc>
        <w:tc>
          <w:tcPr>
            <w:tcW w:w="3033" w:type="dxa"/>
            <w:shd w:val="clear" w:color="auto" w:fill="auto"/>
            <w:vAlign w:val="center"/>
          </w:tcPr>
          <w:p w:rsidR="00A1698B" w:rsidRDefault="00A1698B" w:rsidP="00A1698B">
            <w:pPr>
              <w:jc w:val="center"/>
              <w:rPr>
                <w:rFonts w:ascii="Arial Narrow" w:hAnsi="Arial Narrow"/>
              </w:rPr>
            </w:pPr>
            <w:r>
              <w:rPr>
                <w:rFonts w:ascii="Arial Narrow" w:hAnsi="Arial Narrow" w:hint="eastAsia"/>
              </w:rPr>
              <w:t>10</w:t>
            </w:r>
            <w:r>
              <w:rPr>
                <w:rFonts w:ascii="Arial Narrow" w:hAnsi="Arial Narrow"/>
              </w:rPr>
              <w:t>.00</w:t>
            </w:r>
          </w:p>
        </w:tc>
        <w:tc>
          <w:tcPr>
            <w:tcW w:w="2816" w:type="dxa"/>
            <w:shd w:val="clear" w:color="auto" w:fill="auto"/>
            <w:vAlign w:val="center"/>
          </w:tcPr>
          <w:p w:rsidR="00A1698B" w:rsidRDefault="00A1698B" w:rsidP="00A1698B">
            <w:pPr>
              <w:jc w:val="center"/>
              <w:rPr>
                <w:rFonts w:ascii="Arial Narrow" w:hAnsi="Arial Narrow"/>
              </w:rPr>
            </w:pPr>
            <w:r>
              <w:rPr>
                <w:rFonts w:ascii="Arial Narrow" w:hAnsi="Arial Narrow" w:hint="eastAsia"/>
              </w:rPr>
              <w:t>10</w:t>
            </w:r>
            <w:r>
              <w:rPr>
                <w:rFonts w:ascii="Arial Narrow" w:hAnsi="Arial Narrow"/>
              </w:rPr>
              <w:t>.00</w:t>
            </w:r>
          </w:p>
        </w:tc>
      </w:tr>
      <w:tr w:rsidR="00A1698B" w:rsidTr="00A1698B">
        <w:trPr>
          <w:trHeight w:val="411"/>
          <w:jc w:val="center"/>
        </w:trPr>
        <w:tc>
          <w:tcPr>
            <w:tcW w:w="3207" w:type="dxa"/>
            <w:shd w:val="clear" w:color="auto" w:fill="auto"/>
            <w:vAlign w:val="center"/>
          </w:tcPr>
          <w:p w:rsidR="00A1698B" w:rsidRDefault="00A1698B" w:rsidP="00A1698B">
            <w:pPr>
              <w:rPr>
                <w:rFonts w:ascii="Arial Narrow" w:hAnsi="Arial Narrow"/>
              </w:rPr>
            </w:pPr>
            <w:r>
              <w:rPr>
                <w:rFonts w:ascii="Arial Narrow" w:hAnsi="Arial Narrow" w:hint="eastAsia"/>
              </w:rPr>
              <w:t>2</w:t>
            </w:r>
            <w:r>
              <w:rPr>
                <w:rFonts w:ascii="Arial Narrow" w:hAnsi="Arial Narrow" w:hint="eastAsia"/>
              </w:rPr>
              <w:t>至</w:t>
            </w:r>
            <w:r>
              <w:rPr>
                <w:rFonts w:ascii="Arial Narrow" w:hAnsi="Arial Narrow" w:hint="eastAsia"/>
              </w:rPr>
              <w:t>3</w:t>
            </w:r>
            <w:r>
              <w:rPr>
                <w:rFonts w:ascii="Arial Narrow" w:hAnsi="Arial Narrow" w:hint="eastAsia"/>
              </w:rPr>
              <w:t>年</w:t>
            </w:r>
          </w:p>
        </w:tc>
        <w:tc>
          <w:tcPr>
            <w:tcW w:w="3033" w:type="dxa"/>
            <w:shd w:val="clear" w:color="auto" w:fill="auto"/>
            <w:vAlign w:val="center"/>
          </w:tcPr>
          <w:p w:rsidR="00A1698B" w:rsidRDefault="00A1698B" w:rsidP="00A1698B">
            <w:pPr>
              <w:jc w:val="center"/>
              <w:rPr>
                <w:rFonts w:ascii="Arial Narrow" w:hAnsi="Arial Narrow"/>
              </w:rPr>
            </w:pPr>
            <w:r>
              <w:rPr>
                <w:rFonts w:ascii="Arial Narrow" w:hAnsi="Arial Narrow" w:hint="eastAsia"/>
              </w:rPr>
              <w:t>2</w:t>
            </w:r>
            <w:r>
              <w:rPr>
                <w:rFonts w:ascii="Arial Narrow" w:hAnsi="Arial Narrow"/>
              </w:rPr>
              <w:t>0.00</w:t>
            </w:r>
          </w:p>
        </w:tc>
        <w:tc>
          <w:tcPr>
            <w:tcW w:w="2816" w:type="dxa"/>
            <w:shd w:val="clear" w:color="auto" w:fill="auto"/>
            <w:vAlign w:val="center"/>
          </w:tcPr>
          <w:p w:rsidR="00A1698B" w:rsidRDefault="00A1698B" w:rsidP="00A1698B">
            <w:pPr>
              <w:jc w:val="center"/>
              <w:rPr>
                <w:rFonts w:ascii="Arial Narrow" w:hAnsi="Arial Narrow"/>
              </w:rPr>
            </w:pPr>
            <w:r>
              <w:rPr>
                <w:rFonts w:ascii="Arial Narrow" w:hAnsi="Arial Narrow" w:hint="eastAsia"/>
              </w:rPr>
              <w:t>2</w:t>
            </w:r>
            <w:r>
              <w:rPr>
                <w:rFonts w:ascii="Arial Narrow" w:hAnsi="Arial Narrow"/>
              </w:rPr>
              <w:t>0.00</w:t>
            </w:r>
          </w:p>
        </w:tc>
      </w:tr>
      <w:tr w:rsidR="00A1698B" w:rsidTr="00A1698B">
        <w:trPr>
          <w:trHeight w:val="417"/>
          <w:jc w:val="center"/>
        </w:trPr>
        <w:tc>
          <w:tcPr>
            <w:tcW w:w="3207" w:type="dxa"/>
            <w:shd w:val="clear" w:color="auto" w:fill="auto"/>
            <w:vAlign w:val="center"/>
          </w:tcPr>
          <w:p w:rsidR="00A1698B" w:rsidRDefault="00A1698B" w:rsidP="00A1698B">
            <w:pPr>
              <w:rPr>
                <w:rFonts w:ascii="Arial Narrow" w:hAnsi="Arial Narrow"/>
              </w:rPr>
            </w:pPr>
            <w:r>
              <w:rPr>
                <w:rFonts w:ascii="Arial Narrow" w:hAnsi="Arial Narrow" w:hint="eastAsia"/>
              </w:rPr>
              <w:t>3</w:t>
            </w:r>
            <w:r>
              <w:rPr>
                <w:rFonts w:ascii="Arial Narrow" w:hAnsi="Arial Narrow" w:hint="eastAsia"/>
              </w:rPr>
              <w:t>至</w:t>
            </w:r>
            <w:r>
              <w:rPr>
                <w:rFonts w:ascii="Arial Narrow" w:hAnsi="Arial Narrow" w:hint="eastAsia"/>
              </w:rPr>
              <w:t>4</w:t>
            </w:r>
            <w:r>
              <w:rPr>
                <w:rFonts w:ascii="Arial Narrow" w:hAnsi="Arial Narrow" w:hint="eastAsia"/>
              </w:rPr>
              <w:t>年</w:t>
            </w:r>
          </w:p>
        </w:tc>
        <w:tc>
          <w:tcPr>
            <w:tcW w:w="3033" w:type="dxa"/>
            <w:shd w:val="clear" w:color="auto" w:fill="auto"/>
            <w:vAlign w:val="center"/>
          </w:tcPr>
          <w:p w:rsidR="00A1698B" w:rsidRDefault="00A1698B" w:rsidP="00A1698B">
            <w:pPr>
              <w:jc w:val="center"/>
              <w:rPr>
                <w:rFonts w:ascii="Arial Narrow" w:hAnsi="Arial Narrow"/>
              </w:rPr>
            </w:pPr>
            <w:r>
              <w:rPr>
                <w:rFonts w:ascii="Arial Narrow" w:hAnsi="Arial Narrow" w:hint="eastAsia"/>
              </w:rPr>
              <w:t>5</w:t>
            </w:r>
            <w:r>
              <w:rPr>
                <w:rFonts w:ascii="Arial Narrow" w:hAnsi="Arial Narrow"/>
              </w:rPr>
              <w:t>0.00</w:t>
            </w:r>
          </w:p>
        </w:tc>
        <w:tc>
          <w:tcPr>
            <w:tcW w:w="2816" w:type="dxa"/>
            <w:shd w:val="clear" w:color="auto" w:fill="auto"/>
            <w:vAlign w:val="center"/>
          </w:tcPr>
          <w:p w:rsidR="00A1698B" w:rsidRDefault="00A1698B" w:rsidP="00A1698B">
            <w:pPr>
              <w:jc w:val="center"/>
              <w:rPr>
                <w:rFonts w:ascii="Arial Narrow" w:hAnsi="Arial Narrow"/>
              </w:rPr>
            </w:pPr>
            <w:r>
              <w:rPr>
                <w:rFonts w:ascii="Arial Narrow" w:hAnsi="Arial Narrow" w:hint="eastAsia"/>
              </w:rPr>
              <w:t>5</w:t>
            </w:r>
            <w:r>
              <w:rPr>
                <w:rFonts w:ascii="Arial Narrow" w:hAnsi="Arial Narrow"/>
              </w:rPr>
              <w:t>0.00</w:t>
            </w:r>
          </w:p>
        </w:tc>
      </w:tr>
      <w:tr w:rsidR="00A1698B" w:rsidTr="00A1698B">
        <w:trPr>
          <w:trHeight w:val="423"/>
          <w:jc w:val="center"/>
        </w:trPr>
        <w:tc>
          <w:tcPr>
            <w:tcW w:w="3207" w:type="dxa"/>
            <w:shd w:val="clear" w:color="auto" w:fill="auto"/>
            <w:vAlign w:val="center"/>
          </w:tcPr>
          <w:p w:rsidR="00A1698B" w:rsidRDefault="00A1698B" w:rsidP="00A1698B">
            <w:pPr>
              <w:rPr>
                <w:rFonts w:ascii="Arial Narrow" w:hAnsi="Arial Narrow"/>
              </w:rPr>
            </w:pPr>
            <w:r>
              <w:rPr>
                <w:rFonts w:ascii="Arial Narrow" w:hAnsi="Arial Narrow" w:hint="eastAsia"/>
              </w:rPr>
              <w:t>4</w:t>
            </w:r>
            <w:r>
              <w:rPr>
                <w:rFonts w:ascii="Arial Narrow" w:hAnsi="Arial Narrow" w:hint="eastAsia"/>
              </w:rPr>
              <w:t>至</w:t>
            </w:r>
            <w:r>
              <w:rPr>
                <w:rFonts w:ascii="Arial Narrow" w:hAnsi="Arial Narrow" w:hint="eastAsia"/>
              </w:rPr>
              <w:t>5</w:t>
            </w:r>
            <w:r>
              <w:rPr>
                <w:rFonts w:ascii="Arial Narrow" w:hAnsi="Arial Narrow" w:hint="eastAsia"/>
              </w:rPr>
              <w:t>年</w:t>
            </w:r>
          </w:p>
        </w:tc>
        <w:tc>
          <w:tcPr>
            <w:tcW w:w="3033" w:type="dxa"/>
            <w:shd w:val="clear" w:color="auto" w:fill="auto"/>
            <w:vAlign w:val="center"/>
          </w:tcPr>
          <w:p w:rsidR="00A1698B" w:rsidRDefault="00A1698B" w:rsidP="00A1698B">
            <w:pPr>
              <w:jc w:val="center"/>
              <w:rPr>
                <w:rFonts w:ascii="Arial Narrow" w:hAnsi="Arial Narrow"/>
              </w:rPr>
            </w:pPr>
            <w:r>
              <w:rPr>
                <w:rFonts w:ascii="Arial Narrow" w:hAnsi="Arial Narrow"/>
              </w:rPr>
              <w:t>80.00</w:t>
            </w:r>
          </w:p>
        </w:tc>
        <w:tc>
          <w:tcPr>
            <w:tcW w:w="2816" w:type="dxa"/>
            <w:shd w:val="clear" w:color="auto" w:fill="auto"/>
            <w:vAlign w:val="center"/>
          </w:tcPr>
          <w:p w:rsidR="00A1698B" w:rsidRDefault="00A1698B" w:rsidP="00A1698B">
            <w:pPr>
              <w:jc w:val="center"/>
              <w:rPr>
                <w:rFonts w:ascii="Arial Narrow" w:hAnsi="Arial Narrow"/>
              </w:rPr>
            </w:pPr>
            <w:r>
              <w:rPr>
                <w:rFonts w:ascii="Arial Narrow" w:hAnsi="Arial Narrow"/>
              </w:rPr>
              <w:t>80.00</w:t>
            </w:r>
          </w:p>
        </w:tc>
      </w:tr>
      <w:tr w:rsidR="00A1698B" w:rsidTr="00A1698B">
        <w:trPr>
          <w:trHeight w:val="423"/>
          <w:jc w:val="center"/>
        </w:trPr>
        <w:tc>
          <w:tcPr>
            <w:tcW w:w="3207" w:type="dxa"/>
            <w:tcBorders>
              <w:bottom w:val="single" w:sz="12" w:space="0" w:color="auto"/>
            </w:tcBorders>
            <w:shd w:val="clear" w:color="auto" w:fill="auto"/>
            <w:vAlign w:val="center"/>
          </w:tcPr>
          <w:p w:rsidR="00A1698B" w:rsidRDefault="00A1698B" w:rsidP="00A1698B">
            <w:pPr>
              <w:rPr>
                <w:rFonts w:ascii="Arial Narrow" w:hAnsi="Arial Narrow"/>
              </w:rPr>
            </w:pPr>
            <w:r>
              <w:rPr>
                <w:rFonts w:ascii="Arial Narrow" w:hAnsi="Arial Narrow" w:hint="eastAsia"/>
              </w:rPr>
              <w:t>5</w:t>
            </w:r>
            <w:r>
              <w:rPr>
                <w:rFonts w:ascii="Arial Narrow" w:hAnsi="Arial Narrow" w:hint="eastAsia"/>
              </w:rPr>
              <w:t>年以上</w:t>
            </w:r>
          </w:p>
        </w:tc>
        <w:tc>
          <w:tcPr>
            <w:tcW w:w="3033" w:type="dxa"/>
            <w:tcBorders>
              <w:bottom w:val="single" w:sz="12" w:space="0" w:color="auto"/>
            </w:tcBorders>
            <w:shd w:val="clear" w:color="auto" w:fill="auto"/>
            <w:vAlign w:val="center"/>
          </w:tcPr>
          <w:p w:rsidR="00A1698B" w:rsidRDefault="00A1698B" w:rsidP="00A1698B">
            <w:pPr>
              <w:jc w:val="center"/>
              <w:rPr>
                <w:rFonts w:ascii="Arial Narrow" w:hAnsi="Arial Narrow"/>
              </w:rPr>
            </w:pPr>
            <w:r>
              <w:rPr>
                <w:rFonts w:ascii="Arial Narrow" w:hAnsi="Arial Narrow" w:hint="eastAsia"/>
              </w:rPr>
              <w:t>100.00</w:t>
            </w:r>
          </w:p>
        </w:tc>
        <w:tc>
          <w:tcPr>
            <w:tcW w:w="2816" w:type="dxa"/>
            <w:tcBorders>
              <w:bottom w:val="single" w:sz="12" w:space="0" w:color="auto"/>
            </w:tcBorders>
            <w:shd w:val="clear" w:color="auto" w:fill="auto"/>
            <w:vAlign w:val="center"/>
          </w:tcPr>
          <w:p w:rsidR="00A1698B" w:rsidRDefault="00A1698B" w:rsidP="00A1698B">
            <w:pPr>
              <w:jc w:val="center"/>
              <w:rPr>
                <w:rFonts w:ascii="Arial Narrow" w:hAnsi="Arial Narrow"/>
              </w:rPr>
            </w:pPr>
            <w:r>
              <w:rPr>
                <w:rFonts w:ascii="Arial Narrow" w:hAnsi="Arial Narrow" w:hint="eastAsia"/>
              </w:rPr>
              <w:t>100.00</w:t>
            </w:r>
          </w:p>
        </w:tc>
      </w:tr>
    </w:tbl>
    <w:p w:rsidR="00A1698B" w:rsidRDefault="00A1698B" w:rsidP="00A1698B">
      <w:pPr>
        <w:overflowPunct w:val="0"/>
        <w:spacing w:line="400" w:lineRule="exact"/>
        <w:ind w:firstLineChars="200" w:firstLine="480"/>
        <w:rPr>
          <w:rFonts w:ascii="Arial Narrow" w:hAnsi="Arial Narrow" w:cs="Arial"/>
          <w:sz w:val="24"/>
        </w:rPr>
      </w:pPr>
      <w:r>
        <w:rPr>
          <w:rFonts w:ascii="宋体" w:hAnsi="宋体" w:cs="宋体" w:hint="eastAsia"/>
          <w:sz w:val="24"/>
        </w:rPr>
        <w:t>③</w:t>
      </w:r>
      <w:r>
        <w:rPr>
          <w:rFonts w:ascii="Arial Narrow" w:hAnsi="Arial Narrow" w:cs="Arial"/>
          <w:sz w:val="24"/>
        </w:rPr>
        <w:t>单项金额虽不重大但单项计提坏账准备的应收款项</w:t>
      </w:r>
    </w:p>
    <w:p w:rsidR="00A1698B" w:rsidRDefault="00A1698B" w:rsidP="00A1698B">
      <w:pPr>
        <w:overflowPunct w:val="0"/>
        <w:spacing w:line="400" w:lineRule="exact"/>
        <w:ind w:firstLineChars="200" w:firstLine="480"/>
        <w:rPr>
          <w:rFonts w:ascii="Arial Narrow" w:hAnsi="Arial Narrow" w:cs="Arial"/>
          <w:sz w:val="24"/>
        </w:rPr>
      </w:pPr>
      <w:r>
        <w:rPr>
          <w:rFonts w:ascii="Arial Narrow" w:hAnsi="Arial Narrow" w:cs="Arial" w:hint="eastAsia"/>
          <w:sz w:val="24"/>
        </w:rPr>
        <w:t>本公司对于单项金额虽不重大但具备以下特征的应收款项，单独进行减值测试，有客观证据表明其发生了减值的，根据其未来现金流量现值低于其账面价值的差额，确认减值损失，计提坏账准备。导致单独进行减值测试的非重大应收款项的特征包括应收关联方款项、与对方存在争议或涉及诉讼、仲裁的应收款项、已有明显迹象表明债务人很可能无法履行还款义务的应收款项等等。</w:t>
      </w:r>
    </w:p>
    <w:p w:rsidR="00A1698B" w:rsidRPr="00BD37B2" w:rsidRDefault="00A1698B" w:rsidP="00A1698B">
      <w:pPr>
        <w:overflowPunct w:val="0"/>
        <w:spacing w:line="400" w:lineRule="exact"/>
        <w:ind w:firstLineChars="200" w:firstLine="480"/>
        <w:rPr>
          <w:rFonts w:ascii="Arial Narrow" w:hAnsi="Arial Narrow" w:cs="Arial"/>
          <w:sz w:val="24"/>
        </w:rPr>
      </w:pPr>
      <w:r w:rsidRPr="00BD37B2">
        <w:rPr>
          <w:rFonts w:ascii="Arial Narrow" w:hAnsi="Arial Narrow" w:cs="Arial"/>
          <w:sz w:val="24"/>
        </w:rPr>
        <w:t>（</w:t>
      </w:r>
      <w:r w:rsidRPr="00BD37B2">
        <w:rPr>
          <w:rFonts w:ascii="Arial Narrow" w:hAnsi="Arial Narrow" w:cs="Arial"/>
          <w:sz w:val="24"/>
        </w:rPr>
        <w:t>3</w:t>
      </w:r>
      <w:r w:rsidRPr="00BD37B2">
        <w:rPr>
          <w:rFonts w:ascii="Arial Narrow" w:hAnsi="Arial Narrow" w:cs="Arial"/>
          <w:sz w:val="24"/>
        </w:rPr>
        <w:t>）坏账准备的转回</w:t>
      </w:r>
    </w:p>
    <w:p w:rsidR="00A1698B" w:rsidRPr="00BD37B2" w:rsidRDefault="00A1698B" w:rsidP="00A1698B">
      <w:pPr>
        <w:tabs>
          <w:tab w:val="left" w:pos="540"/>
        </w:tabs>
        <w:spacing w:line="400" w:lineRule="exact"/>
        <w:ind w:firstLineChars="200" w:firstLine="496"/>
        <w:rPr>
          <w:rFonts w:ascii="Arial Narrow" w:hAnsi="Arial Narrow" w:cs="Arial"/>
          <w:b/>
          <w:sz w:val="24"/>
        </w:rPr>
      </w:pPr>
      <w:r w:rsidRPr="00BD37B2">
        <w:rPr>
          <w:rFonts w:ascii="Arial Narrow" w:hAnsi="Arial Narrow" w:cs="Arial"/>
          <w:spacing w:val="4"/>
          <w:kern w:val="0"/>
          <w:position w:val="-1"/>
          <w:sz w:val="24"/>
          <w:szCs w:val="24"/>
        </w:rPr>
        <w:t>如有客观证据表明该应收款项</w:t>
      </w:r>
      <w:r w:rsidRPr="00BD37B2">
        <w:rPr>
          <w:rFonts w:ascii="Arial Narrow" w:hAnsi="Arial Narrow" w:cs="Arial"/>
          <w:spacing w:val="4"/>
          <w:kern w:val="0"/>
          <w:position w:val="-2"/>
          <w:sz w:val="24"/>
          <w:szCs w:val="24"/>
        </w:rPr>
        <w:t>价值已恢复，且客观上与确认该损失后发生的事项有关，原确认的减值损失予以转回，计入当期损益。但是，该转回后的账面价值不超过假定</w:t>
      </w:r>
      <w:r w:rsidRPr="00BD37B2">
        <w:rPr>
          <w:rFonts w:ascii="Arial Narrow" w:hAnsi="Arial Narrow" w:cs="Arial"/>
          <w:kern w:val="0"/>
          <w:position w:val="-2"/>
          <w:sz w:val="24"/>
          <w:szCs w:val="24"/>
        </w:rPr>
        <w:t>不计提减值准备情况下该</w:t>
      </w:r>
      <w:r w:rsidRPr="00BD37B2">
        <w:rPr>
          <w:rFonts w:ascii="Arial Narrow" w:hAnsi="Arial Narrow" w:cs="Arial"/>
          <w:spacing w:val="4"/>
          <w:kern w:val="0"/>
          <w:position w:val="-1"/>
          <w:sz w:val="24"/>
          <w:szCs w:val="24"/>
        </w:rPr>
        <w:t>应收款项</w:t>
      </w:r>
      <w:r w:rsidRPr="00BD37B2">
        <w:rPr>
          <w:rFonts w:ascii="Arial Narrow" w:hAnsi="Arial Narrow" w:cs="Arial"/>
          <w:kern w:val="0"/>
          <w:position w:val="-2"/>
          <w:sz w:val="24"/>
          <w:szCs w:val="24"/>
        </w:rPr>
        <w:t>在转回日的摊余成本。</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hint="eastAsia"/>
          <w:b/>
          <w:sz w:val="24"/>
        </w:rPr>
        <w:t>9</w:t>
      </w:r>
      <w:r w:rsidRPr="00BD37B2">
        <w:rPr>
          <w:rFonts w:ascii="Arial" w:hAnsi="宋体" w:cs="Arial"/>
          <w:b/>
          <w:sz w:val="24"/>
        </w:rPr>
        <w:t>、存货</w:t>
      </w:r>
    </w:p>
    <w:p w:rsidR="00A1698B" w:rsidRPr="00BD37B2" w:rsidRDefault="00A1698B" w:rsidP="00A1698B">
      <w:pPr>
        <w:pStyle w:val="35"/>
        <w:tabs>
          <w:tab w:val="left" w:pos="0"/>
        </w:tabs>
        <w:spacing w:line="400" w:lineRule="exact"/>
        <w:ind w:firstLineChars="200" w:firstLine="480"/>
        <w:rPr>
          <w:rFonts w:ascii="Arial Narrow" w:eastAsia="宋体" w:hAnsi="Arial Narrow" w:cs="Arial"/>
          <w:i/>
          <w:sz w:val="24"/>
        </w:rPr>
      </w:pPr>
      <w:r w:rsidRPr="00BD37B2">
        <w:rPr>
          <w:rFonts w:ascii="Arial Narrow" w:eastAsia="宋体" w:hAnsi="Arial Narrow" w:cs="Arial" w:hint="eastAsia"/>
          <w:sz w:val="24"/>
        </w:rPr>
        <w:t>（</w:t>
      </w:r>
      <w:r w:rsidRPr="00BD37B2">
        <w:rPr>
          <w:rFonts w:ascii="Arial Narrow" w:eastAsia="宋体" w:hAnsi="Arial Narrow" w:cs="Arial"/>
          <w:sz w:val="24"/>
        </w:rPr>
        <w:t>1</w:t>
      </w:r>
      <w:r w:rsidRPr="00BD37B2">
        <w:rPr>
          <w:rFonts w:ascii="Arial Narrow" w:eastAsia="宋体" w:hAnsi="Arial Narrow" w:cs="Arial" w:hint="eastAsia"/>
          <w:sz w:val="24"/>
        </w:rPr>
        <w:t>）存货主要包括原材料、在产品、库存商品等。</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）存货取得和发出的计价方法</w:t>
      </w:r>
    </w:p>
    <w:p w:rsidR="00A1698B" w:rsidRPr="00BD37B2" w:rsidRDefault="00A1698B" w:rsidP="00A1698B">
      <w:pPr>
        <w:pStyle w:val="25"/>
        <w:spacing w:line="400" w:lineRule="exact"/>
        <w:ind w:firstLineChars="200" w:firstLine="480"/>
        <w:rPr>
          <w:rFonts w:ascii="Arial Narrow" w:eastAsia="宋体" w:hAnsi="Arial Narrow" w:cs="Arial"/>
        </w:rPr>
      </w:pPr>
      <w:r w:rsidRPr="00BD37B2">
        <w:rPr>
          <w:rFonts w:ascii="Arial Narrow" w:eastAsia="宋体" w:hAnsi="Arial Narrow" w:cs="Arial" w:hint="eastAsia"/>
        </w:rPr>
        <w:t>存货在</w:t>
      </w:r>
      <w:r w:rsidRPr="00BD37B2">
        <w:rPr>
          <w:rFonts w:ascii="Arial Narrow" w:eastAsia="宋体" w:hAnsi="Arial Narrow" w:cs="Arial" w:hint="eastAsia"/>
          <w:kern w:val="2"/>
        </w:rPr>
        <w:t>取得时按实际成本计价，存货成本包括采购成本、加工成本和其他成本。原材料领用和发出时</w:t>
      </w:r>
      <w:r w:rsidRPr="00BD37B2">
        <w:rPr>
          <w:rFonts w:ascii="Arial Narrow" w:eastAsia="宋体" w:hAnsi="Arial Narrow" w:cs="Arial" w:hint="eastAsia"/>
        </w:rPr>
        <w:t>按加权平均法</w:t>
      </w:r>
      <w:r w:rsidRPr="00BD37B2">
        <w:rPr>
          <w:rFonts w:ascii="Arial Narrow" w:eastAsia="宋体" w:hAnsi="Arial Narrow" w:cs="Arial" w:hint="eastAsia"/>
          <w:kern w:val="2"/>
        </w:rPr>
        <w:t>计价</w:t>
      </w:r>
      <w:r w:rsidRPr="00BD37B2">
        <w:rPr>
          <w:rFonts w:ascii="Arial Narrow" w:eastAsia="宋体" w:hAnsi="Arial Narrow" w:cs="Arial" w:hint="eastAsia"/>
        </w:rPr>
        <w:t>，库存商品发出时采用个别认定法计价。</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3</w:t>
      </w:r>
      <w:r w:rsidRPr="00BD37B2">
        <w:rPr>
          <w:rFonts w:ascii="Arial Narrow" w:hAnsi="Arial Narrow" w:cs="Arial" w:hint="eastAsia"/>
          <w:sz w:val="24"/>
        </w:rPr>
        <w:t>）存货可变现净值的确认和跌价准备的计提方法</w:t>
      </w:r>
    </w:p>
    <w:p w:rsidR="00A1698B" w:rsidRPr="00BD37B2" w:rsidRDefault="00A1698B" w:rsidP="00A1698B">
      <w:pPr>
        <w:spacing w:line="400" w:lineRule="exact"/>
        <w:ind w:firstLineChars="200" w:firstLine="480"/>
        <w:jc w:val="left"/>
        <w:rPr>
          <w:rFonts w:ascii="Arial Narrow" w:hAnsi="Arial Narrow" w:cs="Arial"/>
          <w:b/>
          <w:bCs/>
          <w:sz w:val="24"/>
          <w:szCs w:val="24"/>
        </w:rPr>
      </w:pPr>
      <w:r w:rsidRPr="00BD37B2">
        <w:rPr>
          <w:rFonts w:ascii="Arial Narrow" w:hAnsi="Arial Narrow" w:cs="Arial" w:hint="eastAsia"/>
          <w:sz w:val="24"/>
          <w:szCs w:val="24"/>
        </w:rPr>
        <w:t>可变现净值是指在日常活动中，存货的估计售价减去至完工时估计将要发生的成本、估计的销售费用以及相关税费后的金额。在确定存货的可变现净值时，以取得的确凿证据为基础，同时考虑持有存货的目的以及资产负债表日后事项的影响。</w:t>
      </w:r>
    </w:p>
    <w:p w:rsidR="00A1698B" w:rsidRPr="00BD37B2" w:rsidRDefault="00A1698B" w:rsidP="00A1698B">
      <w:pPr>
        <w:spacing w:line="400" w:lineRule="exact"/>
        <w:ind w:firstLineChars="200" w:firstLine="480"/>
        <w:rPr>
          <w:rFonts w:ascii="Arial Narrow" w:hAnsi="Arial Narrow" w:cs="Arial"/>
          <w:i/>
          <w:sz w:val="24"/>
          <w:szCs w:val="24"/>
        </w:rPr>
      </w:pPr>
      <w:r w:rsidRPr="00BD37B2">
        <w:rPr>
          <w:rFonts w:ascii="Arial Narrow" w:hAnsi="Arial Narrow" w:cs="Arial" w:hint="eastAsia"/>
          <w:sz w:val="24"/>
        </w:rPr>
        <w:lastRenderedPageBreak/>
        <w:t>在资产负债表日，存货按照成本与可变现净值孰低计量。</w:t>
      </w:r>
      <w:r w:rsidRPr="00BD37B2">
        <w:rPr>
          <w:rFonts w:ascii="Arial Narrow" w:hAnsi="Arial Narrow" w:cs="Arial" w:hint="eastAsia"/>
          <w:sz w:val="24"/>
          <w:szCs w:val="24"/>
        </w:rPr>
        <w:t>当其可变现净值低于成本时，提取存货跌价准备。存货跌价准备通常按单个存货项目的成本高于其可变现净值的差额提取。</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计提存货跌价准备后，如果以前减记存货价值的影响因素已经消失，导致存货的可变现净值高于其账面价值的，在原已计提的存货跌价准备金额内予以转回，转回的金额计入当期损益。</w:t>
      </w:r>
    </w:p>
    <w:p w:rsidR="00A1698B" w:rsidRPr="00BD37B2" w:rsidRDefault="00A1698B" w:rsidP="00A1698B">
      <w:pPr>
        <w:pStyle w:val="aff1"/>
        <w:spacing w:line="400" w:lineRule="exact"/>
        <w:ind w:left="0" w:firstLineChars="200" w:firstLine="480"/>
        <w:rPr>
          <w:rFonts w:ascii="Arial Narrow" w:eastAsia="宋体" w:hAnsi="Arial Narrow" w:cs="Arial"/>
          <w:sz w:val="24"/>
        </w:rPr>
      </w:pPr>
      <w:r w:rsidRPr="00BD37B2">
        <w:rPr>
          <w:rFonts w:ascii="Arial Narrow" w:eastAsia="宋体" w:hAnsi="Arial Narrow" w:cs="Arial" w:hint="eastAsia"/>
          <w:sz w:val="24"/>
        </w:rPr>
        <w:t>（</w:t>
      </w:r>
      <w:r w:rsidRPr="00BD37B2">
        <w:rPr>
          <w:rFonts w:ascii="Arial Narrow" w:eastAsia="宋体" w:hAnsi="Arial Narrow" w:cs="Arial"/>
          <w:sz w:val="24"/>
        </w:rPr>
        <w:t>4</w:t>
      </w:r>
      <w:r w:rsidRPr="00BD37B2">
        <w:rPr>
          <w:rFonts w:ascii="Arial Narrow" w:eastAsia="宋体" w:hAnsi="Arial Narrow" w:cs="Arial" w:hint="eastAsia"/>
          <w:sz w:val="24"/>
        </w:rPr>
        <w:t>）存货的盘存制度为永续盘存制。</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5</w:t>
      </w:r>
      <w:r w:rsidRPr="00BD37B2">
        <w:rPr>
          <w:rFonts w:ascii="Arial Narrow" w:hAnsi="Arial Narrow" w:cs="Arial" w:hint="eastAsia"/>
          <w:sz w:val="24"/>
        </w:rPr>
        <w:t>）低值易耗品和包装物的摊销方法</w:t>
      </w:r>
    </w:p>
    <w:p w:rsidR="00A1698B" w:rsidRPr="00BD37B2" w:rsidRDefault="00A1698B" w:rsidP="00A1698B">
      <w:pPr>
        <w:pStyle w:val="aff1"/>
        <w:spacing w:line="400" w:lineRule="exact"/>
        <w:ind w:left="0" w:right="147" w:firstLineChars="200" w:firstLine="480"/>
        <w:jc w:val="both"/>
        <w:rPr>
          <w:rFonts w:ascii="Arial Narrow" w:eastAsia="宋体" w:hAnsi="Arial Narrow" w:cs="Arial"/>
          <w:kern w:val="2"/>
          <w:sz w:val="24"/>
        </w:rPr>
      </w:pPr>
      <w:r w:rsidRPr="00BD37B2">
        <w:rPr>
          <w:rFonts w:ascii="Arial Narrow" w:eastAsia="宋体" w:hAnsi="Arial Narrow" w:cs="Arial" w:hint="eastAsia"/>
          <w:kern w:val="2"/>
          <w:sz w:val="24"/>
        </w:rPr>
        <w:t>低值易耗品于领用时按</w:t>
      </w:r>
      <w:r w:rsidRPr="00BD37B2">
        <w:rPr>
          <w:rFonts w:ascii="Arial Narrow" w:eastAsia="宋体" w:hAnsi="Arial Narrow" w:cs="Arial" w:hint="eastAsia"/>
          <w:sz w:val="24"/>
        </w:rPr>
        <w:t>一次摊销法</w:t>
      </w:r>
      <w:r w:rsidRPr="00BD37B2">
        <w:rPr>
          <w:rFonts w:ascii="Arial Narrow" w:eastAsia="宋体" w:hAnsi="Arial Narrow" w:cs="Arial" w:hint="eastAsia"/>
          <w:kern w:val="2"/>
          <w:sz w:val="24"/>
        </w:rPr>
        <w:t>摊销；包装物于领用时按</w:t>
      </w:r>
      <w:r w:rsidRPr="00BD37B2">
        <w:rPr>
          <w:rFonts w:ascii="Arial Narrow" w:eastAsia="宋体" w:hAnsi="Arial Narrow" w:cs="Arial" w:hint="eastAsia"/>
          <w:sz w:val="24"/>
        </w:rPr>
        <w:t>一次摊销法</w:t>
      </w:r>
      <w:r w:rsidRPr="00BD37B2">
        <w:rPr>
          <w:rFonts w:ascii="Arial Narrow" w:eastAsia="宋体" w:hAnsi="Arial Narrow" w:cs="Arial" w:hint="eastAsia"/>
          <w:kern w:val="2"/>
          <w:sz w:val="24"/>
        </w:rPr>
        <w:t>摊销。</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w:t>
      </w:r>
      <w:r w:rsidRPr="00BD37B2">
        <w:rPr>
          <w:rFonts w:ascii="Arial Narrow" w:hAnsi="Arial Narrow" w:cs="Arial" w:hint="eastAsia"/>
          <w:b/>
          <w:sz w:val="24"/>
        </w:rPr>
        <w:t>0</w:t>
      </w:r>
      <w:r w:rsidRPr="00BD37B2">
        <w:rPr>
          <w:rFonts w:ascii="Arial" w:hAnsi="宋体" w:cs="Arial"/>
          <w:b/>
          <w:sz w:val="24"/>
        </w:rPr>
        <w:t>、</w:t>
      </w:r>
      <w:r w:rsidRPr="00BD37B2">
        <w:rPr>
          <w:rFonts w:ascii="Arial" w:hAnsi="宋体" w:cs="Arial" w:hint="eastAsia"/>
          <w:b/>
          <w:sz w:val="24"/>
        </w:rPr>
        <w:t>划分为</w:t>
      </w:r>
      <w:r w:rsidRPr="00BD37B2">
        <w:rPr>
          <w:rFonts w:ascii="Arial" w:hAnsi="宋体" w:cs="Arial"/>
          <w:b/>
          <w:sz w:val="24"/>
        </w:rPr>
        <w:t>持有待售资产</w:t>
      </w:r>
    </w:p>
    <w:p w:rsidR="00A1698B" w:rsidRPr="00BD37B2" w:rsidRDefault="00A1698B" w:rsidP="00A1698B">
      <w:pPr>
        <w:spacing w:line="400" w:lineRule="exact"/>
        <w:ind w:firstLineChars="200" w:firstLine="480"/>
        <w:jc w:val="left"/>
        <w:rPr>
          <w:rFonts w:ascii="宋体" w:hAnsi="宋体" w:cs="Arial"/>
          <w:sz w:val="24"/>
          <w:szCs w:val="24"/>
        </w:rPr>
      </w:pPr>
      <w:r w:rsidRPr="00BD37B2">
        <w:rPr>
          <w:rFonts w:ascii="宋体" w:hAnsi="宋体" w:cs="Arial"/>
          <w:sz w:val="24"/>
          <w:szCs w:val="24"/>
        </w:rPr>
        <w:t>若</w:t>
      </w:r>
      <w:r w:rsidRPr="00BD37B2">
        <w:rPr>
          <w:rFonts w:ascii="宋体" w:hAnsi="宋体" w:cs="Arial" w:hint="eastAsia"/>
          <w:sz w:val="24"/>
          <w:szCs w:val="24"/>
        </w:rPr>
        <w:t>某项非流动资产在其当前状况下仅根据出售此类资产的惯常条款即可立即出售，</w:t>
      </w:r>
      <w:r w:rsidRPr="00BD37B2">
        <w:rPr>
          <w:rFonts w:ascii="宋体" w:hAnsi="宋体" w:cs="Arial"/>
          <w:sz w:val="24"/>
          <w:szCs w:val="24"/>
        </w:rPr>
        <w:t>本公司已就处置</w:t>
      </w:r>
      <w:r w:rsidRPr="00BD37B2">
        <w:rPr>
          <w:rFonts w:ascii="宋体" w:hAnsi="宋体" w:cs="Arial" w:hint="eastAsia"/>
          <w:sz w:val="24"/>
          <w:szCs w:val="24"/>
        </w:rPr>
        <w:t>该</w:t>
      </w:r>
      <w:r w:rsidRPr="00BD37B2">
        <w:rPr>
          <w:rFonts w:ascii="宋体" w:hAnsi="宋体" w:cs="Arial"/>
          <w:sz w:val="24"/>
          <w:szCs w:val="24"/>
        </w:rPr>
        <w:t>项非流动资产作出决议，已经与受让方签订了不可撤销的转让协议，且该项转让</w:t>
      </w:r>
      <w:r w:rsidRPr="00BD37B2">
        <w:rPr>
          <w:rFonts w:ascii="宋体" w:hAnsi="宋体" w:cs="Arial" w:hint="eastAsia"/>
          <w:sz w:val="24"/>
          <w:szCs w:val="24"/>
        </w:rPr>
        <w:t>将</w:t>
      </w:r>
      <w:r w:rsidRPr="00BD37B2">
        <w:rPr>
          <w:rFonts w:ascii="宋体" w:hAnsi="宋体" w:cs="Arial"/>
          <w:sz w:val="24"/>
          <w:szCs w:val="24"/>
        </w:rPr>
        <w:t>在一年内完成，则该非流动资产作为持有待售非流动资产核算，</w:t>
      </w:r>
      <w:r w:rsidRPr="00BD37B2">
        <w:rPr>
          <w:rFonts w:ascii="宋体" w:hAnsi="宋体" w:cs="Arial" w:hint="eastAsia"/>
          <w:sz w:val="24"/>
          <w:szCs w:val="24"/>
        </w:rPr>
        <w:t>自划分为持有待售之日起</w:t>
      </w:r>
      <w:r w:rsidRPr="00BD37B2">
        <w:rPr>
          <w:rFonts w:ascii="宋体" w:hAnsi="宋体" w:cs="Arial"/>
          <w:sz w:val="24"/>
          <w:szCs w:val="24"/>
        </w:rPr>
        <w:t>不计提折旧或进行摊销，按照账面价值与公允价值减去处置费用后的净额孰低计量。持有待售的非流动资产包括单项资产和处置组。如果处置组是一</w:t>
      </w:r>
      <w:r w:rsidRPr="00BD37B2">
        <w:rPr>
          <w:rFonts w:ascii="宋体" w:hAnsi="宋体" w:cs="Arial" w:hint="eastAsia"/>
          <w:sz w:val="24"/>
          <w:szCs w:val="24"/>
        </w:rPr>
        <w:t>个《企业会计准则第</w:t>
      </w:r>
      <w:r w:rsidRPr="00BD37B2">
        <w:rPr>
          <w:rFonts w:ascii="Arial Narrow" w:hAnsi="Arial Narrow" w:cs="Arial"/>
          <w:sz w:val="24"/>
          <w:szCs w:val="24"/>
        </w:rPr>
        <w:t>8</w:t>
      </w:r>
      <w:r w:rsidRPr="00BD37B2">
        <w:rPr>
          <w:rFonts w:ascii="Arial Narrow" w:hAnsi="Arial Narrow" w:cs="Arial"/>
          <w:sz w:val="24"/>
          <w:szCs w:val="24"/>
        </w:rPr>
        <w:t>号</w:t>
      </w:r>
      <w:r w:rsidRPr="00BD37B2">
        <w:rPr>
          <w:rFonts w:ascii="宋体" w:hAnsi="宋体" w:cs="Arial"/>
          <w:sz w:val="24"/>
          <w:szCs w:val="24"/>
        </w:rPr>
        <w:t>——资产减值》所定义的资产组，并且按照</w:t>
      </w:r>
      <w:r w:rsidRPr="00BD37B2">
        <w:rPr>
          <w:rFonts w:ascii="宋体" w:hAnsi="宋体" w:cs="Arial" w:hint="eastAsia"/>
          <w:sz w:val="24"/>
          <w:szCs w:val="24"/>
        </w:rPr>
        <w:t>该准则</w:t>
      </w:r>
      <w:r w:rsidRPr="00BD37B2">
        <w:rPr>
          <w:rFonts w:ascii="宋体" w:hAnsi="宋体" w:cs="Arial"/>
          <w:sz w:val="24"/>
          <w:szCs w:val="24"/>
        </w:rPr>
        <w:t>的规定将企业合并中取得的商誉分摊至该资产组，或者该处置组是资产组中</w:t>
      </w:r>
      <w:r w:rsidRPr="00BD37B2">
        <w:rPr>
          <w:rFonts w:ascii="宋体" w:hAnsi="宋体" w:cs="Arial" w:hint="eastAsia"/>
          <w:sz w:val="24"/>
          <w:szCs w:val="24"/>
        </w:rPr>
        <w:t>的</w:t>
      </w:r>
      <w:r w:rsidRPr="00BD37B2">
        <w:rPr>
          <w:rFonts w:ascii="宋体" w:hAnsi="宋体" w:cs="Arial"/>
          <w:sz w:val="24"/>
          <w:szCs w:val="24"/>
        </w:rPr>
        <w:t>一项经营，则该处置组包括企业合并中</w:t>
      </w:r>
      <w:r w:rsidRPr="00BD37B2">
        <w:rPr>
          <w:rFonts w:ascii="宋体" w:hAnsi="宋体" w:cs="Arial" w:hint="eastAsia"/>
          <w:sz w:val="24"/>
          <w:szCs w:val="24"/>
        </w:rPr>
        <w:t>所形成</w:t>
      </w:r>
      <w:r w:rsidRPr="00BD37B2">
        <w:rPr>
          <w:rFonts w:ascii="宋体" w:hAnsi="宋体" w:cs="Arial"/>
          <w:sz w:val="24"/>
          <w:szCs w:val="24"/>
        </w:rPr>
        <w:t>的商誉。</w:t>
      </w:r>
    </w:p>
    <w:p w:rsidR="00A1698B" w:rsidRPr="00BD37B2" w:rsidRDefault="00A1698B" w:rsidP="00A1698B">
      <w:pPr>
        <w:spacing w:line="400" w:lineRule="exact"/>
        <w:ind w:firstLineChars="200" w:firstLine="480"/>
        <w:jc w:val="left"/>
        <w:rPr>
          <w:rFonts w:ascii="宋体" w:hAnsi="宋体" w:cs="Arial"/>
          <w:sz w:val="24"/>
          <w:szCs w:val="24"/>
        </w:rPr>
      </w:pPr>
      <w:r w:rsidRPr="00BD37B2">
        <w:rPr>
          <w:rFonts w:ascii="宋体" w:hAnsi="宋体" w:cs="Arial" w:hint="eastAsia"/>
          <w:sz w:val="24"/>
          <w:szCs w:val="24"/>
        </w:rPr>
        <w:t>被划分为持有待售的单项非流动资产和处置组中的资产，在资产负债表的流动资产部分单独列报；被划分为持有待售的处置组中的与转让资产相关的负债，在资产负债表的流动负债部分单独列报。</w:t>
      </w:r>
    </w:p>
    <w:p w:rsidR="00A1698B" w:rsidRPr="00BD37B2" w:rsidRDefault="00A1698B" w:rsidP="00A1698B">
      <w:pPr>
        <w:pStyle w:val="aff1"/>
        <w:spacing w:line="400" w:lineRule="exact"/>
        <w:ind w:left="0" w:right="147" w:firstLineChars="200" w:firstLine="480"/>
        <w:jc w:val="both"/>
        <w:rPr>
          <w:rFonts w:ascii="Arial Narrow" w:eastAsia="宋体" w:hAnsi="Arial Narrow" w:cs="Arial"/>
          <w:kern w:val="2"/>
          <w:sz w:val="24"/>
        </w:rPr>
      </w:pPr>
      <w:r w:rsidRPr="00BD37B2">
        <w:rPr>
          <w:rFonts w:ascii="宋体" w:eastAsia="宋体" w:hAnsi="宋体" w:cs="Arial"/>
          <w:sz w:val="24"/>
          <w:szCs w:val="24"/>
        </w:rPr>
        <w:t>某项资产或处置组被划归为持有待售，但后来不再满足持有待售的非流动资产的确认条件，本公司停止将其划归为持有待售，并按照下列两项金额中较低者进行计量</w:t>
      </w:r>
      <w:r w:rsidRPr="00BD37B2">
        <w:rPr>
          <w:rFonts w:ascii="宋体" w:eastAsia="宋体" w:hAnsi="宋体" w:cs="Arial"/>
          <w:sz w:val="24"/>
        </w:rPr>
        <w:t>：（</w:t>
      </w:r>
      <w:r w:rsidRPr="00BD37B2">
        <w:rPr>
          <w:rFonts w:ascii="宋体" w:eastAsia="宋体" w:hAnsi="宋体" w:cs="Arial"/>
          <w:sz w:val="24"/>
          <w:szCs w:val="24"/>
        </w:rPr>
        <w:t>1</w:t>
      </w:r>
      <w:r w:rsidRPr="00BD37B2">
        <w:rPr>
          <w:rFonts w:ascii="宋体" w:eastAsia="宋体" w:hAnsi="宋体" w:cs="Arial"/>
          <w:sz w:val="24"/>
        </w:rPr>
        <w:t>）</w:t>
      </w:r>
      <w:r w:rsidRPr="00BD37B2">
        <w:rPr>
          <w:rFonts w:ascii="宋体" w:eastAsia="宋体" w:hAnsi="宋体" w:cs="Arial"/>
          <w:sz w:val="24"/>
          <w:szCs w:val="24"/>
        </w:rPr>
        <w:t>该资产或处置组被划归为持有待售之前的账面价值，按照其假定在没有被划归为持有待售的情况下原应确认的折旧、摊销或减值进行调整后的金额；</w:t>
      </w:r>
      <w:r w:rsidRPr="00BD37B2">
        <w:rPr>
          <w:rFonts w:ascii="宋体" w:eastAsia="宋体" w:hAnsi="宋体" w:cs="Arial"/>
          <w:sz w:val="24"/>
        </w:rPr>
        <w:t>（</w:t>
      </w:r>
      <w:r w:rsidRPr="00BD37B2">
        <w:rPr>
          <w:rFonts w:ascii="宋体" w:eastAsia="宋体" w:hAnsi="宋体" w:cs="Arial"/>
          <w:sz w:val="24"/>
          <w:szCs w:val="24"/>
        </w:rPr>
        <w:t>2</w:t>
      </w:r>
      <w:r w:rsidRPr="00BD37B2">
        <w:rPr>
          <w:rFonts w:ascii="宋体" w:eastAsia="宋体" w:hAnsi="宋体" w:cs="Arial"/>
          <w:sz w:val="24"/>
        </w:rPr>
        <w:t>）</w:t>
      </w:r>
      <w:r w:rsidRPr="00BD37B2">
        <w:rPr>
          <w:rFonts w:ascii="宋体" w:eastAsia="宋体" w:hAnsi="宋体" w:cs="Arial"/>
          <w:sz w:val="24"/>
          <w:szCs w:val="24"/>
        </w:rPr>
        <w:t>决定不再出售之日的可收回金额。</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w:t>
      </w:r>
      <w:r w:rsidRPr="00BD37B2">
        <w:rPr>
          <w:rFonts w:ascii="Arial Narrow" w:hAnsi="Arial Narrow" w:cs="Arial" w:hint="eastAsia"/>
          <w:b/>
          <w:sz w:val="24"/>
        </w:rPr>
        <w:t>1</w:t>
      </w:r>
      <w:r w:rsidRPr="00BD37B2">
        <w:rPr>
          <w:rFonts w:ascii="Arial" w:hAnsi="宋体" w:cs="Arial"/>
          <w:b/>
          <w:sz w:val="24"/>
        </w:rPr>
        <w:t>、长期股权投资</w:t>
      </w:r>
    </w:p>
    <w:p w:rsidR="00A1698B" w:rsidRPr="00BD37B2" w:rsidRDefault="00A1698B" w:rsidP="00A1698B">
      <w:pPr>
        <w:spacing w:line="400" w:lineRule="exact"/>
        <w:ind w:firstLineChars="200" w:firstLine="480"/>
        <w:jc w:val="left"/>
        <w:rPr>
          <w:rFonts w:ascii="Arial" w:hAnsi="宋体" w:cs="Arial"/>
          <w:sz w:val="24"/>
          <w:szCs w:val="24"/>
        </w:rPr>
      </w:pPr>
      <w:r w:rsidRPr="00BD37B2">
        <w:rPr>
          <w:rFonts w:ascii="Arial" w:hAnsi="宋体" w:cs="Arial" w:hint="eastAsia"/>
          <w:sz w:val="24"/>
          <w:szCs w:val="24"/>
        </w:rPr>
        <w:t>本部分所指的长期股权投资是指本公司对被投资单位具有控制、共同控制或重大影响的长期股权投资。本公司</w:t>
      </w:r>
      <w:r w:rsidRPr="00BD37B2">
        <w:rPr>
          <w:rFonts w:ascii="Arial" w:hAnsi="宋体" w:cs="Arial"/>
          <w:sz w:val="24"/>
          <w:szCs w:val="24"/>
        </w:rPr>
        <w:t>对被投资单位不具有控制、共同控制或重大影响的长期股权投资，作为可供出售金融资产或以公允价值计量且其变动计入当期损益的金融资产核算</w:t>
      </w:r>
      <w:r w:rsidRPr="00BD37B2">
        <w:rPr>
          <w:rFonts w:ascii="Arial" w:hAnsi="宋体" w:cs="Arial" w:hint="eastAsia"/>
          <w:sz w:val="24"/>
          <w:szCs w:val="24"/>
        </w:rPr>
        <w:t>，其会计政策详见</w:t>
      </w:r>
      <w:r w:rsidRPr="00BD37B2">
        <w:rPr>
          <w:rFonts w:ascii="Arial" w:hAnsi="宋体" w:cs="Arial"/>
          <w:sz w:val="24"/>
          <w:szCs w:val="24"/>
        </w:rPr>
        <w:t>附注</w:t>
      </w:r>
      <w:r w:rsidRPr="00BD37B2">
        <w:rPr>
          <w:rFonts w:ascii="Arial" w:hAnsi="宋体" w:cs="Arial" w:hint="eastAsia"/>
          <w:sz w:val="24"/>
          <w:szCs w:val="24"/>
        </w:rPr>
        <w:t>四</w:t>
      </w:r>
      <w:r w:rsidRPr="00BD37B2">
        <w:rPr>
          <w:rFonts w:ascii="Arial" w:hAnsi="宋体" w:cs="Arial"/>
          <w:sz w:val="24"/>
          <w:szCs w:val="24"/>
        </w:rPr>
        <w:t>、</w:t>
      </w:r>
      <w:r w:rsidRPr="00BD37B2">
        <w:rPr>
          <w:rFonts w:ascii="Arial Narrow" w:hAnsi="Arial Narrow" w:cs="Arial" w:hint="eastAsia"/>
          <w:sz w:val="24"/>
          <w:szCs w:val="24"/>
        </w:rPr>
        <w:t>7</w:t>
      </w:r>
      <w:r w:rsidRPr="00BD37B2">
        <w:rPr>
          <w:rFonts w:ascii="Arial Narrow" w:hAnsi="Arial Narrow" w:cs="Arial" w:hint="eastAsia"/>
          <w:sz w:val="24"/>
          <w:szCs w:val="24"/>
        </w:rPr>
        <w:t>“</w:t>
      </w:r>
      <w:r w:rsidRPr="00BD37B2">
        <w:rPr>
          <w:rFonts w:ascii="Arial" w:hAnsi="宋体" w:cs="Arial"/>
          <w:sz w:val="24"/>
          <w:szCs w:val="24"/>
        </w:rPr>
        <w:t>金融工具</w:t>
      </w:r>
      <w:r w:rsidRPr="00BD37B2">
        <w:rPr>
          <w:rFonts w:ascii="Arial Narrow" w:hAnsi="Arial Narrow" w:cs="Arial" w:hint="eastAsia"/>
          <w:sz w:val="24"/>
          <w:szCs w:val="24"/>
        </w:rPr>
        <w:t>”</w:t>
      </w:r>
      <w:r w:rsidRPr="00BD37B2">
        <w:rPr>
          <w:rFonts w:ascii="Arial" w:hAnsi="宋体" w:cs="Arial" w:hint="eastAsia"/>
          <w:sz w:val="24"/>
          <w:szCs w:val="24"/>
        </w:rPr>
        <w:t>。</w:t>
      </w:r>
    </w:p>
    <w:p w:rsidR="00A1698B" w:rsidRPr="00BD37B2" w:rsidRDefault="00A1698B" w:rsidP="00A1698B">
      <w:pPr>
        <w:spacing w:line="400" w:lineRule="exact"/>
        <w:ind w:firstLineChars="200" w:firstLine="480"/>
        <w:jc w:val="left"/>
        <w:rPr>
          <w:rFonts w:ascii="Arial" w:hAnsi="宋体" w:cs="Arial"/>
          <w:sz w:val="24"/>
          <w:szCs w:val="24"/>
        </w:rPr>
      </w:pPr>
      <w:r w:rsidRPr="00BD37B2">
        <w:rPr>
          <w:rFonts w:ascii="Arial" w:hAnsi="宋体" w:cs="Arial" w:hint="eastAsia"/>
          <w:sz w:val="24"/>
          <w:szCs w:val="24"/>
        </w:rPr>
        <w:t>共同控制，是指本公司按照相关约定对某项安排所共有的控制，并且该安排的相关活动必须经过分享控制权的参与方一致同意后才能决策。重大影响，是指本公司对被投资单位的财务和经营政策有参与决策的权力，但并不能够控制或者与其他方一起共同控</w:t>
      </w:r>
      <w:r w:rsidRPr="00BD37B2">
        <w:rPr>
          <w:rFonts w:ascii="Arial" w:hAnsi="宋体" w:cs="Arial" w:hint="eastAsia"/>
          <w:sz w:val="24"/>
          <w:szCs w:val="24"/>
        </w:rPr>
        <w:lastRenderedPageBreak/>
        <w:t>制这些政策的制定。</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1</w:t>
      </w:r>
      <w:r w:rsidRPr="00BD37B2">
        <w:rPr>
          <w:rFonts w:ascii="Arial" w:hAnsi="宋体" w:cs="Arial"/>
          <w:sz w:val="24"/>
        </w:rPr>
        <w:t>）</w:t>
      </w:r>
      <w:r w:rsidRPr="00BD37B2">
        <w:rPr>
          <w:rFonts w:ascii="Arial" w:hAnsi="宋体" w:cs="Arial"/>
          <w:sz w:val="24"/>
          <w:szCs w:val="24"/>
        </w:rPr>
        <w:t>投资成本的确定</w:t>
      </w:r>
    </w:p>
    <w:p w:rsidR="00A1698B" w:rsidRPr="00BD37B2" w:rsidRDefault="00A1698B" w:rsidP="00A1698B">
      <w:pPr>
        <w:widowControl/>
        <w:spacing w:line="400" w:lineRule="exact"/>
        <w:ind w:firstLineChars="200" w:firstLine="480"/>
        <w:jc w:val="left"/>
        <w:rPr>
          <w:rFonts w:ascii="Arial" w:hAnsi="宋体" w:cs="Arial"/>
          <w:sz w:val="24"/>
          <w:szCs w:val="24"/>
        </w:rPr>
      </w:pPr>
      <w:r w:rsidRPr="00BD37B2">
        <w:rPr>
          <w:rFonts w:ascii="Arial" w:hAnsi="宋体" w:cs="Arial" w:hint="eastAsia"/>
          <w:sz w:val="24"/>
          <w:szCs w:val="24"/>
        </w:rPr>
        <w:t>对于同一控制下的企业合并取得的长期股权投资，在合并日按照被合并方股东权益</w:t>
      </w:r>
      <w:r w:rsidRPr="00BD37B2">
        <w:rPr>
          <w:rFonts w:ascii="Arial" w:hAnsi="宋体" w:cs="Arial"/>
          <w:sz w:val="24"/>
          <w:szCs w:val="24"/>
        </w:rPr>
        <w:t>/</w:t>
      </w:r>
      <w:r w:rsidRPr="00BD37B2">
        <w:rPr>
          <w:rFonts w:ascii="Arial" w:hAnsi="宋体" w:cs="Arial" w:hint="eastAsia"/>
          <w:sz w:val="24"/>
          <w:szCs w:val="24"/>
        </w:rPr>
        <w:t>所有者权益在最终控制方合并财务报表中的账面价值的份额作为长期股权投资的初始投资成本。长期股权投资初始投资成本与支付的现金、转让的非现金资产以及所承担债务账面价值之间的差额，调整资本公积；资本公积不足冲减的，调整留存收益。以发行权益性证券作为合并对价的，合并财务报表编制的方法在最终控制方合并财务报表中的账面价值的份额作为长期股权投资的初始投资成本，按照发行股份的面值总额作为股本，长期股权投资初始投资成本与所发行股份面值总额之间的差额，调整资本公积；资本公积不足冲减的，调整留存收益。通过多次交易分步取得同一控制下被合并方的股权，最终形成同一控制下企业合并的，应分别是否属于“一揽子交易”进行处理：属于“一揽子交易”的，将各项交易作为一项取得控制权的交易进行会计处理。不属于“一揽子交易”的，在合并日按照应享有被合并方股东权益</w:t>
      </w:r>
      <w:r w:rsidRPr="00BD37B2">
        <w:rPr>
          <w:rFonts w:ascii="Arial" w:hAnsi="宋体" w:cs="Arial"/>
          <w:sz w:val="24"/>
          <w:szCs w:val="24"/>
        </w:rPr>
        <w:t>/</w:t>
      </w:r>
      <w:r w:rsidRPr="00BD37B2">
        <w:rPr>
          <w:rFonts w:ascii="Arial" w:hAnsi="宋体" w:cs="Arial" w:hint="eastAsia"/>
          <w:sz w:val="24"/>
          <w:szCs w:val="24"/>
        </w:rPr>
        <w:t>所有者权益在最终控制方合并财务报表中的账面价值的份额作为长期股权投资的初始投资成本，长期股权投资初始投资成本与达到合并前的长期股权投资账面价值加上合并日进一步取得股份新支付对价的账面价值之和的差额，调整资本公积；资本公积不足冲减的，调整留存收益。合并日之前持有的股权投资因采用权益法核算或为可供出售金融资产而确认的其他综合收益，暂不进行会计处理。</w:t>
      </w:r>
    </w:p>
    <w:p w:rsidR="00A1698B" w:rsidRPr="00BD37B2" w:rsidRDefault="00A1698B" w:rsidP="00A1698B">
      <w:pPr>
        <w:widowControl/>
        <w:spacing w:line="400" w:lineRule="exact"/>
        <w:ind w:firstLineChars="200" w:firstLine="480"/>
        <w:jc w:val="left"/>
        <w:rPr>
          <w:rFonts w:ascii="Arial" w:hAnsi="宋体" w:cs="Arial"/>
          <w:sz w:val="24"/>
          <w:szCs w:val="24"/>
        </w:rPr>
      </w:pPr>
      <w:r w:rsidRPr="00BD37B2">
        <w:rPr>
          <w:rFonts w:ascii="Arial" w:hAnsi="宋体" w:cs="Arial" w:hint="eastAsia"/>
          <w:sz w:val="24"/>
          <w:szCs w:val="24"/>
        </w:rPr>
        <w:t>对于非同一控制下的企业合并取得的长期股权投资，在购买日按照合并成本作为长期股权投资的初始投资成本，合并成本包括购买方付出的资产、发生或承担的负债、发行的权益性证券的公允价值之和。通过多次交易分步取得被购买方的股权，最终形成非同一控制下的企业合并的，应分别是否属于“一揽子交易”进行处理：属于“一揽子交易”的，将各项交易作为一项取得控制权的交易进行会计处理。不属于“一揽子交易”的，按照原持有被购买方的股权投资账面价值加上新增投资成本之和，作为改按成本法核算的长期股权投资的初始投资成本。原持有的股权采用权益法核算的，相关其他综合收益暂不进行会计处理。原持有股权投资为可供出售金融资产的，其公允价值与账面价值之间的差额，以及原计入其他综合收益的累计公允价值变动转入当期损益。</w:t>
      </w:r>
    </w:p>
    <w:p w:rsidR="00A1698B" w:rsidRPr="00BD37B2" w:rsidRDefault="00A1698B" w:rsidP="00A1698B">
      <w:pPr>
        <w:widowControl/>
        <w:spacing w:line="400" w:lineRule="exact"/>
        <w:ind w:firstLineChars="200" w:firstLine="480"/>
        <w:jc w:val="left"/>
        <w:rPr>
          <w:rFonts w:ascii="Arial Narrow" w:hAnsi="Arial Narrow" w:cs="Arial"/>
          <w:kern w:val="0"/>
          <w:sz w:val="24"/>
        </w:rPr>
      </w:pPr>
      <w:r w:rsidRPr="00BD37B2">
        <w:rPr>
          <w:rFonts w:ascii="Arial" w:hAnsi="宋体" w:cs="Arial" w:hint="eastAsia"/>
          <w:sz w:val="24"/>
          <w:szCs w:val="24"/>
        </w:rPr>
        <w:t>合并方或购买方为企业合并发生的审计、法律服务、评估咨询等中介费用以及其他相关管理费用，于发生时计入当期损益。</w:t>
      </w:r>
    </w:p>
    <w:p w:rsidR="00A1698B" w:rsidRPr="00BD37B2" w:rsidRDefault="00A1698B" w:rsidP="00A1698B">
      <w:pPr>
        <w:snapToGrid w:val="0"/>
        <w:spacing w:line="400" w:lineRule="exact"/>
        <w:ind w:firstLineChars="200" w:firstLine="480"/>
        <w:rPr>
          <w:rFonts w:ascii="Arial Narrow" w:hAnsi="Arial Narrow" w:cs="Arial"/>
          <w:sz w:val="24"/>
          <w:szCs w:val="24"/>
        </w:rPr>
      </w:pPr>
      <w:r w:rsidRPr="00BD37B2">
        <w:rPr>
          <w:rFonts w:ascii="Arial" w:hAnsi="宋体" w:cs="Arial"/>
          <w:sz w:val="24"/>
          <w:szCs w:val="24"/>
        </w:rPr>
        <w:t>除企业合并形成的长期股权投资外的其他股权投资，按成本进行初始计量，该成本视长期股权投资取得方式的不同，分别按照本公司实际支付的现金购买价款、本公司发行的权益性证券的公允价值、投资合同或协议约定的价值、非货币性资产交换交易中换出资产的公允价值或原账面价值、该项长期股权投资自身的公允价值等方式确定。与取得长期股权投资直接相关的费用、税金及其他必要支出也计入投资成本。</w:t>
      </w:r>
      <w:r w:rsidRPr="00BD37B2">
        <w:rPr>
          <w:rFonts w:ascii="Arial" w:hAnsi="宋体" w:cs="Arial" w:hint="eastAsia"/>
          <w:sz w:val="24"/>
          <w:szCs w:val="24"/>
        </w:rPr>
        <w:t>对于因追加投</w:t>
      </w:r>
      <w:r w:rsidRPr="00BD37B2">
        <w:rPr>
          <w:rFonts w:ascii="Arial" w:hAnsi="宋体" w:cs="Arial" w:hint="eastAsia"/>
          <w:sz w:val="24"/>
          <w:szCs w:val="24"/>
        </w:rPr>
        <w:lastRenderedPageBreak/>
        <w:t>资能够对被投资单位实施重大影响或实施共同控制但不构成控制的，长期股权投资成本为按照《企业会计准则第</w:t>
      </w:r>
      <w:r w:rsidRPr="00BD37B2">
        <w:rPr>
          <w:rFonts w:ascii="Arial" w:hAnsi="宋体" w:cs="Arial"/>
          <w:sz w:val="24"/>
          <w:szCs w:val="24"/>
        </w:rPr>
        <w:t>22</w:t>
      </w:r>
      <w:r w:rsidRPr="00BD37B2">
        <w:rPr>
          <w:rFonts w:ascii="Arial" w:hAnsi="宋体" w:cs="Arial" w:hint="eastAsia"/>
          <w:sz w:val="24"/>
          <w:szCs w:val="24"/>
        </w:rPr>
        <w:t>号——金融工具确认和计量》确定的原持有股权投资的公允价值加上新增投资成本之和。</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2</w:t>
      </w:r>
      <w:r w:rsidRPr="00BD37B2">
        <w:rPr>
          <w:rFonts w:ascii="Arial" w:hAnsi="宋体" w:cs="Arial"/>
          <w:sz w:val="24"/>
        </w:rPr>
        <w:t>）</w:t>
      </w:r>
      <w:r w:rsidRPr="00BD37B2">
        <w:rPr>
          <w:rFonts w:ascii="Arial" w:hAnsi="宋体" w:cs="Arial"/>
          <w:sz w:val="24"/>
          <w:szCs w:val="24"/>
        </w:rPr>
        <w:t>后续计量及损益确认方法</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对</w:t>
      </w:r>
      <w:r w:rsidRPr="00BD37B2">
        <w:rPr>
          <w:rFonts w:ascii="Arial" w:hAnsi="宋体" w:cs="Arial" w:hint="eastAsia"/>
          <w:sz w:val="24"/>
          <w:szCs w:val="24"/>
        </w:rPr>
        <w:t>被投资单位具有共同控制（构成共同经营者除外）</w:t>
      </w:r>
      <w:r w:rsidRPr="00BD37B2">
        <w:rPr>
          <w:rFonts w:ascii="Arial" w:hAnsi="宋体" w:cs="Arial"/>
          <w:sz w:val="24"/>
          <w:szCs w:val="24"/>
        </w:rPr>
        <w:t>或重大影响的长期股权投资，采用权益法核算。此外，公司财务报表采用成本法核算能够对被投资单位实施控制的长期股权投资。</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宋体" w:hAnsi="宋体" w:cs="Arial"/>
          <w:sz w:val="24"/>
        </w:rPr>
        <w:t>①</w:t>
      </w:r>
      <w:r w:rsidRPr="00BD37B2">
        <w:rPr>
          <w:rFonts w:ascii="Arial" w:hAnsi="宋体" w:cs="Arial"/>
          <w:sz w:val="24"/>
          <w:szCs w:val="24"/>
        </w:rPr>
        <w:t>成本法核算的长期股权投资</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采用成本法核算时，长期股权投资按初始投资成本计价，</w:t>
      </w:r>
      <w:r w:rsidRPr="00BD37B2">
        <w:rPr>
          <w:rFonts w:ascii="Arial" w:hAnsi="宋体" w:cs="Arial" w:hint="eastAsia"/>
          <w:sz w:val="24"/>
          <w:szCs w:val="24"/>
        </w:rPr>
        <w:t>追加或收回投资调整长期股权投资的成本。</w:t>
      </w:r>
      <w:r w:rsidRPr="00BD37B2">
        <w:rPr>
          <w:rFonts w:ascii="Arial" w:hAnsi="宋体" w:cs="Arial"/>
          <w:sz w:val="24"/>
          <w:szCs w:val="24"/>
        </w:rPr>
        <w:t>除取得投资时实际支付的价款或者对价中包含的已宣告但尚未发放的现金股利或者利润外，当期投资收益按照享有被投资单位宣告发放的现金股利或利润确认。</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宋体" w:hAnsi="宋体" w:cs="Arial"/>
          <w:sz w:val="24"/>
        </w:rPr>
        <w:t>②</w:t>
      </w:r>
      <w:r w:rsidRPr="00BD37B2">
        <w:rPr>
          <w:rFonts w:ascii="Arial" w:hAnsi="宋体" w:cs="Arial"/>
          <w:sz w:val="24"/>
          <w:szCs w:val="24"/>
        </w:rPr>
        <w:t>权益法核算的长期股权投资</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成本。</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hint="eastAsia"/>
          <w:sz w:val="24"/>
          <w:szCs w:val="24"/>
        </w:rPr>
        <w:t>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资本公积。在确认应享有被投资单位净损益的份额时，以取得投资时被投资单位各项可辨认资产等的公允价值为基础，对被投资单位的净利润进行调整后确认。被投资单位采用的会计政策及会计期间与本公司不一致的，按照本公司的会计政策及会计期间对被投资单位的财务报表进行调整，并据以确认投资收益和其他综合收益。对于本公司与联营企业及合营企业之间发生的交易，投出或出售的资产不构成业务的，未实现内部交易损益按照享有的比例计算归属于本公司的部分予以抵销，在此基础上确认投资损益。但本公司与被投资单位发生的未实现内部交易损失，属于所转让资产减值损失的，不予以抵销。本公司向合营企业或联营企业投出的资产构成业务的，投资方因此取得长期股权投资但未取得控制权的，以投出业务的公允价值作为新增长期股权投资的初始投资成本，初始投资成本与投出业务的账面价值之差，全额计入当期损益。本公司向合营企业或联营企业出售的资产构成业务的，取得的对价与业务的账面价值之差，全额计入当期损益。本公司自联营企业及合营企业购入的资产构成业务的，按《企业会计准</w:t>
      </w:r>
      <w:r w:rsidRPr="00BD37B2">
        <w:rPr>
          <w:rFonts w:ascii="Arial Narrow" w:hAnsi="Arial Narrow" w:cs="Arial" w:hint="eastAsia"/>
          <w:sz w:val="24"/>
          <w:szCs w:val="24"/>
        </w:rPr>
        <w:t>则第</w:t>
      </w:r>
      <w:r w:rsidRPr="00BD37B2">
        <w:rPr>
          <w:rFonts w:ascii="Arial Narrow" w:hAnsi="Arial Narrow" w:cs="Arial"/>
          <w:sz w:val="24"/>
          <w:szCs w:val="24"/>
        </w:rPr>
        <w:t>20</w:t>
      </w:r>
      <w:r w:rsidRPr="00BD37B2">
        <w:rPr>
          <w:rFonts w:ascii="Arial Narrow" w:hAnsi="Arial Narrow" w:cs="Arial" w:hint="eastAsia"/>
          <w:sz w:val="24"/>
          <w:szCs w:val="24"/>
        </w:rPr>
        <w:t>号</w:t>
      </w:r>
      <w:r w:rsidRPr="00BD37B2">
        <w:rPr>
          <w:rFonts w:ascii="Arial" w:hAnsi="宋体" w:cs="Arial" w:hint="eastAsia"/>
          <w:sz w:val="24"/>
          <w:szCs w:val="24"/>
        </w:rPr>
        <w:t>——企业合并》的规定进行会计处理，全额确认与</w:t>
      </w:r>
      <w:r w:rsidRPr="00BD37B2">
        <w:rPr>
          <w:rFonts w:ascii="Arial" w:hAnsi="宋体" w:cs="Arial" w:hint="eastAsia"/>
          <w:sz w:val="24"/>
          <w:szCs w:val="24"/>
        </w:rPr>
        <w:lastRenderedPageBreak/>
        <w:t>交易相关的利得或损失。</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在确认应分担被投资单位发生的净亏损时，以长期股权投资的账面价值和其他实质上构成对被投资单位净投资的长期权益减记至零为限。此外，如本公司对被投资单位负有承担额外损失的义务，则按预计承担的义务确认预计负债，计入当期投资损失。被投资单位以后期间实现净利润的，本公司在收益分享额弥补未确认的亏损分担额后，恢复确认收益分享额。</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对于本公司</w:t>
      </w:r>
      <w:r w:rsidRPr="00BD37B2">
        <w:rPr>
          <w:rFonts w:ascii="Arial Narrow" w:hAnsi="Arial Narrow" w:cs="Arial"/>
          <w:sz w:val="24"/>
          <w:szCs w:val="24"/>
        </w:rPr>
        <w:t>2014</w:t>
      </w:r>
      <w:r w:rsidRPr="00BD37B2">
        <w:rPr>
          <w:rFonts w:ascii="Arial" w:hAnsi="宋体" w:cs="Arial"/>
          <w:sz w:val="24"/>
          <w:szCs w:val="24"/>
        </w:rPr>
        <w:t>年</w:t>
      </w:r>
      <w:r w:rsidRPr="00BD37B2">
        <w:rPr>
          <w:rFonts w:ascii="Arial Narrow" w:hAnsi="Arial Narrow" w:cs="Arial"/>
          <w:sz w:val="24"/>
          <w:szCs w:val="24"/>
        </w:rPr>
        <w:t>7</w:t>
      </w:r>
      <w:r w:rsidRPr="00BD37B2">
        <w:rPr>
          <w:rFonts w:ascii="Arial" w:hAnsi="宋体" w:cs="Arial"/>
          <w:sz w:val="24"/>
          <w:szCs w:val="24"/>
        </w:rPr>
        <w:t>月</w:t>
      </w:r>
      <w:r w:rsidRPr="00BD37B2">
        <w:rPr>
          <w:rFonts w:ascii="Arial" w:hAnsi="宋体" w:cs="Arial"/>
          <w:sz w:val="24"/>
          <w:szCs w:val="24"/>
        </w:rPr>
        <w:t>1</w:t>
      </w:r>
      <w:r w:rsidRPr="00BD37B2">
        <w:rPr>
          <w:rFonts w:ascii="Arial" w:hAnsi="宋体" w:cs="Arial"/>
          <w:sz w:val="24"/>
          <w:szCs w:val="24"/>
        </w:rPr>
        <w:t>日首次执行新会计准则之前已经持有的对联营企业和合营企业的长期股权投资，如存在与该投资相关的股权投资借方差额，按原剩余期限直线摊销的金额计入当期损益。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宋体" w:hAnsi="宋体" w:cs="Arial"/>
          <w:sz w:val="24"/>
        </w:rPr>
        <w:t>③</w:t>
      </w:r>
      <w:r w:rsidRPr="00BD37B2">
        <w:rPr>
          <w:rFonts w:ascii="Arial" w:hAnsi="宋体" w:cs="Arial"/>
          <w:sz w:val="24"/>
          <w:szCs w:val="24"/>
        </w:rPr>
        <w:t>收购少数股权</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在编制合并财务报表时，因购买少数股权新增的长期股权投资与按照新增持股比例计算应享有子公司自购买日（或合并日）开始持续计算的净资产份额之间的差额，调整资本公积，资本公积不足冲减的，调整留存收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宋体" w:hAnsi="宋体" w:cs="Arial"/>
          <w:sz w:val="24"/>
        </w:rPr>
        <w:t>④</w:t>
      </w:r>
      <w:r w:rsidRPr="00BD37B2">
        <w:rPr>
          <w:rFonts w:ascii="Arial" w:hAnsi="宋体" w:cs="Arial"/>
          <w:sz w:val="24"/>
          <w:szCs w:val="24"/>
        </w:rPr>
        <w:t>处置长期股权投资</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在合并财务报表中，母公司在不丧失控制权的情况下部分处置对子公司的长期股权投资，处置价款与处置长期股权投资相对应享有子公司净资产的差额计入</w:t>
      </w:r>
      <w:r w:rsidRPr="00BD37B2">
        <w:rPr>
          <w:rFonts w:ascii="Arial" w:hAnsi="宋体" w:cs="Arial" w:hint="eastAsia"/>
          <w:sz w:val="24"/>
          <w:szCs w:val="24"/>
        </w:rPr>
        <w:t>股东</w:t>
      </w:r>
      <w:r w:rsidRPr="00BD37B2">
        <w:rPr>
          <w:rFonts w:ascii="Arial" w:hAnsi="宋体" w:cs="Arial"/>
          <w:sz w:val="24"/>
          <w:szCs w:val="24"/>
        </w:rPr>
        <w:t>权益；母公司部分处置对子公司的长期股权投资导致丧失对子公司控制权的，按本附注</w:t>
      </w:r>
      <w:r w:rsidRPr="00BD37B2">
        <w:rPr>
          <w:rFonts w:ascii="Arial" w:hAnsi="宋体" w:cs="Arial" w:hint="eastAsia"/>
          <w:sz w:val="24"/>
          <w:szCs w:val="24"/>
        </w:rPr>
        <w:t>四</w:t>
      </w:r>
      <w:r w:rsidRPr="00BD37B2">
        <w:rPr>
          <w:rFonts w:ascii="Arial" w:hAnsi="宋体" w:cs="Arial"/>
          <w:sz w:val="24"/>
          <w:szCs w:val="24"/>
        </w:rPr>
        <w:t>、</w:t>
      </w:r>
      <w:r w:rsidRPr="00BD37B2">
        <w:rPr>
          <w:rFonts w:ascii="Arial Narrow" w:hAnsi="Arial Narrow" w:cs="Arial" w:hint="eastAsia"/>
          <w:sz w:val="24"/>
          <w:szCs w:val="24"/>
        </w:rPr>
        <w:t>4</w:t>
      </w:r>
      <w:r w:rsidRPr="00BD37B2">
        <w:rPr>
          <w:rFonts w:ascii="Arial" w:hAnsi="宋体" w:cs="Arial"/>
          <w:sz w:val="24"/>
          <w:szCs w:val="24"/>
        </w:rPr>
        <w:t>、（</w:t>
      </w:r>
      <w:r w:rsidRPr="00BD37B2">
        <w:rPr>
          <w:rFonts w:ascii="Arial Narrow" w:hAnsi="Arial Narrow" w:cs="Arial"/>
          <w:sz w:val="24"/>
          <w:szCs w:val="24"/>
        </w:rPr>
        <w:t>2</w:t>
      </w:r>
      <w:r w:rsidRPr="00BD37B2">
        <w:rPr>
          <w:rFonts w:ascii="Arial" w:hAnsi="宋体" w:cs="Arial"/>
          <w:sz w:val="24"/>
          <w:szCs w:val="24"/>
        </w:rPr>
        <w:t>）</w:t>
      </w:r>
      <w:r w:rsidRPr="00BD37B2">
        <w:rPr>
          <w:rFonts w:ascii="Arial Narrow" w:hAnsi="Arial Narrow" w:cs="Arial" w:hint="eastAsia"/>
          <w:sz w:val="24"/>
          <w:szCs w:val="24"/>
        </w:rPr>
        <w:t>“</w:t>
      </w:r>
      <w:r w:rsidRPr="00BD37B2">
        <w:rPr>
          <w:rFonts w:ascii="Arial" w:hAnsi="宋体" w:cs="Arial"/>
          <w:sz w:val="24"/>
          <w:szCs w:val="24"/>
        </w:rPr>
        <w:t>合并财务报表编制的方法</w:t>
      </w:r>
      <w:r w:rsidRPr="00BD37B2">
        <w:rPr>
          <w:rFonts w:ascii="Arial Narrow" w:hAnsi="Arial Narrow" w:cs="Arial" w:hint="eastAsia"/>
          <w:sz w:val="24"/>
          <w:szCs w:val="24"/>
        </w:rPr>
        <w:t>”</w:t>
      </w:r>
      <w:r w:rsidRPr="00BD37B2">
        <w:rPr>
          <w:rFonts w:ascii="Arial" w:hAnsi="宋体" w:cs="Arial"/>
          <w:sz w:val="24"/>
          <w:szCs w:val="24"/>
        </w:rPr>
        <w:t>中所述的相关会计政策处理。</w:t>
      </w:r>
    </w:p>
    <w:p w:rsidR="00A1698B" w:rsidRPr="00BD37B2" w:rsidRDefault="00A1698B" w:rsidP="00A1698B">
      <w:pPr>
        <w:spacing w:line="400" w:lineRule="exact"/>
        <w:ind w:firstLineChars="200" w:firstLine="480"/>
        <w:jc w:val="left"/>
        <w:rPr>
          <w:rFonts w:ascii="Arial" w:hAnsi="宋体" w:cs="Arial"/>
          <w:sz w:val="24"/>
          <w:szCs w:val="24"/>
        </w:rPr>
      </w:pPr>
      <w:r w:rsidRPr="00BD37B2">
        <w:rPr>
          <w:rFonts w:ascii="Arial" w:hAnsi="宋体" w:cs="Arial"/>
          <w:sz w:val="24"/>
          <w:szCs w:val="24"/>
        </w:rPr>
        <w:t>其他情形下的长期股权投资处置，对于处置的股权，其账面价值与实际取得价款的差额，计入当期损益</w:t>
      </w:r>
      <w:r w:rsidRPr="00BD37B2">
        <w:rPr>
          <w:rFonts w:ascii="Arial" w:hAnsi="宋体" w:cs="Arial" w:hint="eastAsia"/>
          <w:sz w:val="24"/>
          <w:szCs w:val="24"/>
        </w:rPr>
        <w:t>。</w:t>
      </w:r>
    </w:p>
    <w:p w:rsidR="00A1698B" w:rsidRPr="00BD37B2" w:rsidRDefault="00A1698B" w:rsidP="00A1698B">
      <w:pPr>
        <w:spacing w:line="400" w:lineRule="exact"/>
        <w:ind w:firstLineChars="200" w:firstLine="480"/>
        <w:jc w:val="left"/>
        <w:rPr>
          <w:rFonts w:ascii="Arial" w:hAnsi="宋体" w:cs="Arial"/>
          <w:sz w:val="24"/>
          <w:szCs w:val="24"/>
        </w:rPr>
      </w:pPr>
      <w:r w:rsidRPr="00BD37B2">
        <w:rPr>
          <w:rFonts w:ascii="Arial" w:hAnsi="宋体" w:cs="Arial"/>
          <w:sz w:val="24"/>
          <w:szCs w:val="24"/>
        </w:rPr>
        <w:t>采用权益法核算的长期股权投资，</w:t>
      </w:r>
      <w:r w:rsidRPr="00BD37B2">
        <w:rPr>
          <w:rFonts w:ascii="Arial" w:hAnsi="宋体" w:cs="Arial" w:hint="eastAsia"/>
          <w:sz w:val="24"/>
          <w:szCs w:val="24"/>
        </w:rPr>
        <w:t>处置后的剩余股权仍采用权益法核算的，</w:t>
      </w:r>
      <w:r w:rsidRPr="00BD37B2">
        <w:rPr>
          <w:rFonts w:ascii="Arial" w:hAnsi="宋体" w:cs="Arial"/>
          <w:sz w:val="24"/>
          <w:szCs w:val="24"/>
        </w:rPr>
        <w:t>在处置时将原计入股东权益的其他综合收益部分按相应的比例</w:t>
      </w:r>
      <w:r w:rsidRPr="00BD37B2">
        <w:rPr>
          <w:rFonts w:ascii="Arial" w:hAnsi="宋体" w:cs="Arial" w:hint="eastAsia"/>
          <w:sz w:val="24"/>
          <w:szCs w:val="24"/>
        </w:rPr>
        <w:t>采用与被投资单位直接处置相关资产或负债相同的基础进行会计处理</w:t>
      </w:r>
      <w:r w:rsidRPr="00BD37B2">
        <w:rPr>
          <w:rFonts w:ascii="Arial" w:hAnsi="宋体" w:cs="Arial"/>
          <w:sz w:val="24"/>
          <w:szCs w:val="24"/>
        </w:rPr>
        <w:t>。</w:t>
      </w:r>
      <w:r w:rsidRPr="00BD37B2">
        <w:rPr>
          <w:rFonts w:ascii="Arial" w:hAnsi="宋体" w:cs="Arial" w:hint="eastAsia"/>
          <w:sz w:val="24"/>
          <w:szCs w:val="24"/>
        </w:rPr>
        <w:t>因被投资方除净损益、其他综合收益和利润分配以外的其他所有者权益变动而确认的所有者权益，按比例结转入当期损益。</w:t>
      </w:r>
    </w:p>
    <w:p w:rsidR="00A1698B" w:rsidRPr="00BD37B2" w:rsidRDefault="00A1698B" w:rsidP="00A1698B">
      <w:pPr>
        <w:spacing w:line="400" w:lineRule="exact"/>
        <w:ind w:firstLineChars="200" w:firstLine="480"/>
        <w:jc w:val="left"/>
        <w:rPr>
          <w:rFonts w:ascii="Arial" w:hAnsi="宋体" w:cs="Arial"/>
          <w:sz w:val="24"/>
          <w:szCs w:val="24"/>
        </w:rPr>
      </w:pPr>
      <w:r w:rsidRPr="00BD37B2">
        <w:rPr>
          <w:rFonts w:ascii="Arial" w:hAnsi="宋体" w:cs="Arial" w:hint="eastAsia"/>
          <w:sz w:val="24"/>
          <w:szCs w:val="24"/>
        </w:rPr>
        <w:t>采用成本法核算的长期股权投资，处置后剩余股权仍采用成本法核算的，其在取得对被投资单位的控制之前因采用权益法核算或金融工具确认和计量准则核算而确认的其他综合收益，采用与被投资单位直接处置相关资产或负债相同的基础进行会计处理，并按比例结转当期损益；因采用权益法核算而确认的被投资单位净资产中除净损益、其他综合收益和利润分配以外的其他所有者权益变动按比例结转当期损益。</w:t>
      </w:r>
    </w:p>
    <w:p w:rsidR="00A1698B" w:rsidRPr="00BD37B2" w:rsidRDefault="00A1698B" w:rsidP="00A1698B">
      <w:pPr>
        <w:spacing w:line="400" w:lineRule="exact"/>
        <w:ind w:firstLineChars="200" w:firstLine="480"/>
        <w:jc w:val="left"/>
        <w:rPr>
          <w:rFonts w:ascii="Arial" w:hAnsi="宋体" w:cs="Arial"/>
          <w:sz w:val="24"/>
          <w:szCs w:val="24"/>
        </w:rPr>
      </w:pPr>
      <w:r w:rsidRPr="00BD37B2">
        <w:rPr>
          <w:rFonts w:ascii="Arial" w:hAnsi="宋体" w:cs="Arial" w:hint="eastAsia"/>
          <w:sz w:val="24"/>
          <w:szCs w:val="24"/>
        </w:rPr>
        <w:t>本公司因处置部分股权投资丧失了对被投资单位的控制的，在编制个别财务报表时，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金融工具确认和计量准则的有关规定进行会计处理，其在丧失控制之日的公允价值与账面价值之间的差额计入当期损益。对于</w:t>
      </w:r>
      <w:r w:rsidRPr="00BD37B2">
        <w:rPr>
          <w:rFonts w:ascii="Arial" w:hAnsi="宋体" w:cs="Arial" w:hint="eastAsia"/>
          <w:sz w:val="24"/>
          <w:szCs w:val="24"/>
        </w:rPr>
        <w:lastRenderedPageBreak/>
        <w:t>本公司取得对被投资单位的控制之前，因采用权益法核算或金融工具确认和计量准则核算而确认的其他综合收益，在丧失对被投资单位控制时采用与被投资单位直接处置相关资产或负债相同的基础进行会计处理，因采用权益法核算而确认的被投资单位净资产中除净损益、其他综合收益和利润分配以外的其他所有者权益变动在丧失对被投资单位控制时结转入当期损益。其中，处置后的剩余股权采用权益法核算的，其他综合收益和其他所有者权益按比例结转；处置后的剩余股权改按金融工具确认和计量准则进行会计处理的，其他综合收益和其他所有者权益全部结转。</w:t>
      </w:r>
    </w:p>
    <w:p w:rsidR="00A1698B" w:rsidRPr="00BD37B2" w:rsidRDefault="00A1698B" w:rsidP="00A1698B">
      <w:pPr>
        <w:spacing w:line="400" w:lineRule="exact"/>
        <w:ind w:firstLineChars="200" w:firstLine="480"/>
        <w:jc w:val="left"/>
        <w:rPr>
          <w:rFonts w:ascii="Arial" w:hAnsi="宋体" w:cs="Arial"/>
          <w:sz w:val="24"/>
          <w:szCs w:val="24"/>
        </w:rPr>
      </w:pPr>
      <w:r w:rsidRPr="00BD37B2">
        <w:rPr>
          <w:rFonts w:ascii="Arial" w:hAnsi="宋体" w:cs="Arial" w:hint="eastAsia"/>
          <w:sz w:val="24"/>
          <w:szCs w:val="24"/>
        </w:rPr>
        <w:t>本公司因处置部分股权投资丧失了对被投资单位的共同控制或重大影响的，处置后的剩余股权改按金融工具确认和计量准则核算，其在丧失共同控制或重大影响之日的公允价值与账面价值之间的差额计入当期损益。原股权投资因采用权益法核算而确认的其他综合收益，在终止采用权益法核算时采用与被投资单位直接处置相关资产或负债相同的基础进行会计处理，因被投资方除净损益、其他综合收益和利润分配以外的其他所有者权益变动而确认的所有者权益，在终止采用权益法时全部转入当期投资收益。</w:t>
      </w:r>
    </w:p>
    <w:p w:rsidR="00A1698B" w:rsidRPr="00BD37B2" w:rsidRDefault="00A1698B" w:rsidP="00A1698B">
      <w:pPr>
        <w:spacing w:line="400" w:lineRule="exact"/>
        <w:ind w:firstLineChars="200" w:firstLine="480"/>
        <w:jc w:val="left"/>
        <w:rPr>
          <w:rFonts w:ascii="Arial" w:hAnsi="宋体" w:cs="Arial"/>
          <w:sz w:val="24"/>
          <w:szCs w:val="24"/>
        </w:rPr>
      </w:pPr>
      <w:r w:rsidRPr="00BD37B2">
        <w:rPr>
          <w:rFonts w:ascii="Arial" w:hAnsi="宋体" w:cs="Arial" w:hint="eastAsia"/>
          <w:sz w:val="24"/>
          <w:szCs w:val="24"/>
        </w:rPr>
        <w:t>本公司通过多次交易分步处置对子公司股权投资直至丧失控制权，如果上述交易属于一揽子交易的，将各项交易作为一项处置子公司股权投资并丧失控制权的交易进行会计处理，在丧失控制权之前每一次处置价款与所处置的股权对应的长期股权投资账面价值之间的差额，先确认为其他综合收益，到丧失控制权时再一并转入丧失控制权的当期损益。</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w:t>
      </w:r>
      <w:r w:rsidRPr="00BD37B2">
        <w:rPr>
          <w:rFonts w:ascii="Arial Narrow" w:hAnsi="Arial Narrow" w:cs="Arial" w:hint="eastAsia"/>
          <w:b/>
          <w:sz w:val="24"/>
        </w:rPr>
        <w:t>2</w:t>
      </w:r>
      <w:r w:rsidRPr="00BD37B2">
        <w:rPr>
          <w:rFonts w:ascii="Arial" w:hAnsi="宋体" w:cs="Arial"/>
          <w:b/>
          <w:sz w:val="24"/>
        </w:rPr>
        <w:t>、投资性房地产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投资性房地产是指为赚取租金或资本增值，或两者兼有而持有的房地产。包括已出租的土地使用权、持有并准备增值后转让的土地使用权、已出租的建筑物等。投资性房地产按成本进行初始计量。与投资性房地产有关的后续支出，如果与该资产有关的经济利益很可能流入且其成本能可靠地计量，则计入投资性房地产成本。其他后续支出，在发生时计入当期损益。</w:t>
      </w:r>
    </w:p>
    <w:p w:rsidR="00A1698B" w:rsidRPr="00BD37B2" w:rsidRDefault="00A1698B" w:rsidP="00A1698B">
      <w:pPr>
        <w:overflowPunct w:val="0"/>
        <w:spacing w:line="400" w:lineRule="exact"/>
        <w:ind w:firstLineChars="200" w:firstLine="480"/>
        <w:rPr>
          <w:rFonts w:ascii="Arial Narrow" w:hAnsi="Arial Narrow" w:cs="Arial"/>
          <w:sz w:val="24"/>
        </w:rPr>
      </w:pPr>
      <w:r w:rsidRPr="00BD37B2">
        <w:rPr>
          <w:rFonts w:ascii="Arial" w:hAnsi="宋体" w:cs="Arial"/>
          <w:sz w:val="24"/>
        </w:rPr>
        <w:t>当投资性房地产被处置、或者永久退出使用且预计不能从其处置中取得经济利益时，终止确认该项投资性房地产。投资性房地产出售、转让、报废或毁损的处置收入扣除其账面价值和相关税费后计入当期损益。</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w:t>
      </w:r>
      <w:r w:rsidRPr="00BD37B2">
        <w:rPr>
          <w:rFonts w:ascii="Arial Narrow" w:hAnsi="Arial Narrow" w:cs="Arial" w:hint="eastAsia"/>
          <w:b/>
          <w:sz w:val="24"/>
        </w:rPr>
        <w:t>3</w:t>
      </w:r>
      <w:r w:rsidRPr="00BD37B2">
        <w:rPr>
          <w:rFonts w:ascii="Arial" w:hAnsi="宋体" w:cs="Arial"/>
          <w:b/>
          <w:sz w:val="24"/>
        </w:rPr>
        <w:t>、固定资产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w:t>
      </w:r>
      <w:r w:rsidRPr="00BD37B2">
        <w:rPr>
          <w:rFonts w:ascii="Arial Narrow" w:hAnsi="Arial Narrow" w:cs="Arial" w:hint="eastAsia"/>
          <w:sz w:val="24"/>
          <w:szCs w:val="24"/>
        </w:rPr>
        <w:t>固定资产确认条件</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固定资产是指为生产商品、提供劳务、出租或经营管理而持有的，使用寿命超过一个会计年度的有形资产。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w:t>
      </w:r>
      <w:r w:rsidRPr="00BD37B2">
        <w:rPr>
          <w:rFonts w:ascii="Arial Narrow" w:hAnsi="Arial Narrow" w:cs="Arial" w:hint="eastAsia"/>
          <w:sz w:val="24"/>
          <w:szCs w:val="24"/>
        </w:rPr>
        <w:t>各类固定资产的折旧方法</w:t>
      </w:r>
    </w:p>
    <w:p w:rsidR="00A1698B" w:rsidRPr="00BD37B2" w:rsidRDefault="00A1698B" w:rsidP="00A1698B">
      <w:pPr>
        <w:spacing w:line="400" w:lineRule="exact"/>
        <w:ind w:firstLineChars="200" w:firstLine="480"/>
        <w:jc w:val="left"/>
        <w:rPr>
          <w:rFonts w:ascii="Arial Narrow" w:hAnsi="Arial Narrow" w:cs="Arial"/>
          <w:szCs w:val="21"/>
        </w:rPr>
      </w:pPr>
      <w:r w:rsidRPr="00BD37B2">
        <w:rPr>
          <w:rFonts w:ascii="Arial Narrow" w:hAnsi="Arial Narrow" w:cs="Arial" w:hint="eastAsia"/>
          <w:sz w:val="24"/>
          <w:szCs w:val="24"/>
        </w:rPr>
        <w:t>固定资产按成本并考虑预计弃置费用因素的影响进行初始计量。固定资产从达到预定可使用状态的次月起，采用年限平均法在使用寿命内计提折旧。各类固定资产的使用</w:t>
      </w:r>
      <w:r w:rsidRPr="00BD37B2">
        <w:rPr>
          <w:rFonts w:ascii="Arial Narrow" w:hAnsi="Arial Narrow" w:cs="Arial" w:hint="eastAsia"/>
          <w:sz w:val="24"/>
          <w:szCs w:val="24"/>
        </w:rPr>
        <w:lastRenderedPageBreak/>
        <w:t>寿命、预计净残值和年折旧率如下：</w:t>
      </w:r>
    </w:p>
    <w:tbl>
      <w:tblPr>
        <w:tblW w:w="9074" w:type="dxa"/>
        <w:tblInd w:w="108"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297"/>
        <w:gridCol w:w="2094"/>
        <w:gridCol w:w="1964"/>
        <w:gridCol w:w="1719"/>
      </w:tblGrid>
      <w:tr w:rsidR="00A1698B" w:rsidRPr="00BD37B2" w:rsidTr="00A1698B">
        <w:tc>
          <w:tcPr>
            <w:tcW w:w="3297" w:type="dxa"/>
            <w:tcBorders>
              <w:top w:val="single" w:sz="12" w:space="0" w:color="auto"/>
            </w:tcBorders>
            <w:shd w:val="clear" w:color="auto" w:fill="auto"/>
            <w:vAlign w:val="center"/>
          </w:tcPr>
          <w:p w:rsidR="00A1698B" w:rsidRPr="00BD37B2" w:rsidRDefault="00A1698B" w:rsidP="00A1698B">
            <w:pPr>
              <w:spacing w:line="400" w:lineRule="exact"/>
              <w:jc w:val="center"/>
              <w:rPr>
                <w:rFonts w:ascii="Arial Narrow" w:hAnsi="Arial Narrow" w:cs="Arial"/>
                <w:szCs w:val="21"/>
              </w:rPr>
            </w:pPr>
            <w:r w:rsidRPr="00BD37B2">
              <w:rPr>
                <w:rFonts w:ascii="Arial Narrow" w:hAnsi="Arial Narrow" w:cs="Arial"/>
                <w:szCs w:val="21"/>
              </w:rPr>
              <w:t>类别</w:t>
            </w:r>
          </w:p>
        </w:tc>
        <w:tc>
          <w:tcPr>
            <w:tcW w:w="2094" w:type="dxa"/>
            <w:tcBorders>
              <w:top w:val="single" w:sz="12" w:space="0" w:color="auto"/>
            </w:tcBorders>
            <w:shd w:val="clear" w:color="auto" w:fill="auto"/>
            <w:vAlign w:val="center"/>
          </w:tcPr>
          <w:p w:rsidR="00A1698B" w:rsidRPr="00BD37B2" w:rsidRDefault="00A1698B" w:rsidP="00A1698B">
            <w:pPr>
              <w:spacing w:line="400" w:lineRule="exact"/>
              <w:jc w:val="center"/>
              <w:rPr>
                <w:rFonts w:ascii="Arial Narrow" w:hAnsi="Arial Narrow" w:cs="Arial"/>
                <w:szCs w:val="21"/>
              </w:rPr>
            </w:pPr>
            <w:r w:rsidRPr="00BD37B2">
              <w:rPr>
                <w:rFonts w:ascii="Arial Narrow" w:hAnsi="Arial Narrow" w:cs="Arial"/>
                <w:szCs w:val="21"/>
              </w:rPr>
              <w:t>折旧年限（年）</w:t>
            </w:r>
          </w:p>
        </w:tc>
        <w:tc>
          <w:tcPr>
            <w:tcW w:w="1964" w:type="dxa"/>
            <w:tcBorders>
              <w:top w:val="single" w:sz="12" w:space="0" w:color="auto"/>
            </w:tcBorders>
            <w:shd w:val="clear" w:color="auto" w:fill="auto"/>
            <w:vAlign w:val="center"/>
          </w:tcPr>
          <w:p w:rsidR="00A1698B" w:rsidRPr="00BD37B2" w:rsidRDefault="00A1698B" w:rsidP="00A1698B">
            <w:pPr>
              <w:spacing w:line="400" w:lineRule="exact"/>
              <w:jc w:val="center"/>
              <w:rPr>
                <w:rFonts w:ascii="Arial Narrow" w:hAnsi="Arial Narrow" w:cs="Arial"/>
                <w:szCs w:val="21"/>
              </w:rPr>
            </w:pPr>
            <w:r w:rsidRPr="00BD37B2">
              <w:rPr>
                <w:rFonts w:ascii="Arial Narrow" w:hAnsi="Arial Narrow" w:cs="Arial" w:hint="eastAsia"/>
                <w:szCs w:val="21"/>
              </w:rPr>
              <w:t>残值率（</w:t>
            </w:r>
            <w:r w:rsidRPr="00BD37B2">
              <w:rPr>
                <w:rFonts w:ascii="Arial Narrow" w:hAnsi="Arial Narrow" w:cs="Arial"/>
                <w:szCs w:val="21"/>
              </w:rPr>
              <w:t>%</w:t>
            </w:r>
            <w:r w:rsidRPr="00BD37B2">
              <w:rPr>
                <w:rFonts w:ascii="Arial Narrow" w:hAnsi="Arial Narrow" w:cs="Arial" w:hint="eastAsia"/>
                <w:szCs w:val="21"/>
              </w:rPr>
              <w:t>）</w:t>
            </w:r>
          </w:p>
        </w:tc>
        <w:tc>
          <w:tcPr>
            <w:tcW w:w="1719" w:type="dxa"/>
            <w:tcBorders>
              <w:top w:val="single" w:sz="12" w:space="0" w:color="auto"/>
            </w:tcBorders>
            <w:shd w:val="clear" w:color="auto" w:fill="auto"/>
            <w:vAlign w:val="center"/>
          </w:tcPr>
          <w:p w:rsidR="00A1698B" w:rsidRPr="00BD37B2" w:rsidRDefault="00A1698B" w:rsidP="00A1698B">
            <w:pPr>
              <w:spacing w:line="400" w:lineRule="exact"/>
              <w:jc w:val="center"/>
              <w:rPr>
                <w:rFonts w:ascii="Arial Narrow" w:hAnsi="Arial Narrow" w:cs="Arial"/>
                <w:szCs w:val="21"/>
              </w:rPr>
            </w:pPr>
            <w:r w:rsidRPr="00BD37B2">
              <w:rPr>
                <w:rFonts w:ascii="Arial Narrow" w:hAnsi="Arial Narrow" w:cs="Arial" w:hint="eastAsia"/>
                <w:szCs w:val="21"/>
              </w:rPr>
              <w:t>年折旧率（</w:t>
            </w:r>
            <w:r w:rsidRPr="00BD37B2">
              <w:rPr>
                <w:rFonts w:ascii="Arial Narrow" w:hAnsi="Arial Narrow" w:cs="Arial"/>
                <w:szCs w:val="21"/>
              </w:rPr>
              <w:t>%</w:t>
            </w:r>
            <w:r w:rsidRPr="00BD37B2">
              <w:rPr>
                <w:rFonts w:ascii="Arial Narrow" w:hAnsi="Arial Narrow" w:cs="Arial" w:hint="eastAsia"/>
                <w:szCs w:val="21"/>
              </w:rPr>
              <w:t>）</w:t>
            </w:r>
          </w:p>
        </w:tc>
      </w:tr>
      <w:tr w:rsidR="00A1698B" w:rsidRPr="00BD37B2" w:rsidTr="00A1698B">
        <w:tc>
          <w:tcPr>
            <w:tcW w:w="3297" w:type="dxa"/>
            <w:shd w:val="clear" w:color="auto" w:fill="auto"/>
            <w:vAlign w:val="center"/>
          </w:tcPr>
          <w:p w:rsidR="00A1698B" w:rsidRPr="00BD37B2" w:rsidRDefault="00A1698B" w:rsidP="00A1698B">
            <w:pPr>
              <w:spacing w:line="400" w:lineRule="exact"/>
              <w:jc w:val="left"/>
              <w:rPr>
                <w:rFonts w:ascii="Arial Narrow" w:hAnsi="Arial Narrow" w:cs="Arial"/>
                <w:szCs w:val="21"/>
              </w:rPr>
            </w:pPr>
            <w:r w:rsidRPr="00BD37B2">
              <w:rPr>
                <w:rFonts w:ascii="Arial Narrow" w:hAnsi="Arial Narrow" w:cs="Arial" w:hint="eastAsia"/>
                <w:szCs w:val="21"/>
              </w:rPr>
              <w:t>房屋及建筑物</w:t>
            </w:r>
          </w:p>
        </w:tc>
        <w:tc>
          <w:tcPr>
            <w:tcW w:w="2094" w:type="dxa"/>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hint="eastAsia"/>
              </w:rPr>
              <w:t>10-20</w:t>
            </w:r>
          </w:p>
        </w:tc>
        <w:tc>
          <w:tcPr>
            <w:tcW w:w="1964" w:type="dxa"/>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hint="eastAsia"/>
              </w:rPr>
              <w:t>10.00</w:t>
            </w:r>
          </w:p>
        </w:tc>
        <w:tc>
          <w:tcPr>
            <w:tcW w:w="1719" w:type="dxa"/>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hint="eastAsia"/>
              </w:rPr>
              <w:t>4.50-9.00</w:t>
            </w:r>
          </w:p>
        </w:tc>
      </w:tr>
      <w:tr w:rsidR="00A1698B" w:rsidRPr="00BD37B2" w:rsidTr="00A1698B">
        <w:tc>
          <w:tcPr>
            <w:tcW w:w="3297" w:type="dxa"/>
            <w:shd w:val="clear" w:color="auto" w:fill="auto"/>
            <w:vAlign w:val="center"/>
          </w:tcPr>
          <w:p w:rsidR="00A1698B" w:rsidRPr="00BD37B2" w:rsidRDefault="00A1698B" w:rsidP="00A1698B">
            <w:pPr>
              <w:spacing w:line="400" w:lineRule="exact"/>
              <w:jc w:val="left"/>
              <w:rPr>
                <w:rFonts w:ascii="Arial Narrow" w:hAnsi="Arial Narrow" w:cs="Arial"/>
                <w:szCs w:val="21"/>
              </w:rPr>
            </w:pPr>
            <w:r w:rsidRPr="00BD37B2">
              <w:rPr>
                <w:rFonts w:ascii="Arial Narrow" w:hAnsi="Arial Narrow" w:cs="Arial" w:hint="eastAsia"/>
                <w:szCs w:val="21"/>
              </w:rPr>
              <w:t>办公设备</w:t>
            </w:r>
          </w:p>
        </w:tc>
        <w:tc>
          <w:tcPr>
            <w:tcW w:w="2094" w:type="dxa"/>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rPr>
              <w:t>3-5</w:t>
            </w:r>
          </w:p>
        </w:tc>
        <w:tc>
          <w:tcPr>
            <w:tcW w:w="1964" w:type="dxa"/>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hint="eastAsia"/>
              </w:rPr>
              <w:t>10.00</w:t>
            </w:r>
          </w:p>
        </w:tc>
        <w:tc>
          <w:tcPr>
            <w:tcW w:w="1719" w:type="dxa"/>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rPr>
              <w:t>1</w:t>
            </w:r>
            <w:r w:rsidRPr="00BD37B2">
              <w:rPr>
                <w:rFonts w:ascii="Arial Narrow" w:hAnsi="Arial Narrow" w:hint="eastAsia"/>
              </w:rPr>
              <w:t>8</w:t>
            </w:r>
            <w:r w:rsidRPr="00BD37B2">
              <w:rPr>
                <w:rFonts w:ascii="Arial Narrow" w:hAnsi="Arial Narrow"/>
              </w:rPr>
              <w:t>.00-3</w:t>
            </w:r>
            <w:r w:rsidRPr="00BD37B2">
              <w:rPr>
                <w:rFonts w:ascii="Arial Narrow" w:hAnsi="Arial Narrow" w:hint="eastAsia"/>
              </w:rPr>
              <w:t>0</w:t>
            </w:r>
            <w:r w:rsidRPr="00BD37B2">
              <w:rPr>
                <w:rFonts w:ascii="Arial Narrow" w:hAnsi="Arial Narrow"/>
              </w:rPr>
              <w:t>.</w:t>
            </w:r>
            <w:r w:rsidRPr="00BD37B2">
              <w:rPr>
                <w:rFonts w:ascii="Arial Narrow" w:hAnsi="Arial Narrow" w:hint="eastAsia"/>
              </w:rPr>
              <w:t>00</w:t>
            </w:r>
          </w:p>
        </w:tc>
      </w:tr>
      <w:tr w:rsidR="00A1698B" w:rsidRPr="00BD37B2" w:rsidTr="00A1698B">
        <w:tc>
          <w:tcPr>
            <w:tcW w:w="3297" w:type="dxa"/>
            <w:shd w:val="clear" w:color="auto" w:fill="auto"/>
            <w:vAlign w:val="center"/>
          </w:tcPr>
          <w:p w:rsidR="00A1698B" w:rsidRPr="00BD37B2" w:rsidRDefault="00A1698B" w:rsidP="00A1698B">
            <w:pPr>
              <w:spacing w:line="400" w:lineRule="exact"/>
              <w:jc w:val="left"/>
              <w:rPr>
                <w:rFonts w:ascii="Arial Narrow" w:hAnsi="Arial Narrow" w:cs="Arial"/>
                <w:szCs w:val="21"/>
              </w:rPr>
            </w:pPr>
            <w:r w:rsidRPr="00BD37B2">
              <w:rPr>
                <w:rFonts w:ascii="Arial Narrow" w:hAnsi="Arial Narrow" w:cs="Arial" w:hint="eastAsia"/>
                <w:szCs w:val="21"/>
              </w:rPr>
              <w:t>机器设备</w:t>
            </w:r>
          </w:p>
        </w:tc>
        <w:tc>
          <w:tcPr>
            <w:tcW w:w="2094" w:type="dxa"/>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rPr>
              <w:t>5-10</w:t>
            </w:r>
          </w:p>
        </w:tc>
        <w:tc>
          <w:tcPr>
            <w:tcW w:w="1964" w:type="dxa"/>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hint="eastAsia"/>
              </w:rPr>
              <w:t>10.00</w:t>
            </w:r>
          </w:p>
        </w:tc>
        <w:tc>
          <w:tcPr>
            <w:tcW w:w="1719" w:type="dxa"/>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rPr>
              <w:t>9.</w:t>
            </w:r>
            <w:r w:rsidRPr="00BD37B2">
              <w:rPr>
                <w:rFonts w:ascii="Arial Narrow" w:hAnsi="Arial Narrow" w:hint="eastAsia"/>
              </w:rPr>
              <w:t>0</w:t>
            </w:r>
            <w:r w:rsidRPr="00BD37B2">
              <w:rPr>
                <w:rFonts w:ascii="Arial Narrow" w:hAnsi="Arial Narrow"/>
              </w:rPr>
              <w:t>0-1</w:t>
            </w:r>
            <w:r w:rsidRPr="00BD37B2">
              <w:rPr>
                <w:rFonts w:ascii="Arial Narrow" w:hAnsi="Arial Narrow" w:hint="eastAsia"/>
              </w:rPr>
              <w:t>8</w:t>
            </w:r>
            <w:r w:rsidRPr="00BD37B2">
              <w:rPr>
                <w:rFonts w:ascii="Arial Narrow" w:hAnsi="Arial Narrow"/>
              </w:rPr>
              <w:t>.00</w:t>
            </w:r>
          </w:p>
        </w:tc>
      </w:tr>
      <w:tr w:rsidR="00A1698B" w:rsidRPr="00BD37B2" w:rsidTr="00A1698B">
        <w:tc>
          <w:tcPr>
            <w:tcW w:w="3297" w:type="dxa"/>
            <w:tcBorders>
              <w:bottom w:val="single" w:sz="12" w:space="0" w:color="auto"/>
            </w:tcBorders>
            <w:shd w:val="clear" w:color="auto" w:fill="auto"/>
          </w:tcPr>
          <w:p w:rsidR="00A1698B" w:rsidRPr="00BD37B2" w:rsidRDefault="00A1698B" w:rsidP="00A1698B">
            <w:pPr>
              <w:spacing w:line="400" w:lineRule="exact"/>
              <w:jc w:val="left"/>
              <w:rPr>
                <w:rFonts w:ascii="Arial Narrow" w:hAnsi="Arial Narrow" w:cs="Arial"/>
                <w:szCs w:val="21"/>
              </w:rPr>
            </w:pPr>
            <w:r w:rsidRPr="00BD37B2">
              <w:rPr>
                <w:rFonts w:ascii="Arial Narrow" w:hAnsi="Arial Narrow" w:cs="Arial" w:hint="eastAsia"/>
                <w:szCs w:val="21"/>
              </w:rPr>
              <w:t>运输设备</w:t>
            </w:r>
          </w:p>
        </w:tc>
        <w:tc>
          <w:tcPr>
            <w:tcW w:w="2094" w:type="dxa"/>
            <w:tcBorders>
              <w:bottom w:val="single" w:sz="12" w:space="0" w:color="auto"/>
            </w:tcBorders>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hint="eastAsia"/>
              </w:rPr>
              <w:t>10</w:t>
            </w:r>
          </w:p>
        </w:tc>
        <w:tc>
          <w:tcPr>
            <w:tcW w:w="1964" w:type="dxa"/>
            <w:tcBorders>
              <w:bottom w:val="single" w:sz="12" w:space="0" w:color="auto"/>
            </w:tcBorders>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hint="eastAsia"/>
              </w:rPr>
              <w:t>10.00</w:t>
            </w:r>
          </w:p>
        </w:tc>
        <w:tc>
          <w:tcPr>
            <w:tcW w:w="1719" w:type="dxa"/>
            <w:tcBorders>
              <w:bottom w:val="single" w:sz="12" w:space="0" w:color="auto"/>
            </w:tcBorders>
            <w:shd w:val="clear" w:color="auto" w:fill="auto"/>
            <w:vAlign w:val="center"/>
          </w:tcPr>
          <w:p w:rsidR="00A1698B" w:rsidRPr="00BD37B2" w:rsidRDefault="00A1698B" w:rsidP="00A1698B">
            <w:pPr>
              <w:jc w:val="center"/>
              <w:rPr>
                <w:rFonts w:ascii="Arial Narrow" w:hAnsi="Arial Narrow"/>
              </w:rPr>
            </w:pPr>
            <w:r w:rsidRPr="00BD37B2">
              <w:rPr>
                <w:rFonts w:ascii="Arial Narrow" w:hAnsi="Arial Narrow" w:hint="eastAsia"/>
              </w:rPr>
              <w:t>9</w:t>
            </w:r>
            <w:r w:rsidRPr="00BD37B2">
              <w:rPr>
                <w:rFonts w:ascii="Arial Narrow" w:hAnsi="Arial Narrow"/>
              </w:rPr>
              <w:t>.00</w:t>
            </w:r>
          </w:p>
        </w:tc>
      </w:tr>
    </w:tbl>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预计净残值是指假定固定资产预计使用寿命已满并处于使用寿命终了时的预期状态，本公司目前从该项资产处置中获得的扣除预计处置费用后的金额。</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rPr>
        <w:t>（</w:t>
      </w:r>
      <w:r w:rsidRPr="00BD37B2">
        <w:rPr>
          <w:rFonts w:ascii="Arial Narrow" w:hAnsi="Arial Narrow" w:cs="Arial"/>
          <w:sz w:val="24"/>
        </w:rPr>
        <w:t>3</w:t>
      </w:r>
      <w:r w:rsidRPr="00BD37B2">
        <w:rPr>
          <w:rFonts w:ascii="Arial Narrow" w:hAnsi="Arial Narrow" w:cs="Arial" w:hint="eastAsia"/>
          <w:sz w:val="24"/>
        </w:rPr>
        <w:t>）</w:t>
      </w:r>
      <w:r w:rsidRPr="00BD37B2">
        <w:rPr>
          <w:rFonts w:ascii="Arial Narrow" w:hAnsi="Arial Narrow" w:cs="Arial" w:hint="eastAsia"/>
          <w:sz w:val="24"/>
          <w:szCs w:val="24"/>
        </w:rPr>
        <w:t>固定资产的减值测试方法及减值准备计提方法</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固定资产的减值测试方法和减值准备计提方法详见附注四、</w:t>
      </w:r>
      <w:r w:rsidRPr="00BD37B2">
        <w:rPr>
          <w:rFonts w:ascii="Arial Narrow" w:hAnsi="Arial Narrow" w:cs="Arial" w:hint="eastAsia"/>
          <w:sz w:val="24"/>
          <w:szCs w:val="24"/>
        </w:rPr>
        <w:t>18</w:t>
      </w:r>
      <w:r w:rsidRPr="00BD37B2">
        <w:rPr>
          <w:rFonts w:ascii="Arial Narrow" w:hAnsi="Arial Narrow" w:cs="Arial" w:hint="eastAsia"/>
          <w:sz w:val="24"/>
          <w:szCs w:val="24"/>
        </w:rPr>
        <w:t>“</w:t>
      </w:r>
      <w:r w:rsidRPr="00BD37B2">
        <w:rPr>
          <w:rFonts w:ascii="Arial" w:hAnsi="宋体" w:cs="Arial" w:hint="eastAsia"/>
          <w:sz w:val="24"/>
          <w:szCs w:val="24"/>
        </w:rPr>
        <w:t>长期</w:t>
      </w:r>
      <w:r w:rsidRPr="00BD37B2">
        <w:rPr>
          <w:rFonts w:ascii="Arial" w:hAnsi="宋体" w:cs="Arial"/>
          <w:sz w:val="24"/>
          <w:szCs w:val="24"/>
        </w:rPr>
        <w:t>资产减值</w:t>
      </w:r>
      <w:r w:rsidRPr="00BD37B2">
        <w:rPr>
          <w:rFonts w:ascii="Arial Narrow" w:hAnsi="Arial Narrow" w:cs="Arial" w:hint="eastAsia"/>
          <w:sz w:val="24"/>
          <w:szCs w:val="24"/>
        </w:rPr>
        <w:t>”</w:t>
      </w:r>
      <w:r w:rsidRPr="00BD37B2">
        <w:rPr>
          <w:rFonts w:ascii="Arial Narrow" w:hAnsi="Arial Narrow" w:cs="Arial"/>
          <w:sz w:val="24"/>
          <w:szCs w:val="24"/>
        </w:rPr>
        <w:t>。</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sz w:val="24"/>
        </w:rPr>
        <w:t>（</w:t>
      </w:r>
      <w:r w:rsidRPr="00BD37B2">
        <w:rPr>
          <w:rFonts w:ascii="Arial Narrow" w:hAnsi="Arial Narrow" w:cs="Arial"/>
          <w:sz w:val="24"/>
        </w:rPr>
        <w:t>4</w:t>
      </w:r>
      <w:r w:rsidRPr="00BD37B2">
        <w:rPr>
          <w:rFonts w:ascii="Arial Narrow" w:hAnsi="Arial Narrow" w:cs="Arial" w:hint="eastAsia"/>
          <w:sz w:val="24"/>
        </w:rPr>
        <w:t>）</w:t>
      </w:r>
      <w:r w:rsidRPr="00BD37B2">
        <w:rPr>
          <w:rFonts w:ascii="Arial Narrow" w:hAnsi="Arial Narrow" w:cs="Arial" w:hint="eastAsia"/>
          <w:sz w:val="24"/>
          <w:szCs w:val="24"/>
        </w:rPr>
        <w:t>融资租入固定资产的认定依据及计价方法</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融资租赁为实质上转移了与资产所有权有关的全部风险和报酬的租赁，其所有权最终可能转移，也可能不转移。以融资租赁方式租入的固定资产采用与自有固定资产一致的政策计提租赁资产折旧。能够合理确定租赁期届满时取得租赁资产所有权的在租赁资产使用寿命内计提折旧，无法合理确定租赁期届满能够取得租赁资产所有权的，在租赁期与租赁资产使用寿命两者中较短的期间内计提折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rPr>
        <w:t>（</w:t>
      </w:r>
      <w:r w:rsidRPr="00BD37B2">
        <w:rPr>
          <w:rFonts w:ascii="Arial Narrow" w:hAnsi="Arial Narrow" w:cs="Arial"/>
          <w:sz w:val="24"/>
        </w:rPr>
        <w:t>5</w:t>
      </w:r>
      <w:r w:rsidRPr="00BD37B2">
        <w:rPr>
          <w:rFonts w:ascii="Arial Narrow" w:hAnsi="Arial Narrow" w:cs="Arial" w:hint="eastAsia"/>
          <w:sz w:val="24"/>
        </w:rPr>
        <w:t>）</w:t>
      </w:r>
      <w:r w:rsidRPr="00BD37B2">
        <w:rPr>
          <w:rFonts w:ascii="Arial Narrow" w:hAnsi="Arial Narrow" w:cs="Arial" w:hint="eastAsia"/>
          <w:sz w:val="24"/>
          <w:szCs w:val="24"/>
        </w:rPr>
        <w:t>其他说明</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与固定资产有关的后续支出，如果与该固定资产有关的经济利益很可能流入且其成本能可靠地计量，则计入固定资产成本，并终止确认被替换部分的账面价值。除此以外的其他后续支出，在发生时计入当期损益。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固定资产出售、转让、报废或毁损的处置收入扣除其账面价值和相关税费后的差额计入当期损益。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本公司至少于年度终了对固定资产的使用寿命、预计净残值和折旧方法进行复核，如发生改变则作为会计估计变更处理。</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w:t>
      </w:r>
      <w:r w:rsidRPr="00BD37B2">
        <w:rPr>
          <w:rFonts w:ascii="Arial Narrow" w:hAnsi="Arial Narrow" w:cs="Arial" w:hint="eastAsia"/>
          <w:b/>
          <w:sz w:val="24"/>
        </w:rPr>
        <w:t>4</w:t>
      </w:r>
      <w:r w:rsidRPr="00BD37B2">
        <w:rPr>
          <w:rFonts w:ascii="Arial" w:hAnsi="宋体" w:cs="Arial"/>
          <w:b/>
          <w:sz w:val="24"/>
        </w:rPr>
        <w:t>、在建工程</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在建工程成本按实际工程支出确定，包括在建期间发生的各项工程支出、工程达到预定可使用状态前的资本化的借款费用以及其他相关费用等。在建工程在达到预定可使用状态后结转为固定资产。</w:t>
      </w:r>
    </w:p>
    <w:p w:rsidR="00A1698B" w:rsidRPr="00BD37B2" w:rsidRDefault="00A1698B" w:rsidP="00A1698B">
      <w:pPr>
        <w:numPr>
          <w:ilvl w:val="0"/>
          <w:numId w:val="36"/>
        </w:numPr>
        <w:tabs>
          <w:tab w:val="clear" w:pos="360"/>
          <w:tab w:val="left" w:pos="0"/>
        </w:tabs>
        <w:spacing w:line="400" w:lineRule="exact"/>
        <w:ind w:left="0" w:firstLineChars="200" w:firstLine="480"/>
        <w:rPr>
          <w:rFonts w:ascii="Arial Narrow" w:hAnsi="Arial Narrow" w:cs="Arial"/>
          <w:sz w:val="24"/>
        </w:rPr>
      </w:pPr>
      <w:r w:rsidRPr="00BD37B2">
        <w:rPr>
          <w:rFonts w:ascii="Arial" w:hAnsi="宋体" w:cs="Arial"/>
          <w:sz w:val="24"/>
          <w:szCs w:val="24"/>
        </w:rPr>
        <w:t>在建工程的减值测试方法和减值准备计提方法详见附注</w:t>
      </w:r>
      <w:r w:rsidRPr="00BD37B2">
        <w:rPr>
          <w:rFonts w:ascii="Arial" w:hAnsi="宋体" w:cs="Arial" w:hint="eastAsia"/>
          <w:sz w:val="24"/>
          <w:szCs w:val="24"/>
        </w:rPr>
        <w:t>四</w:t>
      </w:r>
      <w:r w:rsidRPr="00BD37B2">
        <w:rPr>
          <w:rFonts w:ascii="Arial" w:hAnsi="宋体" w:cs="Arial"/>
          <w:sz w:val="24"/>
          <w:szCs w:val="24"/>
        </w:rPr>
        <w:t>、</w:t>
      </w:r>
      <w:r w:rsidRPr="00BD37B2">
        <w:rPr>
          <w:rFonts w:ascii="Arial Narrow" w:hAnsi="Arial Narrow" w:cs="Arial" w:hint="eastAsia"/>
          <w:sz w:val="24"/>
          <w:szCs w:val="24"/>
        </w:rPr>
        <w:t>18</w:t>
      </w:r>
      <w:r w:rsidRPr="00BD37B2">
        <w:rPr>
          <w:rFonts w:ascii="Arial Narrow" w:hAnsi="Arial Narrow" w:cs="Arial" w:hint="eastAsia"/>
          <w:sz w:val="24"/>
          <w:szCs w:val="24"/>
        </w:rPr>
        <w:t>“</w:t>
      </w:r>
      <w:r w:rsidRPr="00BD37B2">
        <w:rPr>
          <w:rFonts w:ascii="Arial" w:hAnsi="宋体" w:cs="Arial" w:hint="eastAsia"/>
          <w:sz w:val="24"/>
          <w:szCs w:val="24"/>
        </w:rPr>
        <w:t>长期</w:t>
      </w:r>
      <w:r w:rsidRPr="00BD37B2">
        <w:rPr>
          <w:rFonts w:ascii="Arial" w:hAnsi="宋体" w:cs="Arial"/>
          <w:sz w:val="24"/>
          <w:szCs w:val="24"/>
        </w:rPr>
        <w:t>资产减值</w:t>
      </w:r>
      <w:r w:rsidRPr="00BD37B2">
        <w:rPr>
          <w:rFonts w:ascii="Arial Narrow" w:hAnsi="Arial Narrow" w:cs="Arial" w:hint="eastAsia"/>
          <w:sz w:val="24"/>
          <w:szCs w:val="24"/>
        </w:rPr>
        <w:t>”</w:t>
      </w:r>
      <w:r w:rsidRPr="00BD37B2">
        <w:rPr>
          <w:rFonts w:ascii="Arial" w:hAnsi="宋体" w:cs="Arial"/>
          <w:sz w:val="24"/>
          <w:szCs w:val="24"/>
        </w:rPr>
        <w:t>。</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w:t>
      </w:r>
      <w:r w:rsidRPr="00BD37B2">
        <w:rPr>
          <w:rFonts w:ascii="Arial Narrow" w:hAnsi="Arial Narrow" w:cs="Arial" w:hint="eastAsia"/>
          <w:b/>
          <w:sz w:val="24"/>
        </w:rPr>
        <w:t>5</w:t>
      </w:r>
      <w:r w:rsidRPr="00BD37B2">
        <w:rPr>
          <w:rFonts w:ascii="Arial" w:hAnsi="宋体" w:cs="Arial"/>
          <w:b/>
          <w:sz w:val="24"/>
        </w:rPr>
        <w:t>、借款费用</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借款费用包括借款利息、折价或溢价的摊销、辅助费用以及因外币借款而发生的汇兑差额等。可直接归属于符合资本化条件的资产的购建或者生产的借款费用，在资产支出已经发生、借款费用已经发生、为使资产达到预定可使用或可销售状态所必要的购建或生产活动已经开始时，开始资本化；构建或者生产的符合资本化条件的资产达到预定</w:t>
      </w:r>
      <w:r w:rsidRPr="00BD37B2">
        <w:rPr>
          <w:rFonts w:ascii="Arial" w:hAnsi="宋体" w:cs="Arial"/>
          <w:sz w:val="24"/>
          <w:szCs w:val="24"/>
        </w:rPr>
        <w:lastRenderedPageBreak/>
        <w:t>可使用状态或者可销售状态时，停止资本化。其余借款费用在发生当期确认为费用。</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资本化期间内，外币专门借款的汇兑差额全部予以资本化；外币一般借款的汇兑差额计入当期损益。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符合资本化条件的资产指需要经过相当长时间的购建或者生产活动才能达到预定可使用或可销售状态的固定资产、投资性房地产和存货等资产。</w:t>
      </w:r>
    </w:p>
    <w:p w:rsidR="00A1698B" w:rsidRPr="00BD37B2" w:rsidRDefault="00A1698B" w:rsidP="00A1698B">
      <w:pPr>
        <w:spacing w:line="400" w:lineRule="exact"/>
        <w:ind w:firstLineChars="200" w:firstLine="480"/>
        <w:rPr>
          <w:rFonts w:ascii="Arial Narrow" w:hAnsi="Arial Narrow" w:cs="Arial"/>
          <w:sz w:val="24"/>
          <w:szCs w:val="24"/>
        </w:rPr>
      </w:pPr>
      <w:r w:rsidRPr="00BD37B2">
        <w:rPr>
          <w:rFonts w:ascii="Arial" w:hAnsi="宋体" w:cs="Arial"/>
          <w:sz w:val="24"/>
          <w:szCs w:val="24"/>
        </w:rPr>
        <w:t>如果符合资本化条件的资产在购建或生产过程中发生非正常中断、并且中断时间连续超过</w:t>
      </w:r>
      <w:r w:rsidRPr="00BD37B2">
        <w:rPr>
          <w:rFonts w:ascii="Arial Narrow" w:hAnsi="Arial Narrow" w:cs="Arial"/>
          <w:sz w:val="24"/>
          <w:szCs w:val="24"/>
        </w:rPr>
        <w:t>3</w:t>
      </w:r>
      <w:r w:rsidRPr="00BD37B2">
        <w:rPr>
          <w:rFonts w:ascii="Arial" w:hAnsi="宋体" w:cs="Arial"/>
          <w:sz w:val="24"/>
          <w:szCs w:val="24"/>
        </w:rPr>
        <w:t>个月的，暂停借款费用的资本化，直至资产的购建或生产活动重新开始。</w:t>
      </w:r>
    </w:p>
    <w:p w:rsidR="00A1698B" w:rsidRPr="00BD37B2" w:rsidRDefault="00A1698B" w:rsidP="00A1698B">
      <w:pPr>
        <w:spacing w:line="400" w:lineRule="exact"/>
        <w:ind w:firstLineChars="200" w:firstLine="482"/>
        <w:outlineLvl w:val="1"/>
        <w:rPr>
          <w:rFonts w:ascii="Arial Narrow" w:hAnsi="Arial Narrow" w:cs="Arial"/>
          <w:b/>
          <w:bCs/>
          <w:sz w:val="24"/>
        </w:rPr>
      </w:pPr>
      <w:r w:rsidRPr="00BD37B2">
        <w:rPr>
          <w:rFonts w:ascii="Arial Narrow" w:hAnsi="Arial Narrow" w:cs="Arial"/>
          <w:b/>
          <w:bCs/>
          <w:sz w:val="24"/>
        </w:rPr>
        <w:t>1</w:t>
      </w:r>
      <w:r w:rsidRPr="00BD37B2">
        <w:rPr>
          <w:rFonts w:ascii="Arial Narrow" w:hAnsi="Arial Narrow" w:cs="Arial" w:hint="eastAsia"/>
          <w:b/>
          <w:bCs/>
          <w:sz w:val="24"/>
        </w:rPr>
        <w:t>6</w:t>
      </w:r>
      <w:r w:rsidRPr="00BD37B2">
        <w:rPr>
          <w:rFonts w:ascii="Arial" w:hAnsi="宋体" w:cs="Arial"/>
          <w:b/>
          <w:bCs/>
          <w:sz w:val="24"/>
        </w:rPr>
        <w:t>、无形资产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1</w:t>
      </w:r>
      <w:r w:rsidRPr="00BD37B2">
        <w:rPr>
          <w:rFonts w:ascii="Arial" w:hAnsi="宋体" w:cs="Arial"/>
          <w:sz w:val="24"/>
        </w:rPr>
        <w:t>）</w:t>
      </w:r>
      <w:r w:rsidRPr="00BD37B2">
        <w:rPr>
          <w:rFonts w:ascii="Arial" w:hAnsi="宋体" w:cs="Arial"/>
          <w:sz w:val="24"/>
          <w:szCs w:val="24"/>
        </w:rPr>
        <w:t>无形资产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无形资产是指本公司拥有或者控制的没有实物形态的可辨认非货币性资产。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无形资产按成本进行初始计量。与无形资产有关的支出，如果相关的经济利益很可能流入本公司且其成本能可靠地计量，则计入无形资产成本。除此以外的其他项目的支出，在发生时计入当期损益。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取得的土地使用权通常作为无形资产核算。自行开发建造厂房等建筑物，相关的土地使用权支出和建筑物建造成本则分别作为无形资产和固定资产核算。如为外购的房屋及建筑物，则将有关价款在土地使用权和建筑物之间进行分配，难以合理分配的，全部作为固定资产处理。</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使用寿命有限的无形资产自可供使用时起，对其原值减去预计净残值和已计提的减值准备累计金额在其预计使用寿命内采用直线法分期摊销。使用寿命不确定的无形资产不予摊销。</w:t>
      </w:r>
    </w:p>
    <w:p w:rsidR="00A1698B" w:rsidRPr="00BD37B2" w:rsidRDefault="00A1698B" w:rsidP="00A1698B">
      <w:pPr>
        <w:spacing w:line="400" w:lineRule="exact"/>
        <w:ind w:firstLineChars="200" w:firstLine="420"/>
        <w:jc w:val="left"/>
        <w:rPr>
          <w:rFonts w:ascii="Arial Narrow" w:hAnsi="Arial Narrow" w:cs="Arial"/>
          <w:sz w:val="24"/>
          <w:szCs w:val="24"/>
        </w:rPr>
      </w:pPr>
      <w:r w:rsidRPr="00BD37B2">
        <w:rPr>
          <w:rFonts w:ascii="Arial Narrow" w:hAnsi="Arial Narrow" w:cs="Arial"/>
          <w:szCs w:val="21"/>
        </w:rPr>
        <w:tab/>
      </w:r>
      <w:r w:rsidRPr="00BD37B2">
        <w:rPr>
          <w:rFonts w:ascii="Arial" w:hAnsi="宋体" w:cs="Arial"/>
          <w:sz w:val="24"/>
          <w:szCs w:val="24"/>
        </w:rPr>
        <w:t>年末，对使用寿命有限的无形资产的使用寿命和摊销方法进行复核，如发生变更则作为会计估计变更处理。此外，还对使用寿命不确定的无形资产的使用寿命进行复核，如果有证据表明该无形资产为企业带来经济利益的期限是可预见的，则估计其使用寿命并按照使用寿命有限的无形资产的摊销政策进行摊销。</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2</w:t>
      </w:r>
      <w:r w:rsidRPr="00BD37B2">
        <w:rPr>
          <w:rFonts w:ascii="Arial" w:hAnsi="宋体" w:cs="Arial"/>
          <w:sz w:val="24"/>
        </w:rPr>
        <w:t>）</w:t>
      </w:r>
      <w:r w:rsidRPr="00BD37B2">
        <w:rPr>
          <w:rFonts w:ascii="Arial" w:hAnsi="宋体" w:cs="Arial"/>
          <w:sz w:val="24"/>
          <w:szCs w:val="24"/>
        </w:rPr>
        <w:t>研究与开发支出</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本公司内部研究开发项目的支出分为研究阶段支出与开发阶段支出。</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研究阶段的支出，于发生时计入当期损益。</w:t>
      </w:r>
    </w:p>
    <w:p w:rsidR="00A1698B" w:rsidRPr="00BD37B2" w:rsidRDefault="00A1698B" w:rsidP="00A1698B">
      <w:pPr>
        <w:spacing w:line="400" w:lineRule="exact"/>
        <w:ind w:firstLineChars="200" w:firstLine="480"/>
        <w:jc w:val="left"/>
        <w:rPr>
          <w:rFonts w:ascii="Arial" w:hAnsi="宋体" w:cs="Arial"/>
          <w:sz w:val="24"/>
          <w:szCs w:val="24"/>
        </w:rPr>
      </w:pPr>
      <w:r w:rsidRPr="00BD37B2">
        <w:rPr>
          <w:rFonts w:ascii="Arial" w:hAnsi="宋体" w:cs="Arial"/>
          <w:sz w:val="24"/>
          <w:szCs w:val="24"/>
        </w:rPr>
        <w:t>开发阶段的支出同时满足下列条件的，确认为无形资产，不能满足下述条件的开发阶段的支出计入当期损益：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①</w:t>
      </w:r>
      <w:r w:rsidRPr="00BD37B2">
        <w:rPr>
          <w:rFonts w:ascii="Arial" w:hAnsi="宋体" w:cs="Arial"/>
          <w:sz w:val="24"/>
          <w:szCs w:val="24"/>
        </w:rPr>
        <w:t>完成该无形资产以使其能够使用或出售在技术上具有可行性；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lastRenderedPageBreak/>
        <w:t>②</w:t>
      </w:r>
      <w:r w:rsidRPr="00BD37B2">
        <w:rPr>
          <w:rFonts w:ascii="Arial" w:hAnsi="宋体" w:cs="Arial"/>
          <w:sz w:val="24"/>
          <w:szCs w:val="24"/>
        </w:rPr>
        <w:t>具有完成该无形资产并使用或出售的意图；</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③</w:t>
      </w:r>
      <w:r w:rsidRPr="00BD37B2">
        <w:rPr>
          <w:rFonts w:ascii="Arial" w:hAnsi="宋体" w:cs="Arial"/>
          <w:sz w:val="24"/>
          <w:szCs w:val="24"/>
        </w:rPr>
        <w:t>无形资产产生经济利益的方式，包括能够证明运用该无形资产生产的产品存在市场或无形资产自身存在市场，无形资产将在内部使用的，能够证明其有用性；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④</w:t>
      </w:r>
      <w:r w:rsidRPr="00BD37B2">
        <w:rPr>
          <w:rFonts w:ascii="Arial" w:hAnsi="宋体" w:cs="Arial"/>
          <w:sz w:val="24"/>
          <w:szCs w:val="24"/>
        </w:rPr>
        <w:t>有足够的技术、财务资源和其他资源支持，以完成该无形资产的开发，并有能力使用或出售该无形资产；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⑤</w:t>
      </w:r>
      <w:r w:rsidRPr="00BD37B2">
        <w:rPr>
          <w:rFonts w:ascii="Arial" w:hAnsi="宋体" w:cs="Arial"/>
          <w:sz w:val="24"/>
          <w:szCs w:val="24"/>
        </w:rPr>
        <w:t>归属于该无形资产开发阶段的支出能够可靠地计量。</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无法区分研究阶段支出和开发阶段支出的，将发生的研发支出全部计入当期损益。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3</w:t>
      </w:r>
      <w:r w:rsidRPr="00BD37B2">
        <w:rPr>
          <w:rFonts w:ascii="Arial" w:hAnsi="宋体" w:cs="Arial"/>
          <w:sz w:val="24"/>
        </w:rPr>
        <w:t>）</w:t>
      </w:r>
      <w:r w:rsidRPr="00BD37B2">
        <w:rPr>
          <w:rFonts w:ascii="Arial" w:hAnsi="宋体" w:cs="Arial"/>
          <w:sz w:val="24"/>
          <w:szCs w:val="24"/>
        </w:rPr>
        <w:t>无形资产的减值测试方法及减值准备计提方法</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无形资产的减值测试方法和减值准备计提方法详见附注</w:t>
      </w:r>
      <w:r w:rsidRPr="00BD37B2">
        <w:rPr>
          <w:rFonts w:ascii="Arial" w:hAnsi="宋体" w:cs="Arial" w:hint="eastAsia"/>
          <w:sz w:val="24"/>
          <w:szCs w:val="24"/>
        </w:rPr>
        <w:t>四</w:t>
      </w:r>
      <w:r w:rsidRPr="00BD37B2">
        <w:rPr>
          <w:rFonts w:ascii="Arial" w:hAnsi="宋体" w:cs="Arial"/>
          <w:sz w:val="24"/>
          <w:szCs w:val="24"/>
        </w:rPr>
        <w:t>、</w:t>
      </w:r>
      <w:r w:rsidRPr="00BD37B2">
        <w:rPr>
          <w:rFonts w:ascii="Arial Narrow" w:hAnsi="Arial Narrow" w:cs="Arial" w:hint="eastAsia"/>
          <w:sz w:val="24"/>
          <w:szCs w:val="24"/>
        </w:rPr>
        <w:t>18</w:t>
      </w:r>
      <w:r w:rsidRPr="00BD37B2">
        <w:rPr>
          <w:rFonts w:ascii="Arial Narrow" w:hAnsi="Arial Narrow" w:cs="Arial" w:hint="eastAsia"/>
          <w:sz w:val="24"/>
          <w:szCs w:val="24"/>
        </w:rPr>
        <w:t>“</w:t>
      </w:r>
      <w:r w:rsidRPr="00BD37B2">
        <w:rPr>
          <w:rFonts w:ascii="Arial" w:hAnsi="宋体" w:cs="Arial" w:hint="eastAsia"/>
          <w:sz w:val="24"/>
          <w:szCs w:val="24"/>
        </w:rPr>
        <w:t>长期</w:t>
      </w:r>
      <w:r w:rsidRPr="00BD37B2">
        <w:rPr>
          <w:rFonts w:ascii="Arial" w:hAnsi="宋体" w:cs="Arial"/>
          <w:sz w:val="24"/>
          <w:szCs w:val="24"/>
        </w:rPr>
        <w:t>资产减值</w:t>
      </w:r>
      <w:r w:rsidRPr="00BD37B2">
        <w:rPr>
          <w:rFonts w:ascii="Arial Narrow" w:hAnsi="Arial Narrow" w:cs="Arial" w:hint="eastAsia"/>
          <w:sz w:val="24"/>
          <w:szCs w:val="24"/>
        </w:rPr>
        <w:t>”</w:t>
      </w:r>
      <w:r w:rsidRPr="00BD37B2">
        <w:rPr>
          <w:rFonts w:ascii="Arial" w:hAnsi="宋体" w:cs="Arial"/>
          <w:sz w:val="24"/>
          <w:szCs w:val="24"/>
        </w:rPr>
        <w:t>。</w:t>
      </w:r>
    </w:p>
    <w:p w:rsidR="00A1698B" w:rsidRPr="00BD37B2" w:rsidRDefault="00A1698B" w:rsidP="00A1698B">
      <w:pPr>
        <w:spacing w:line="400" w:lineRule="exact"/>
        <w:ind w:firstLineChars="200" w:firstLine="482"/>
        <w:outlineLvl w:val="1"/>
        <w:rPr>
          <w:rFonts w:ascii="Arial Narrow" w:hAnsi="Arial Narrow" w:cs="Arial"/>
          <w:b/>
          <w:bCs/>
          <w:sz w:val="24"/>
        </w:rPr>
      </w:pPr>
      <w:r w:rsidRPr="00BD37B2">
        <w:rPr>
          <w:rFonts w:ascii="Arial Narrow" w:hAnsi="Arial Narrow" w:cs="Arial"/>
          <w:b/>
          <w:bCs/>
          <w:sz w:val="24"/>
        </w:rPr>
        <w:t>1</w:t>
      </w:r>
      <w:r w:rsidRPr="00BD37B2">
        <w:rPr>
          <w:rFonts w:ascii="Arial Narrow" w:hAnsi="Arial Narrow" w:cs="Arial" w:hint="eastAsia"/>
          <w:b/>
          <w:bCs/>
          <w:sz w:val="24"/>
        </w:rPr>
        <w:t>7</w:t>
      </w:r>
      <w:r w:rsidRPr="00BD37B2">
        <w:rPr>
          <w:rFonts w:ascii="Arial" w:hAnsi="宋体" w:cs="Arial"/>
          <w:b/>
          <w:bCs/>
          <w:sz w:val="24"/>
        </w:rPr>
        <w:t>、长期待摊费用</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长期待摊费用为已经发生但应由报告期和以后各期负担的分摊期限在一年以上的各项费用。</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hint="eastAsia"/>
          <w:b/>
          <w:sz w:val="24"/>
        </w:rPr>
        <w:t>18</w:t>
      </w:r>
      <w:r w:rsidRPr="00BD37B2">
        <w:rPr>
          <w:rFonts w:ascii="Arial" w:hAnsi="宋体" w:cs="Arial"/>
          <w:b/>
          <w:sz w:val="24"/>
        </w:rPr>
        <w:t>、</w:t>
      </w:r>
      <w:r w:rsidRPr="00BD37B2">
        <w:rPr>
          <w:rFonts w:ascii="Arial" w:hAnsi="宋体" w:cs="Arial" w:hint="eastAsia"/>
          <w:b/>
          <w:sz w:val="24"/>
        </w:rPr>
        <w:t>长期资产</w:t>
      </w:r>
      <w:r w:rsidRPr="00BD37B2">
        <w:rPr>
          <w:rFonts w:ascii="Arial" w:hAnsi="宋体" w:cs="Arial"/>
          <w:b/>
          <w:sz w:val="24"/>
        </w:rPr>
        <w:t>减值</w:t>
      </w:r>
    </w:p>
    <w:p w:rsidR="00A1698B" w:rsidRPr="00BD37B2" w:rsidRDefault="00A1698B" w:rsidP="00A1698B">
      <w:pPr>
        <w:spacing w:line="400" w:lineRule="exact"/>
        <w:ind w:firstLineChars="200" w:firstLine="480"/>
        <w:rPr>
          <w:rFonts w:ascii="Arial Narrow" w:hAnsi="Arial Narrow" w:cs="Arial"/>
          <w:sz w:val="24"/>
          <w:szCs w:val="24"/>
        </w:rPr>
      </w:pPr>
      <w:r w:rsidRPr="00BD37B2">
        <w:rPr>
          <w:rFonts w:ascii="Arial" w:hAnsi="宋体" w:cs="Arial"/>
          <w:sz w:val="24"/>
          <w:szCs w:val="24"/>
        </w:rPr>
        <w:t>对于固定资产、在建工程、使用寿命有限的无形资产、以成本模式计量的投资性房地产及对子公司、合营企业、联营企业的长期股权投资等非流动非金融资产，本公司于资产负债表日判断是否存在减值迹象。如存在减值迹象的，则估计其可收回金额，进行减值测试。商誉、使用寿命不确定的无形资产和尚未达到可使用状态的无形资产，无论是否存在减值迹象，每年均进行减值测试。</w:t>
      </w:r>
    </w:p>
    <w:p w:rsidR="00A1698B" w:rsidRPr="00BD37B2" w:rsidRDefault="00A1698B" w:rsidP="00A1698B">
      <w:pPr>
        <w:overflowPunct w:val="0"/>
        <w:spacing w:line="400" w:lineRule="exact"/>
        <w:ind w:firstLineChars="200" w:firstLine="480"/>
        <w:rPr>
          <w:rFonts w:ascii="Arial Narrow" w:hAnsi="Arial Narrow" w:cs="Arial"/>
          <w:sz w:val="24"/>
          <w:szCs w:val="24"/>
        </w:rPr>
      </w:pPr>
      <w:r w:rsidRPr="00BD37B2">
        <w:rPr>
          <w:rFonts w:ascii="Arial" w:hAnsi="宋体" w:cs="Arial"/>
          <w:sz w:val="24"/>
          <w:szCs w:val="24"/>
        </w:rPr>
        <w:t>减值测试结果表明资产的可收回金额低于其账面价值的，按其差额计提减值准备并计入减值损失。可收回金额为资产的公允价值减去处置费用后的净额与资产预计未来现金流量的现值两者之间的较高者。资产的公允价值根据公平交易中销售协议价格确定；不存在销售协议但存在资产活跃市场的，公允价值按照该资产的买方出价确定；不存在销售协议和资产活跃市场的，则以可获取的最佳信息为基础估计资产的公允价值。处置费用包括与资产处置有关的法律费用、相关税费、搬运费以及为使资产达到可销售状态所发生的直接费用。资产预计未来现金流量的现值，按照资产在持续使用过程中和最终处置时所产生的预计未来现金流量，选择恰当的折现率对其进行折现后的金额加以确定。资产减值准备按单项资产为基础计算并确认，如果难以对单项资产的可收回金额进行估计的，以该资产所属的资产组确定资产组的可收回金额。资产组是能够独立产生现金流入的最小资产组合。</w:t>
      </w:r>
    </w:p>
    <w:p w:rsidR="00A1698B" w:rsidRPr="00BD37B2" w:rsidRDefault="00A1698B" w:rsidP="00A1698B">
      <w:pPr>
        <w:overflowPunct w:val="0"/>
        <w:spacing w:line="400" w:lineRule="exact"/>
        <w:ind w:firstLineChars="200" w:firstLine="480"/>
        <w:rPr>
          <w:rFonts w:ascii="Arial Narrow" w:hAnsi="Arial Narrow" w:cs="Arial"/>
          <w:sz w:val="24"/>
          <w:szCs w:val="24"/>
        </w:rPr>
      </w:pPr>
      <w:r w:rsidRPr="00BD37B2">
        <w:rPr>
          <w:rFonts w:ascii="Arial" w:hAnsi="宋体" w:cs="Arial"/>
          <w:sz w:val="24"/>
          <w:szCs w:val="24"/>
        </w:rPr>
        <w:t>在财务报表中单独列示的商誉，在进行减值测试时，将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w:t>
      </w:r>
      <w:r w:rsidRPr="00BD37B2">
        <w:rPr>
          <w:rFonts w:ascii="Arial" w:hAnsi="宋体" w:cs="Arial"/>
          <w:sz w:val="24"/>
          <w:szCs w:val="24"/>
        </w:rPr>
        <w:lastRenderedPageBreak/>
        <w:t>价值。</w:t>
      </w:r>
    </w:p>
    <w:p w:rsidR="00A1698B" w:rsidRPr="00BD37B2" w:rsidRDefault="00A1698B" w:rsidP="00A1698B">
      <w:pPr>
        <w:overflowPunct w:val="0"/>
        <w:spacing w:line="400" w:lineRule="exact"/>
        <w:ind w:firstLineChars="200" w:firstLine="480"/>
        <w:rPr>
          <w:rFonts w:ascii="Arial Narrow" w:hAnsi="Arial Narrow" w:cs="Arial"/>
          <w:b/>
          <w:sz w:val="24"/>
        </w:rPr>
      </w:pPr>
      <w:r w:rsidRPr="00BD37B2">
        <w:rPr>
          <w:rFonts w:ascii="Arial" w:hAnsi="宋体" w:cs="Arial"/>
          <w:sz w:val="24"/>
          <w:szCs w:val="24"/>
        </w:rPr>
        <w:t>上述资产减值损失一经确认，以后期间不予转回价值得以恢复的部分。</w:t>
      </w:r>
    </w:p>
    <w:p w:rsidR="00A1698B" w:rsidRPr="00BD37B2" w:rsidRDefault="00A1698B" w:rsidP="00A1698B">
      <w:pPr>
        <w:spacing w:line="400" w:lineRule="exact"/>
        <w:ind w:firstLineChars="200" w:firstLine="482"/>
        <w:jc w:val="left"/>
        <w:outlineLvl w:val="1"/>
        <w:rPr>
          <w:rFonts w:ascii="Arial Narrow" w:hAnsi="Arial Narrow" w:cs="Arial"/>
          <w:b/>
          <w:sz w:val="24"/>
          <w:szCs w:val="24"/>
        </w:rPr>
      </w:pPr>
      <w:r w:rsidRPr="00BD37B2">
        <w:rPr>
          <w:rFonts w:ascii="Arial Narrow" w:hAnsi="Arial Narrow" w:cs="Arial" w:hint="eastAsia"/>
          <w:b/>
          <w:sz w:val="24"/>
          <w:szCs w:val="24"/>
        </w:rPr>
        <w:t>19</w:t>
      </w:r>
      <w:r w:rsidRPr="00BD37B2">
        <w:rPr>
          <w:rFonts w:ascii="Arial Narrow" w:hAnsi="Arial Narrow" w:cs="Arial" w:hint="eastAsia"/>
          <w:b/>
          <w:sz w:val="24"/>
          <w:szCs w:val="24"/>
        </w:rPr>
        <w:t>、职工薪酬</w:t>
      </w:r>
    </w:p>
    <w:p w:rsidR="00A1698B" w:rsidRPr="00BD37B2" w:rsidRDefault="00A1698B" w:rsidP="00A1698B">
      <w:pPr>
        <w:spacing w:line="400" w:lineRule="exact"/>
        <w:ind w:firstLineChars="200" w:firstLine="480"/>
        <w:rPr>
          <w:rFonts w:ascii="Arial" w:hAnsi="宋体" w:cs="Arial"/>
          <w:sz w:val="24"/>
          <w:szCs w:val="24"/>
        </w:rPr>
      </w:pPr>
      <w:r w:rsidRPr="00BD37B2">
        <w:rPr>
          <w:rFonts w:ascii="Arial" w:hAnsi="宋体" w:cs="Arial"/>
          <w:sz w:val="24"/>
          <w:szCs w:val="24"/>
        </w:rPr>
        <w:t>本公司职工薪酬</w:t>
      </w:r>
      <w:r w:rsidRPr="00BD37B2">
        <w:rPr>
          <w:rFonts w:ascii="Arial" w:hAnsi="宋体" w:cs="Arial" w:hint="eastAsia"/>
          <w:sz w:val="24"/>
          <w:szCs w:val="24"/>
        </w:rPr>
        <w:t>主要包括短期职工薪酬、离职后福利、辞退福利。其中：</w:t>
      </w:r>
    </w:p>
    <w:p w:rsidR="00A1698B" w:rsidRPr="00BD37B2" w:rsidRDefault="00A1698B" w:rsidP="00A1698B">
      <w:pPr>
        <w:spacing w:line="400" w:lineRule="exact"/>
        <w:ind w:firstLineChars="200" w:firstLine="480"/>
        <w:rPr>
          <w:rFonts w:ascii="Arial" w:hAnsi="宋体" w:cs="Arial"/>
          <w:sz w:val="24"/>
          <w:szCs w:val="24"/>
        </w:rPr>
      </w:pPr>
      <w:r w:rsidRPr="00BD37B2">
        <w:rPr>
          <w:rFonts w:ascii="Arial" w:hAnsi="宋体" w:cs="Arial" w:hint="eastAsia"/>
          <w:sz w:val="24"/>
          <w:szCs w:val="24"/>
        </w:rPr>
        <w:t>短期薪酬</w:t>
      </w:r>
      <w:r w:rsidRPr="00BD37B2">
        <w:rPr>
          <w:rFonts w:ascii="Arial" w:hAnsi="宋体" w:cs="Arial"/>
          <w:sz w:val="24"/>
          <w:szCs w:val="24"/>
        </w:rPr>
        <w:t>主要包括工资、奖金、津贴和补贴、职工福利费、</w:t>
      </w:r>
      <w:r w:rsidRPr="00BD37B2">
        <w:rPr>
          <w:rFonts w:ascii="Arial" w:hAnsi="宋体" w:cs="Arial" w:hint="eastAsia"/>
          <w:sz w:val="24"/>
          <w:szCs w:val="24"/>
        </w:rPr>
        <w:t>医疗保险费、生育保险费、工伤保险费</w:t>
      </w:r>
      <w:r w:rsidRPr="00BD37B2">
        <w:rPr>
          <w:rFonts w:ascii="Arial" w:hAnsi="宋体" w:cs="Arial"/>
          <w:sz w:val="24"/>
          <w:szCs w:val="24"/>
        </w:rPr>
        <w:t>、住房公积金、工会经费和职工教育经费、非货币性福利</w:t>
      </w:r>
      <w:r w:rsidRPr="00BD37B2">
        <w:rPr>
          <w:rFonts w:ascii="Arial" w:hAnsi="宋体" w:cs="Arial" w:hint="eastAsia"/>
          <w:sz w:val="24"/>
          <w:szCs w:val="24"/>
        </w:rPr>
        <w:t>等。本公司在职工为本公司提供服务的会计期间将实际发生的短期职工薪酬确认为负债，并计入当期损益或相关资产成本。其中非货币性福利按公允价值计量。</w:t>
      </w:r>
    </w:p>
    <w:p w:rsidR="00A1698B" w:rsidRPr="00BD37B2" w:rsidRDefault="00A1698B" w:rsidP="00A1698B">
      <w:pPr>
        <w:widowControl/>
        <w:spacing w:line="400" w:lineRule="exact"/>
        <w:ind w:firstLineChars="200" w:firstLine="480"/>
        <w:rPr>
          <w:rFonts w:ascii="Arial" w:hAnsi="宋体" w:cs="Arial"/>
          <w:sz w:val="24"/>
          <w:szCs w:val="24"/>
        </w:rPr>
      </w:pPr>
      <w:r w:rsidRPr="00BD37B2">
        <w:rPr>
          <w:rFonts w:ascii="Arial" w:hAnsi="宋体" w:cs="Arial" w:hint="eastAsia"/>
          <w:sz w:val="24"/>
          <w:szCs w:val="24"/>
        </w:rPr>
        <w:t>离职后福利主要包括设定提存计划。其中设定提存计划主要包括基本养老保险、失业保险，</w:t>
      </w:r>
      <w:r w:rsidRPr="00BD37B2">
        <w:rPr>
          <w:rFonts w:ascii="Arial" w:hAnsi="宋体" w:cs="Arial"/>
          <w:sz w:val="24"/>
          <w:szCs w:val="24"/>
        </w:rPr>
        <w:t>相应的</w:t>
      </w:r>
      <w:r w:rsidRPr="00BD37B2">
        <w:rPr>
          <w:rFonts w:ascii="Arial" w:hAnsi="宋体" w:cs="Arial" w:hint="eastAsia"/>
          <w:sz w:val="24"/>
          <w:szCs w:val="24"/>
        </w:rPr>
        <w:t>应缴存金额</w:t>
      </w:r>
      <w:r w:rsidRPr="00BD37B2">
        <w:rPr>
          <w:rFonts w:ascii="Arial" w:hAnsi="宋体" w:cs="Arial"/>
          <w:sz w:val="24"/>
          <w:szCs w:val="24"/>
        </w:rPr>
        <w:t>于发生时计入相关资产成本或当期损益。在职工劳动合同到期之前解除与职工的劳动关系，或为鼓励职工自愿接受裁减而提出给予补偿的建议，</w:t>
      </w:r>
      <w:r w:rsidRPr="00BD37B2">
        <w:rPr>
          <w:rFonts w:ascii="Arial" w:hAnsi="宋体" w:cs="Arial" w:hint="eastAsia"/>
          <w:sz w:val="24"/>
          <w:szCs w:val="24"/>
        </w:rPr>
        <w:t>在本公司不能单方面撤回因解除劳动关系计划或裁减建议所提供的辞退福利时，和本公司确认与涉及支付辞退福利的重组相关的成本两者孰早日，确认辞退福利产生的职工薪酬负债，并计入当期损益。但辞退福利预期在年度报告期结束后十二个月不能完全支付的，按照其他长期职工薪酬处理。</w:t>
      </w:r>
    </w:p>
    <w:p w:rsidR="00A1698B" w:rsidRPr="00BD37B2" w:rsidRDefault="00A1698B" w:rsidP="00A1698B">
      <w:pPr>
        <w:spacing w:line="400" w:lineRule="exact"/>
        <w:ind w:firstLineChars="200" w:firstLine="480"/>
        <w:rPr>
          <w:rFonts w:ascii="Arial" w:hAnsi="宋体" w:cs="Arial"/>
          <w:sz w:val="24"/>
          <w:szCs w:val="24"/>
        </w:rPr>
      </w:pPr>
      <w:r w:rsidRPr="00BD37B2">
        <w:rPr>
          <w:rFonts w:ascii="Arial" w:hAnsi="宋体" w:cs="Arial"/>
          <w:sz w:val="24"/>
          <w:szCs w:val="24"/>
        </w:rPr>
        <w:t>职工内部退休计划采用上述辞退福利相同的原则处理。本公司将自职工停止提供服务日至正常退休日的期间拟支付的内退人员工资和缴纳的社会保险费等，在符合预计负债确认条件时，计入当期损益（辞退福利）。</w:t>
      </w:r>
    </w:p>
    <w:p w:rsidR="00A1698B" w:rsidRPr="00BD37B2" w:rsidRDefault="00A1698B" w:rsidP="00A1698B">
      <w:pPr>
        <w:spacing w:line="400" w:lineRule="exact"/>
        <w:ind w:firstLineChars="200" w:firstLine="480"/>
        <w:rPr>
          <w:rFonts w:ascii="Arial" w:hAnsi="宋体" w:cs="Arial"/>
          <w:sz w:val="24"/>
          <w:szCs w:val="24"/>
        </w:rPr>
      </w:pPr>
      <w:r w:rsidRPr="00BD37B2">
        <w:rPr>
          <w:rFonts w:ascii="Arial" w:hAnsi="宋体" w:cs="Arial" w:hint="eastAsia"/>
          <w:sz w:val="24"/>
          <w:szCs w:val="24"/>
        </w:rPr>
        <w:t>本公司向职工提供的其他长期职工福利，符合设定提存计划的，按照设定提存计划进行会计处理，除此之外按照设定收益计划进行会计处理。</w:t>
      </w:r>
    </w:p>
    <w:p w:rsidR="00A1698B" w:rsidRPr="00BD37B2" w:rsidRDefault="00A1698B" w:rsidP="00A1698B">
      <w:pPr>
        <w:spacing w:line="400" w:lineRule="exact"/>
        <w:ind w:firstLineChars="200" w:firstLine="482"/>
        <w:outlineLvl w:val="1"/>
        <w:rPr>
          <w:rFonts w:ascii="Arial Narrow" w:hAnsi="Arial Narrow" w:cs="Arial"/>
          <w:b/>
          <w:bCs/>
          <w:sz w:val="24"/>
        </w:rPr>
      </w:pPr>
      <w:r w:rsidRPr="00BD37B2">
        <w:rPr>
          <w:rFonts w:ascii="Arial Narrow" w:hAnsi="Arial Narrow" w:cs="Arial"/>
          <w:b/>
          <w:bCs/>
          <w:sz w:val="24"/>
        </w:rPr>
        <w:t>2</w:t>
      </w:r>
      <w:r w:rsidRPr="00BD37B2">
        <w:rPr>
          <w:rFonts w:ascii="Arial Narrow" w:hAnsi="Arial Narrow" w:cs="Arial" w:hint="eastAsia"/>
          <w:b/>
          <w:bCs/>
          <w:sz w:val="24"/>
        </w:rPr>
        <w:t>0</w:t>
      </w:r>
      <w:r w:rsidRPr="00BD37B2">
        <w:rPr>
          <w:rFonts w:ascii="Arial" w:hAnsi="宋体" w:cs="Arial"/>
          <w:b/>
          <w:bCs/>
          <w:sz w:val="24"/>
        </w:rPr>
        <w:t>、预计负债</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当与或有事项相关的义务同时符合以下条件，确认为预计负债：（</w:t>
      </w:r>
      <w:r w:rsidRPr="00BD37B2">
        <w:rPr>
          <w:rFonts w:ascii="Arial Narrow" w:hAnsi="Arial Narrow" w:cs="Arial"/>
          <w:sz w:val="24"/>
          <w:szCs w:val="24"/>
        </w:rPr>
        <w:t>1</w:t>
      </w:r>
      <w:r w:rsidRPr="00BD37B2">
        <w:rPr>
          <w:rFonts w:ascii="Arial" w:hAnsi="宋体" w:cs="Arial"/>
          <w:sz w:val="24"/>
          <w:szCs w:val="24"/>
        </w:rPr>
        <w:t>）该义务是本公司承担的现时义务；（</w:t>
      </w:r>
      <w:r w:rsidRPr="00BD37B2">
        <w:rPr>
          <w:rFonts w:ascii="Arial Narrow" w:hAnsi="Arial Narrow" w:cs="Arial"/>
          <w:sz w:val="24"/>
          <w:szCs w:val="24"/>
        </w:rPr>
        <w:t>2</w:t>
      </w:r>
      <w:r w:rsidRPr="00BD37B2">
        <w:rPr>
          <w:rFonts w:ascii="Arial" w:hAnsi="宋体" w:cs="Arial"/>
          <w:sz w:val="24"/>
          <w:szCs w:val="24"/>
        </w:rPr>
        <w:t>）履行该义务很可能导致经济利益流出；（</w:t>
      </w:r>
      <w:r w:rsidRPr="00BD37B2">
        <w:rPr>
          <w:rFonts w:ascii="Arial Narrow" w:hAnsi="Arial Narrow" w:cs="Arial"/>
          <w:sz w:val="24"/>
          <w:szCs w:val="24"/>
        </w:rPr>
        <w:t>3</w:t>
      </w:r>
      <w:r w:rsidRPr="00BD37B2">
        <w:rPr>
          <w:rFonts w:ascii="Arial" w:hAnsi="宋体" w:cs="Arial"/>
          <w:sz w:val="24"/>
          <w:szCs w:val="24"/>
        </w:rPr>
        <w:t>）该义务的金额能够可靠地计量。</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在资产负债表日，考虑与或有事项有关的风险、不确定性和货币时间价值等因素，按照履行相关现时义务所需支出的最佳估计数对预计负债进行计量。</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如果清偿预计负债所需支出全部或部分预期由第三方补偿的，补偿金额在基本确定能够收到时，作为资产单独确认，且确认的补偿金额不超过预计负债的账面价值。</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1</w:t>
      </w:r>
      <w:r w:rsidRPr="00BD37B2">
        <w:rPr>
          <w:rFonts w:ascii="Arial" w:hAnsi="宋体" w:cs="Arial"/>
          <w:sz w:val="24"/>
        </w:rPr>
        <w:t>）</w:t>
      </w:r>
      <w:r w:rsidRPr="00BD37B2">
        <w:rPr>
          <w:rFonts w:ascii="Arial" w:hAnsi="宋体" w:cs="Arial"/>
          <w:sz w:val="24"/>
          <w:szCs w:val="24"/>
        </w:rPr>
        <w:t>亏损合同</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亏损合同是履行合同义务不可避免会发生的成本超过预期经济利益的合同。待执行合同变成亏损合同，且该亏损合同产生的义务满足上述预计负债的确认条件的，将合同预计损失超过合同标的资产已确认的减值损失的部分，确认为预计负债。</w:t>
      </w:r>
    </w:p>
    <w:p w:rsidR="00A1698B" w:rsidRPr="00BD37B2" w:rsidRDefault="00A1698B" w:rsidP="00A1698B">
      <w:pPr>
        <w:spacing w:line="400" w:lineRule="exact"/>
        <w:ind w:firstLineChars="200" w:firstLine="480"/>
        <w:jc w:val="left"/>
        <w:rPr>
          <w:rFonts w:ascii="Arial Narrow" w:hAnsi="Arial Narrow" w:cs="Arial"/>
          <w:sz w:val="24"/>
        </w:rPr>
      </w:pPr>
      <w:r w:rsidRPr="00BD37B2">
        <w:rPr>
          <w:rFonts w:ascii="Arial" w:hAnsi="宋体" w:cs="Arial"/>
          <w:sz w:val="24"/>
        </w:rPr>
        <w:t>（</w:t>
      </w:r>
      <w:r w:rsidRPr="00BD37B2">
        <w:rPr>
          <w:rFonts w:ascii="Arial Narrow" w:hAnsi="Arial Narrow" w:cs="Arial"/>
          <w:sz w:val="24"/>
        </w:rPr>
        <w:t>2</w:t>
      </w:r>
      <w:r w:rsidRPr="00BD37B2">
        <w:rPr>
          <w:rFonts w:ascii="Arial" w:hAnsi="宋体" w:cs="Arial"/>
          <w:sz w:val="24"/>
        </w:rPr>
        <w:t>）</w:t>
      </w:r>
      <w:r w:rsidRPr="00BD37B2">
        <w:rPr>
          <w:rFonts w:ascii="Arial" w:hAnsi="宋体" w:cs="Arial"/>
          <w:sz w:val="24"/>
          <w:szCs w:val="24"/>
        </w:rPr>
        <w:t>重组义务</w:t>
      </w:r>
    </w:p>
    <w:p w:rsidR="00A1698B" w:rsidRPr="00BD37B2" w:rsidRDefault="00A1698B" w:rsidP="00A1698B">
      <w:pPr>
        <w:spacing w:line="400" w:lineRule="exact"/>
        <w:ind w:firstLineChars="200" w:firstLine="480"/>
        <w:jc w:val="left"/>
        <w:rPr>
          <w:rFonts w:ascii="Arial Narrow" w:hAnsi="Arial Narrow" w:cs="Arial"/>
          <w:b/>
          <w:sz w:val="24"/>
          <w:szCs w:val="24"/>
        </w:rPr>
      </w:pPr>
      <w:r w:rsidRPr="00BD37B2">
        <w:rPr>
          <w:rFonts w:ascii="Arial" w:hAnsi="宋体" w:cs="Arial"/>
          <w:sz w:val="24"/>
          <w:szCs w:val="24"/>
        </w:rPr>
        <w:t>对于有详细、正式并且已经对外公告的重组计划，在满足前述预计负债的确认条件</w:t>
      </w:r>
      <w:r w:rsidRPr="00BD37B2">
        <w:rPr>
          <w:rFonts w:ascii="Arial" w:hAnsi="宋体" w:cs="Arial"/>
          <w:sz w:val="24"/>
          <w:szCs w:val="24"/>
        </w:rPr>
        <w:lastRenderedPageBreak/>
        <w:t>的情况下，按照与重组有关的直接支出确定预计负债金额。</w:t>
      </w:r>
    </w:p>
    <w:p w:rsidR="00A1698B" w:rsidRPr="00BD37B2" w:rsidRDefault="00A1698B" w:rsidP="00A1698B">
      <w:pPr>
        <w:spacing w:line="400" w:lineRule="exact"/>
        <w:ind w:firstLineChars="200" w:firstLine="482"/>
        <w:outlineLvl w:val="1"/>
        <w:rPr>
          <w:rFonts w:ascii="Arial Narrow" w:hAnsi="Arial Narrow" w:cs="Arial"/>
          <w:b/>
          <w:bCs/>
          <w:sz w:val="24"/>
        </w:rPr>
      </w:pPr>
      <w:r w:rsidRPr="00BD37B2">
        <w:rPr>
          <w:rFonts w:ascii="Arial Narrow" w:hAnsi="Arial Narrow" w:cs="Arial"/>
          <w:b/>
          <w:bCs/>
          <w:sz w:val="24"/>
        </w:rPr>
        <w:t>2</w:t>
      </w:r>
      <w:r w:rsidRPr="00BD37B2">
        <w:rPr>
          <w:rFonts w:ascii="Arial Narrow" w:hAnsi="Arial Narrow" w:cs="Arial" w:hint="eastAsia"/>
          <w:b/>
          <w:bCs/>
          <w:sz w:val="24"/>
        </w:rPr>
        <w:t>1</w:t>
      </w:r>
      <w:r w:rsidRPr="00BD37B2">
        <w:rPr>
          <w:rFonts w:ascii="Arial" w:hAnsi="宋体" w:cs="Arial"/>
          <w:b/>
          <w:bCs/>
          <w:sz w:val="24"/>
        </w:rPr>
        <w:t>、股份支付</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1</w:t>
      </w:r>
      <w:r w:rsidRPr="00BD37B2">
        <w:rPr>
          <w:rFonts w:ascii="Arial" w:hAnsi="宋体" w:cs="Arial"/>
          <w:sz w:val="24"/>
        </w:rPr>
        <w:t>）</w:t>
      </w:r>
      <w:r w:rsidRPr="00BD37B2">
        <w:rPr>
          <w:rFonts w:ascii="Arial" w:hAnsi="宋体" w:cs="Arial"/>
          <w:sz w:val="24"/>
          <w:szCs w:val="24"/>
        </w:rPr>
        <w:t>股份支付的</w:t>
      </w:r>
      <w:r w:rsidRPr="00BD37B2">
        <w:rPr>
          <w:rFonts w:ascii="Arial" w:hAnsi="宋体" w:cs="Arial" w:hint="eastAsia"/>
          <w:sz w:val="24"/>
          <w:szCs w:val="24"/>
        </w:rPr>
        <w:t>会计处理方法</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股份支付是为了获取职工或其他方提供服务而授予权益工具或者承担以权益工具为基础确定的负债的交易。股份支付分为以权益结算的股份支付和以现金结算的股份支付。</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①</w:t>
      </w:r>
      <w:r w:rsidRPr="00BD37B2">
        <w:rPr>
          <w:rFonts w:ascii="Arial" w:hAnsi="宋体" w:cs="Arial"/>
          <w:sz w:val="24"/>
          <w:szCs w:val="24"/>
        </w:rPr>
        <w:t>以权益结算的股份支付</w:t>
      </w:r>
    </w:p>
    <w:p w:rsidR="00A1698B" w:rsidRPr="00BD37B2" w:rsidRDefault="00A1698B" w:rsidP="00A1698B">
      <w:pPr>
        <w:spacing w:line="400" w:lineRule="exact"/>
        <w:ind w:firstLineChars="200" w:firstLine="480"/>
        <w:jc w:val="left"/>
        <w:rPr>
          <w:rFonts w:ascii="Arial" w:hAnsi="宋体" w:cs="Arial"/>
          <w:sz w:val="24"/>
          <w:szCs w:val="24"/>
          <w:lang w:val="en-GB"/>
        </w:rPr>
      </w:pPr>
      <w:r w:rsidRPr="00BD37B2">
        <w:rPr>
          <w:rFonts w:ascii="Arial" w:hAnsi="宋体" w:cs="Arial"/>
          <w:sz w:val="24"/>
          <w:szCs w:val="24"/>
        </w:rPr>
        <w:t>用以换取职工提供的服务的权益结算的股份支付，以授予职工权益工具在授予日的公允价值计量。该公允价值的金额</w:t>
      </w:r>
      <w:r w:rsidRPr="00BD37B2">
        <w:rPr>
          <w:rFonts w:ascii="Arial" w:hAnsi="宋体" w:cs="Arial"/>
          <w:sz w:val="24"/>
          <w:szCs w:val="24"/>
          <w:lang w:val="en-GB"/>
        </w:rPr>
        <w:t>，相应增加资本公积。</w:t>
      </w:r>
    </w:p>
    <w:p w:rsidR="00A1698B" w:rsidRPr="00BD37B2" w:rsidRDefault="00A1698B" w:rsidP="00A1698B">
      <w:pPr>
        <w:spacing w:line="400" w:lineRule="exact"/>
        <w:ind w:firstLineChars="200" w:firstLine="480"/>
        <w:jc w:val="left"/>
        <w:rPr>
          <w:rFonts w:ascii="Arial Narrow" w:hAnsi="Arial Narrow" w:cs="Arial"/>
          <w:sz w:val="24"/>
          <w:szCs w:val="24"/>
          <w:lang w:val="en-GB"/>
        </w:rPr>
      </w:pPr>
      <w:r w:rsidRPr="00BD37B2">
        <w:rPr>
          <w:rFonts w:ascii="Arial Narrow" w:hAnsi="Arial Narrow" w:cs="Arial" w:hint="eastAsia"/>
          <w:sz w:val="24"/>
          <w:szCs w:val="24"/>
          <w:lang w:val="en-GB"/>
        </w:rPr>
        <w:t>在等待期内每个资产负债表日，本公司根据最新取得的可行权职工人数变动等后续信息做出最佳估计，修正预计可行权的权益工具数量。上述估计的影响计入当期相关成本或费用，并相应调整资本公积。</w:t>
      </w:r>
    </w:p>
    <w:p w:rsidR="00A1698B" w:rsidRPr="00BD37B2" w:rsidRDefault="00A1698B" w:rsidP="00A1698B">
      <w:pPr>
        <w:spacing w:line="400" w:lineRule="exact"/>
        <w:ind w:firstLineChars="200" w:firstLine="480"/>
        <w:jc w:val="left"/>
        <w:rPr>
          <w:rFonts w:ascii="Arial Narrow" w:hAnsi="Arial Narrow" w:cs="Arial"/>
          <w:sz w:val="24"/>
          <w:szCs w:val="24"/>
          <w:lang w:val="en-GB"/>
        </w:rPr>
      </w:pPr>
      <w:r w:rsidRPr="00BD37B2">
        <w:rPr>
          <w:rFonts w:ascii="Arial" w:hAnsi="宋体" w:cs="Arial"/>
          <w:sz w:val="24"/>
          <w:szCs w:val="24"/>
        </w:rPr>
        <w:t>用以换取其他方服务的权益结算的股份支付，如果其他方服务的公允价值能够可靠计量，按照其他方服务在取得日的公允价值计量，如果其他方服务的公允价值不能可靠计量，但权益工具的公允价值能够可靠计量的，按照权益工具在服务取得日的公允价值计量，计入相关成本或费用，相应增加</w:t>
      </w:r>
      <w:r w:rsidRPr="00BD37B2">
        <w:rPr>
          <w:rFonts w:ascii="Arial" w:hAnsi="宋体" w:cs="Arial" w:hint="eastAsia"/>
          <w:sz w:val="24"/>
          <w:szCs w:val="24"/>
        </w:rPr>
        <w:t>股东</w:t>
      </w:r>
      <w:r w:rsidRPr="00BD37B2">
        <w:rPr>
          <w:rFonts w:ascii="Arial" w:hAnsi="宋体" w:cs="Arial"/>
          <w:sz w:val="24"/>
          <w:szCs w:val="24"/>
        </w:rPr>
        <w:t>权益。</w:t>
      </w:r>
    </w:p>
    <w:p w:rsidR="00A1698B" w:rsidRPr="00BD37B2" w:rsidRDefault="00A1698B" w:rsidP="00A1698B">
      <w:pPr>
        <w:spacing w:line="400" w:lineRule="exact"/>
        <w:ind w:firstLineChars="200" w:firstLine="480"/>
        <w:jc w:val="left"/>
        <w:rPr>
          <w:rFonts w:ascii="Arial Narrow" w:hAnsi="Arial Narrow" w:cs="Arial"/>
          <w:sz w:val="24"/>
          <w:szCs w:val="24"/>
          <w:lang w:val="en-GB"/>
        </w:rPr>
      </w:pPr>
      <w:r w:rsidRPr="00BD37B2">
        <w:rPr>
          <w:rFonts w:ascii="Arial" w:hAnsi="宋体" w:cs="Arial"/>
          <w:sz w:val="24"/>
        </w:rPr>
        <w:t>②</w:t>
      </w:r>
      <w:r w:rsidRPr="00BD37B2">
        <w:rPr>
          <w:rFonts w:ascii="Arial" w:hAnsi="宋体" w:cs="Arial"/>
          <w:sz w:val="24"/>
          <w:szCs w:val="24"/>
        </w:rPr>
        <w:t>以现金结算的股份支付</w:t>
      </w:r>
    </w:p>
    <w:p w:rsidR="00A1698B" w:rsidRPr="00BD37B2" w:rsidRDefault="00A1698B" w:rsidP="00A1698B">
      <w:pPr>
        <w:spacing w:line="400" w:lineRule="exact"/>
        <w:ind w:firstLineChars="200" w:firstLine="480"/>
        <w:jc w:val="left"/>
        <w:rPr>
          <w:rFonts w:ascii="Arial Narrow" w:hAnsi="Arial Narrow" w:cs="Arial"/>
          <w:sz w:val="24"/>
          <w:szCs w:val="24"/>
          <w:lang w:val="en-GB"/>
        </w:rPr>
      </w:pPr>
      <w:r w:rsidRPr="00BD37B2">
        <w:rPr>
          <w:rFonts w:ascii="Arial" w:hAnsi="宋体" w:cs="Arial"/>
          <w:sz w:val="24"/>
          <w:szCs w:val="24"/>
        </w:rPr>
        <w:t>以现金结算的股份支付，按照本公司承担的以股份或其他权益工具为基础确定的负债的公允价值计量。如授予后立即可行权，在授予日计入相关成本或费用，相应增加负债；如须完成等待期内的服务或达到规定业绩条件以后才可行权，在等待期的每个资产负债表日，以对可行权情况的最佳估计为基础，按照本公司承担负债的公允价值金额，将当期取得的服务计入成本或费用，相应增加负债。</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在相关负债结算前的每个资产负债表日以及结算日，对负债的公允价值重新计量，其变动计入当期损益。</w:t>
      </w:r>
    </w:p>
    <w:p w:rsidR="00A1698B" w:rsidRPr="00BD37B2" w:rsidRDefault="00A1698B" w:rsidP="00A1698B">
      <w:pPr>
        <w:tabs>
          <w:tab w:val="left" w:pos="576"/>
        </w:tabs>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2</w:t>
      </w:r>
      <w:r w:rsidRPr="00BD37B2">
        <w:rPr>
          <w:rFonts w:ascii="Arial" w:hAnsi="宋体" w:cs="Arial"/>
          <w:sz w:val="24"/>
        </w:rPr>
        <w:t>）</w:t>
      </w:r>
      <w:r w:rsidRPr="00BD37B2">
        <w:rPr>
          <w:rFonts w:ascii="Arial" w:hAnsi="宋体" w:cs="Arial"/>
          <w:sz w:val="24"/>
          <w:szCs w:val="24"/>
        </w:rPr>
        <w:t>修改、终止股份支付计划的相关会计处理</w:t>
      </w:r>
    </w:p>
    <w:p w:rsidR="00A1698B" w:rsidRPr="00BD37B2" w:rsidRDefault="00A1698B" w:rsidP="00A1698B">
      <w:pPr>
        <w:spacing w:line="400" w:lineRule="exact"/>
        <w:ind w:firstLineChars="200" w:firstLine="480"/>
        <w:jc w:val="left"/>
        <w:rPr>
          <w:rFonts w:ascii="Arial Narrow" w:hAnsi="Arial Narrow" w:cs="Arial"/>
          <w:sz w:val="24"/>
          <w:szCs w:val="24"/>
          <w:lang w:val="en-GB"/>
        </w:rPr>
      </w:pPr>
      <w:r w:rsidRPr="00BD37B2">
        <w:rPr>
          <w:rFonts w:ascii="Arial" w:hAnsi="宋体" w:cs="Arial"/>
          <w:sz w:val="24"/>
          <w:szCs w:val="24"/>
        </w:rPr>
        <w:t>本公司对股份支付计划进行修改时，若修改增加了所授予权益工具的公允价值，按照权益工具公允价值的增加相应确认取得服务的增加。权益工具公允价值的增加是指修改前后的权益工具在修改日的公允价值之间的差额。若修改减少了股份支付公允价值总额或采用了其他不利于职工的方式，则仍继续对取得的服务进行会计处理，视同该变更从未发生，除非本公司取消了部分或全部已授予的权益工具。</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在等待期内，如果取消了授予的权益工具，本公司对取消所授予的权益性工具作为加速行权处理，将剩余等待期内应确认的金额立即计入当期损益，同时确认资本公积。职工或其他方能够选择满足非可行权条件但在等待期内未满足的，本公司将其作为授予权益工具的取消处理。</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lastRenderedPageBreak/>
        <w:t>2</w:t>
      </w:r>
      <w:r w:rsidRPr="00BD37B2">
        <w:rPr>
          <w:rFonts w:ascii="Arial Narrow" w:hAnsi="Arial Narrow" w:cs="Arial" w:hint="eastAsia"/>
          <w:b/>
          <w:sz w:val="24"/>
        </w:rPr>
        <w:t>2</w:t>
      </w:r>
      <w:r w:rsidRPr="00BD37B2">
        <w:rPr>
          <w:rFonts w:ascii="Arial" w:hAnsi="宋体" w:cs="Arial"/>
          <w:b/>
          <w:sz w:val="24"/>
        </w:rPr>
        <w:t>、收入</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sz w:val="24"/>
          <w:szCs w:val="24"/>
        </w:rPr>
        <w:t>（</w:t>
      </w:r>
      <w:r w:rsidRPr="00BD37B2">
        <w:rPr>
          <w:rFonts w:ascii="Arial Narrow" w:hAnsi="Arial Narrow" w:cs="Arial"/>
          <w:sz w:val="24"/>
          <w:szCs w:val="24"/>
        </w:rPr>
        <w:t>1</w:t>
      </w:r>
      <w:r w:rsidRPr="00BD37B2">
        <w:rPr>
          <w:rFonts w:ascii="Arial Narrow" w:hAnsi="Arial Narrow" w:cs="Arial"/>
          <w:sz w:val="24"/>
          <w:szCs w:val="24"/>
        </w:rPr>
        <w:t>）</w:t>
      </w:r>
      <w:r w:rsidRPr="00BD37B2">
        <w:rPr>
          <w:rFonts w:ascii="Arial Narrow" w:hAnsi="Arial Narrow" w:cs="Arial" w:hint="eastAsia"/>
          <w:sz w:val="24"/>
          <w:szCs w:val="24"/>
        </w:rPr>
        <w:t>商品</w:t>
      </w:r>
      <w:r w:rsidRPr="00BD37B2">
        <w:rPr>
          <w:rFonts w:ascii="Arial Narrow" w:hAnsi="Arial Narrow" w:cs="Arial"/>
          <w:sz w:val="24"/>
          <w:szCs w:val="24"/>
        </w:rPr>
        <w:t>销售收入</w:t>
      </w:r>
    </w:p>
    <w:p w:rsidR="00A1698B" w:rsidRPr="00BD37B2" w:rsidRDefault="00A1698B" w:rsidP="00A1698B">
      <w:pPr>
        <w:spacing w:line="400" w:lineRule="exact"/>
        <w:ind w:firstLineChars="200" w:firstLine="480"/>
        <w:rPr>
          <w:rFonts w:ascii="Arial" w:hAnsi="Arial" w:cs="Arial"/>
          <w:sz w:val="24"/>
          <w:szCs w:val="24"/>
        </w:rPr>
      </w:pPr>
      <w:r w:rsidRPr="00BD37B2">
        <w:rPr>
          <w:rFonts w:ascii="Arial" w:hAnsi="Arial" w:cs="Arial" w:hint="eastAsia"/>
          <w:sz w:val="24"/>
          <w:szCs w:val="24"/>
        </w:rPr>
        <w:t>公司已将商品所有权上的主要风险和报酬转移给购买方；既没有保留通常与所有权相联系的继续管理权，也没有对已售出的商品实施有效控制；相关的经济利益很可能流入本公司；相关的收入和成本能够可靠的计量时确认收入。</w:t>
      </w:r>
    </w:p>
    <w:p w:rsidR="00A1698B" w:rsidRPr="00BD37B2" w:rsidRDefault="00A1698B" w:rsidP="00A1698B">
      <w:pPr>
        <w:spacing w:line="400" w:lineRule="exact"/>
        <w:ind w:firstLineChars="200" w:firstLine="480"/>
        <w:rPr>
          <w:rFonts w:ascii="Arial Narrow" w:hAnsi="Arial Narrow" w:cs="Arial"/>
          <w:sz w:val="24"/>
          <w:szCs w:val="24"/>
        </w:rPr>
      </w:pPr>
      <w:r w:rsidRPr="00BD37B2">
        <w:rPr>
          <w:rFonts w:ascii="Arial" w:hAnsi="Arial" w:cs="Arial" w:hint="eastAsia"/>
          <w:sz w:val="24"/>
          <w:szCs w:val="24"/>
        </w:rPr>
        <w:t>对合同没有约定需要安装验收的产品销售：客户收到货物后，根据协议或者合同条款，与本公司确认商品数量及结算金额后，</w:t>
      </w:r>
      <w:r w:rsidRPr="00BD37B2">
        <w:rPr>
          <w:rFonts w:ascii="Arial Narrow" w:hAnsi="Arial Narrow" w:cs="Arial" w:hint="eastAsia"/>
          <w:sz w:val="24"/>
          <w:szCs w:val="24"/>
        </w:rPr>
        <w:t>确认产品销售收入的实现。</w:t>
      </w:r>
    </w:p>
    <w:p w:rsidR="00A1698B" w:rsidRPr="00BD37B2" w:rsidRDefault="00A1698B" w:rsidP="00A1698B">
      <w:pPr>
        <w:spacing w:line="400" w:lineRule="exact"/>
        <w:ind w:firstLineChars="200" w:firstLine="480"/>
        <w:rPr>
          <w:rFonts w:ascii="Arial Narrow" w:hAnsi="Arial Narrow" w:cs="Arial"/>
          <w:sz w:val="24"/>
          <w:szCs w:val="24"/>
        </w:rPr>
      </w:pPr>
      <w:r w:rsidRPr="00BD37B2">
        <w:rPr>
          <w:rFonts w:ascii="Arial Narrow" w:hAnsi="Arial Narrow" w:cs="Arial" w:hint="eastAsia"/>
          <w:sz w:val="24"/>
          <w:szCs w:val="24"/>
        </w:rPr>
        <w:t>对合同约定有安装验收义务、且安装验收工作属于销售合同重要组成部分的的产品销售：在产品发出，安装调试验收合格后视为公司已将商品所有权上的主要风险和报酬转移给了购买方，确认产品销售收入的实现。</w:t>
      </w:r>
    </w:p>
    <w:p w:rsidR="00A1698B" w:rsidRPr="00BD37B2" w:rsidRDefault="00A1698B" w:rsidP="00A1698B">
      <w:pPr>
        <w:spacing w:line="400" w:lineRule="exact"/>
        <w:ind w:firstLineChars="200" w:firstLine="480"/>
        <w:rPr>
          <w:rFonts w:ascii="Arial Narrow" w:hAnsi="Arial Narrow" w:cs="Arial"/>
          <w:sz w:val="24"/>
          <w:szCs w:val="24"/>
        </w:rPr>
      </w:pPr>
      <w:r w:rsidRPr="00BD37B2">
        <w:rPr>
          <w:rFonts w:ascii="Arial Narrow" w:hAnsi="Arial Narrow" w:cs="Arial"/>
          <w:sz w:val="24"/>
        </w:rPr>
        <w:t>（</w:t>
      </w:r>
      <w:r w:rsidRPr="00BD37B2">
        <w:rPr>
          <w:rFonts w:ascii="Arial Narrow" w:hAnsi="Arial Narrow" w:cs="Arial" w:hint="eastAsia"/>
          <w:sz w:val="24"/>
        </w:rPr>
        <w:t>2</w:t>
      </w:r>
      <w:r w:rsidRPr="00BD37B2">
        <w:rPr>
          <w:rFonts w:ascii="Arial Narrow" w:hAnsi="Arial Narrow" w:cs="Arial"/>
          <w:sz w:val="24"/>
        </w:rPr>
        <w:t>）</w:t>
      </w:r>
      <w:r w:rsidRPr="00BD37B2">
        <w:rPr>
          <w:rFonts w:ascii="Arial Narrow" w:hAnsi="Arial Narrow" w:cs="Arial"/>
          <w:sz w:val="24"/>
          <w:szCs w:val="24"/>
        </w:rPr>
        <w:t>提供劳务收入</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在提供劳务交易的结果能够可靠估计的情况下，于资产负债表日按照完工百分比法确认提供的劳务收入。劳务交易的完工进度按已经发生的劳务成本占估计总成本的比例确定。</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提供劳务交易的结果能够可靠估计是指同时满足：①收入的金额能够可靠地计量；②相关的经济利益很可能流入企业；③交易的完工程度能够可靠地确定；④交易中已发生和将发生的成本能够可靠地计量。</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本公司与其他企业签订的合同或协议包括销售商品和提供劳务时，如销售商品部分和提供劳务部分能够区分并单独计量的，将销售商品部分和提供劳务部分分别处理；如销售商品部分和提供劳务部分不能够区分，或虽能区分但不能够单独计量的，将该合同全部作为销售商品处理。</w:t>
      </w:r>
    </w:p>
    <w:p w:rsidR="00A1698B" w:rsidRPr="00BD37B2" w:rsidRDefault="00A1698B" w:rsidP="00A1698B">
      <w:pPr>
        <w:widowControl/>
        <w:spacing w:line="400" w:lineRule="exact"/>
        <w:ind w:firstLineChars="200" w:firstLine="480"/>
        <w:jc w:val="left"/>
        <w:rPr>
          <w:rFonts w:ascii="Arial Narrow" w:hAnsi="Arial Narrow" w:cs="Arial"/>
          <w:sz w:val="24"/>
          <w:szCs w:val="24"/>
        </w:rPr>
      </w:pPr>
      <w:r w:rsidRPr="00BD37B2">
        <w:rPr>
          <w:rFonts w:ascii="Arial Narrow" w:hAnsi="Arial Narrow" w:cs="Arial"/>
          <w:sz w:val="24"/>
        </w:rPr>
        <w:t>（</w:t>
      </w:r>
      <w:r w:rsidRPr="00BD37B2">
        <w:rPr>
          <w:rFonts w:ascii="Arial Narrow" w:hAnsi="Arial Narrow" w:cs="Arial" w:hint="eastAsia"/>
          <w:sz w:val="24"/>
        </w:rPr>
        <w:t>3</w:t>
      </w:r>
      <w:r w:rsidRPr="00BD37B2">
        <w:rPr>
          <w:rFonts w:ascii="Arial Narrow" w:hAnsi="Arial Narrow" w:cs="Arial"/>
          <w:sz w:val="24"/>
        </w:rPr>
        <w:t>）</w:t>
      </w:r>
      <w:r w:rsidRPr="00BD37B2">
        <w:rPr>
          <w:rFonts w:ascii="Arial Narrow" w:hAnsi="Arial Narrow" w:cs="Arial"/>
          <w:sz w:val="24"/>
          <w:szCs w:val="24"/>
        </w:rPr>
        <w:t>使用费收入</w:t>
      </w:r>
    </w:p>
    <w:p w:rsidR="00A1698B" w:rsidRPr="00BD37B2" w:rsidRDefault="00A1698B" w:rsidP="00A1698B">
      <w:pPr>
        <w:widowControl/>
        <w:spacing w:line="400" w:lineRule="exact"/>
        <w:ind w:firstLineChars="200" w:firstLine="480"/>
        <w:jc w:val="left"/>
        <w:rPr>
          <w:rFonts w:ascii="Arial Narrow" w:hAnsi="Arial Narrow" w:cs="Arial"/>
          <w:i/>
          <w:sz w:val="24"/>
          <w:szCs w:val="24"/>
        </w:rPr>
      </w:pPr>
      <w:r w:rsidRPr="00BD37B2">
        <w:rPr>
          <w:rFonts w:ascii="Arial Narrow" w:hAnsi="Arial Narrow" w:cs="Arial"/>
          <w:sz w:val="24"/>
          <w:szCs w:val="24"/>
        </w:rPr>
        <w:t>根据有关合同或协议，按权责发生制确认收入。</w:t>
      </w:r>
    </w:p>
    <w:p w:rsidR="00A1698B" w:rsidRPr="00BD37B2" w:rsidRDefault="00A1698B" w:rsidP="00A1698B">
      <w:pPr>
        <w:widowControl/>
        <w:spacing w:line="400" w:lineRule="exact"/>
        <w:ind w:firstLineChars="200" w:firstLine="480"/>
        <w:jc w:val="left"/>
        <w:rPr>
          <w:rFonts w:ascii="Arial Narrow" w:hAnsi="Arial Narrow" w:cs="Arial"/>
          <w:sz w:val="24"/>
          <w:szCs w:val="24"/>
        </w:rPr>
      </w:pPr>
      <w:r w:rsidRPr="00BD37B2">
        <w:rPr>
          <w:rFonts w:ascii="Arial Narrow" w:hAnsi="Arial Narrow" w:cs="Arial"/>
          <w:sz w:val="24"/>
        </w:rPr>
        <w:t>（</w:t>
      </w:r>
      <w:r w:rsidRPr="00BD37B2">
        <w:rPr>
          <w:rFonts w:ascii="Arial Narrow" w:hAnsi="Arial Narrow" w:cs="Arial" w:hint="eastAsia"/>
          <w:sz w:val="24"/>
        </w:rPr>
        <w:t>4</w:t>
      </w:r>
      <w:r w:rsidRPr="00BD37B2">
        <w:rPr>
          <w:rFonts w:ascii="Arial Narrow" w:hAnsi="Arial Narrow" w:cs="Arial"/>
          <w:sz w:val="24"/>
        </w:rPr>
        <w:t>）</w:t>
      </w:r>
      <w:r w:rsidRPr="00BD37B2">
        <w:rPr>
          <w:rFonts w:ascii="Arial Narrow" w:hAnsi="Arial Narrow" w:cs="Arial"/>
          <w:sz w:val="24"/>
          <w:szCs w:val="24"/>
        </w:rPr>
        <w:t>利息收入</w:t>
      </w:r>
    </w:p>
    <w:p w:rsidR="00A1698B" w:rsidRPr="00BD37B2" w:rsidRDefault="00A1698B" w:rsidP="00A1698B">
      <w:pPr>
        <w:widowControl/>
        <w:spacing w:line="400" w:lineRule="exact"/>
        <w:ind w:firstLineChars="200" w:firstLine="480"/>
        <w:jc w:val="left"/>
        <w:rPr>
          <w:rFonts w:ascii="Arial Narrow" w:hAnsi="Arial Narrow" w:cs="Arial"/>
          <w:i/>
          <w:sz w:val="24"/>
          <w:szCs w:val="24"/>
        </w:rPr>
      </w:pPr>
      <w:r w:rsidRPr="00BD37B2">
        <w:rPr>
          <w:rFonts w:ascii="Arial Narrow" w:hAnsi="Arial Narrow" w:cs="Arial"/>
          <w:sz w:val="24"/>
          <w:szCs w:val="24"/>
        </w:rPr>
        <w:t>按照他人使用本公司货币资金的时间和实际利率计算确定</w:t>
      </w:r>
      <w:r w:rsidRPr="00BD37B2">
        <w:rPr>
          <w:rFonts w:ascii="Arial Narrow" w:hAnsi="Arial Narrow" w:cs="Arial" w:hint="eastAsia"/>
          <w:sz w:val="24"/>
          <w:szCs w:val="24"/>
        </w:rPr>
        <w:t>。</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2</w:t>
      </w:r>
      <w:r w:rsidRPr="00BD37B2">
        <w:rPr>
          <w:rFonts w:ascii="Arial Narrow" w:hAnsi="Arial Narrow" w:cs="Arial" w:hint="eastAsia"/>
          <w:b/>
          <w:sz w:val="24"/>
        </w:rPr>
        <w:t>3</w:t>
      </w:r>
      <w:r w:rsidRPr="00BD37B2">
        <w:rPr>
          <w:rFonts w:ascii="Arial" w:hAnsi="宋体" w:cs="Arial"/>
          <w:b/>
          <w:sz w:val="24"/>
        </w:rPr>
        <w:t>、政府补助</w:t>
      </w:r>
    </w:p>
    <w:p w:rsidR="00A1698B" w:rsidRPr="00BD37B2" w:rsidRDefault="00A1698B" w:rsidP="00A1698B">
      <w:pPr>
        <w:widowControl/>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政府补助是指本公司从政府无偿取得货币性资产和非货币性资产，不包括政府作为所有者投入的资本。政府补助分为与资产相关的政府补助和与收益相关的政府补助。</w:t>
      </w:r>
    </w:p>
    <w:p w:rsidR="00A1698B" w:rsidRPr="00BD37B2" w:rsidRDefault="00A1698B" w:rsidP="00A1698B">
      <w:pPr>
        <w:widowControl/>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本公司将所取得的用于购建或以其他方式形成长期资产的政府补助界定为与资产相关的政府补助；其余政府补助界定为与收益相关的政府补助。若政府文件未明确规定补助对象，则采用以下方式将补助款划分为与收益相关的政府补助和与资产相关的政府</w:t>
      </w:r>
      <w:r w:rsidRPr="00BD37B2">
        <w:rPr>
          <w:rFonts w:ascii="Arial Narrow" w:hAnsi="Arial Narrow" w:cs="Arial" w:hint="eastAsia"/>
          <w:sz w:val="24"/>
          <w:szCs w:val="24"/>
        </w:rPr>
        <w:lastRenderedPageBreak/>
        <w:t>补助：（</w:t>
      </w:r>
      <w:r w:rsidRPr="00BD37B2">
        <w:rPr>
          <w:rFonts w:ascii="Arial Narrow" w:hAnsi="Arial Narrow" w:cs="Arial"/>
          <w:sz w:val="24"/>
          <w:szCs w:val="24"/>
        </w:rPr>
        <w:t>1</w:t>
      </w:r>
      <w:r w:rsidRPr="00BD37B2">
        <w:rPr>
          <w:rFonts w:ascii="Arial Narrow" w:hAnsi="Arial Narrow" w:cs="Arial" w:hint="eastAsia"/>
          <w:sz w:val="24"/>
          <w:szCs w:val="24"/>
        </w:rPr>
        <w:t>）政府文件明确了补助所针对的特定项目的，根据该特定项目的预算中将形成资产的支出金额和计入费用的支出金额的相对比例进行划分，对该划分比例需在每个资产负债表日进行复核，必要时进行变更；（</w:t>
      </w:r>
      <w:r w:rsidRPr="00BD37B2">
        <w:rPr>
          <w:rFonts w:ascii="Arial Narrow" w:hAnsi="Arial Narrow" w:cs="Arial"/>
          <w:sz w:val="24"/>
          <w:szCs w:val="24"/>
        </w:rPr>
        <w:t>2</w:t>
      </w:r>
      <w:r w:rsidRPr="00BD37B2">
        <w:rPr>
          <w:rFonts w:ascii="Arial Narrow" w:hAnsi="Arial Narrow" w:cs="Arial" w:hint="eastAsia"/>
          <w:sz w:val="24"/>
          <w:szCs w:val="24"/>
        </w:rPr>
        <w:t>）政府文件中对用途仅作一般性表述，没有指明特定项目的，作为与收益相关的政府补助。</w:t>
      </w:r>
    </w:p>
    <w:p w:rsidR="00A1698B" w:rsidRPr="00BD37B2" w:rsidRDefault="00A1698B" w:rsidP="00A1698B">
      <w:pPr>
        <w:widowControl/>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政府补助为货币性资产的，按照收到或应收的金额计量。政府补助为非货币性资产的，按照公允价值计量；公允价值不能够可靠取得的，按照名义金额计量。按照名义金额计量的政府补助，直接计入当期损益。</w:t>
      </w:r>
    </w:p>
    <w:p w:rsidR="00A1698B" w:rsidRPr="00BD37B2" w:rsidRDefault="00A1698B" w:rsidP="00A1698B">
      <w:pPr>
        <w:widowControl/>
        <w:spacing w:line="400" w:lineRule="exact"/>
        <w:ind w:firstLineChars="200" w:firstLine="480"/>
        <w:jc w:val="left"/>
        <w:rPr>
          <w:rFonts w:ascii="Arial Narrow" w:hAnsi="Arial Narrow" w:cs="Arial"/>
          <w:sz w:val="24"/>
          <w:szCs w:val="24"/>
        </w:rPr>
      </w:pPr>
      <w:r w:rsidRPr="00BD37B2">
        <w:rPr>
          <w:rFonts w:ascii="Arial" w:hAnsi="宋体" w:cs="Arial" w:hint="eastAsia"/>
          <w:sz w:val="24"/>
          <w:szCs w:val="24"/>
        </w:rPr>
        <w:t>本公司对于政府补助通常在实际收到时，按照实收金额予以确认和计量。但对于年末有确凿证据表明能够符合财政扶持政策规定的相关条件预计能够收到财政扶持资金，按照应收的金额计量。按照应收金额计量的政府补助应同时符合以下条件：（</w:t>
      </w:r>
      <w:r w:rsidRPr="00BD37B2">
        <w:rPr>
          <w:rFonts w:ascii="Arial" w:hAnsi="宋体" w:cs="Arial"/>
          <w:sz w:val="24"/>
          <w:szCs w:val="24"/>
        </w:rPr>
        <w:t>1</w:t>
      </w:r>
      <w:r w:rsidRPr="00BD37B2">
        <w:rPr>
          <w:rFonts w:ascii="Arial" w:hAnsi="宋体" w:cs="Arial" w:hint="eastAsia"/>
          <w:sz w:val="24"/>
          <w:szCs w:val="24"/>
        </w:rPr>
        <w:t>）应收补助款的金额已经过有权政府部门发文确认，或者可根据正式发布的财政资金管理办法的有关规定自行合理测算，且预计其金额不存在重大不确定性；（</w:t>
      </w:r>
      <w:r w:rsidRPr="00BD37B2">
        <w:rPr>
          <w:rFonts w:ascii="Arial" w:hAnsi="宋体" w:cs="Arial"/>
          <w:sz w:val="24"/>
          <w:szCs w:val="24"/>
        </w:rPr>
        <w:t>2</w:t>
      </w:r>
      <w:r w:rsidRPr="00BD37B2">
        <w:rPr>
          <w:rFonts w:ascii="Arial" w:hAnsi="宋体" w:cs="Arial" w:hint="eastAsia"/>
          <w:sz w:val="24"/>
          <w:szCs w:val="24"/>
        </w:rPr>
        <w:t>）所依据的是当地财政部门正式发布并按照《政府信息公开条例》的规定予以主动公开的财政扶持项目及其财政资金管理办法，且该管理办法应当是普惠性的（任何符合规定条件的企业均可申请），而不是专门针对特定企业制定的；（</w:t>
      </w:r>
      <w:r w:rsidRPr="00BD37B2">
        <w:rPr>
          <w:rFonts w:ascii="Arial" w:hAnsi="宋体" w:cs="Arial"/>
          <w:sz w:val="24"/>
          <w:szCs w:val="24"/>
        </w:rPr>
        <w:t>3</w:t>
      </w:r>
      <w:r w:rsidRPr="00BD37B2">
        <w:rPr>
          <w:rFonts w:ascii="Arial" w:hAnsi="宋体" w:cs="Arial" w:hint="eastAsia"/>
          <w:sz w:val="24"/>
          <w:szCs w:val="24"/>
        </w:rPr>
        <w:t>）相关的补助款批文中已明确承诺了拨付期限，且该款项的拨付是有相应财政预算作为保障的，因而可以合理保证其可在规定期限内收到；</w:t>
      </w:r>
    </w:p>
    <w:p w:rsidR="00A1698B" w:rsidRPr="00BD37B2" w:rsidRDefault="00A1698B" w:rsidP="00A1698B">
      <w:pPr>
        <w:widowControl/>
        <w:spacing w:line="400" w:lineRule="exact"/>
        <w:ind w:firstLineChars="200" w:firstLine="480"/>
        <w:jc w:val="left"/>
        <w:rPr>
          <w:rFonts w:ascii="Arial Narrow" w:hAnsi="Arial Narrow" w:cs="Arial"/>
          <w:sz w:val="24"/>
          <w:szCs w:val="24"/>
        </w:rPr>
      </w:pPr>
      <w:r w:rsidRPr="00BD37B2">
        <w:rPr>
          <w:rFonts w:ascii="Arial Narrow" w:hAnsi="Arial Narrow" w:cs="Arial"/>
          <w:sz w:val="24"/>
          <w:szCs w:val="24"/>
        </w:rPr>
        <w:t>与资产相关的政府补助，确认为递延收益，并在相关资产的使用寿命内平均分配计入当期损益。与收益相关的政府补助，用于补偿以后期间的相关费用和损失的，确认为递延收益，并在确认相关费用的期间计入当期损益；用于补偿已经发生的相关费用和损失的，直接计入当期损益。</w:t>
      </w:r>
    </w:p>
    <w:p w:rsidR="00A1698B" w:rsidRPr="00BD37B2" w:rsidRDefault="00A1698B" w:rsidP="00A1698B">
      <w:pPr>
        <w:widowControl/>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同时包含与资产相关部分和与收益相关部分的政府补助，区分不同部分分别进行会计处理；难以区分的，将其整体归类为与收益相关的政府补助。</w:t>
      </w:r>
    </w:p>
    <w:p w:rsidR="00A1698B" w:rsidRPr="00BD37B2" w:rsidRDefault="00A1698B" w:rsidP="00A1698B">
      <w:pPr>
        <w:widowControl/>
        <w:spacing w:line="400" w:lineRule="exact"/>
        <w:ind w:firstLineChars="200" w:firstLine="480"/>
        <w:jc w:val="left"/>
        <w:rPr>
          <w:rFonts w:ascii="Arial Narrow" w:hAnsi="Arial Narrow" w:cs="Arial"/>
          <w:sz w:val="24"/>
          <w:szCs w:val="24"/>
        </w:rPr>
      </w:pPr>
      <w:r w:rsidRPr="00BD37B2">
        <w:rPr>
          <w:rFonts w:ascii="Arial Narrow" w:hAnsi="Arial Narrow" w:cs="Arial" w:hint="eastAsia"/>
          <w:sz w:val="24"/>
          <w:szCs w:val="24"/>
        </w:rPr>
        <w:t>与本公司日常活动相关的政府补助，按照经济业务的实质，计入其他收益或冲减相关成本费用；与日常活动无关的政府补助，计入营业外收支。</w:t>
      </w:r>
    </w:p>
    <w:p w:rsidR="00A1698B" w:rsidRPr="00BD37B2" w:rsidRDefault="00A1698B" w:rsidP="00A1698B">
      <w:pPr>
        <w:widowControl/>
        <w:spacing w:line="400" w:lineRule="exact"/>
        <w:ind w:firstLineChars="200" w:firstLine="480"/>
        <w:jc w:val="left"/>
        <w:rPr>
          <w:rFonts w:ascii="Arial Narrow" w:hAnsi="Arial Narrow" w:cs="Arial"/>
          <w:sz w:val="24"/>
        </w:rPr>
      </w:pPr>
      <w:r w:rsidRPr="00BD37B2">
        <w:rPr>
          <w:rFonts w:ascii="Arial Narrow" w:hAnsi="Arial Narrow" w:cs="Arial"/>
          <w:sz w:val="24"/>
          <w:szCs w:val="24"/>
        </w:rPr>
        <w:t>已确认的政府补助需要返还时，存在相关递延收益余额的，冲减相关递延收益账面余额，超出</w:t>
      </w:r>
      <w:r w:rsidRPr="00BD37B2">
        <w:rPr>
          <w:rFonts w:ascii="Arial Narrow" w:hAnsi="Arial Narrow" w:cs="Arial" w:hint="eastAsia"/>
          <w:sz w:val="24"/>
          <w:szCs w:val="24"/>
        </w:rPr>
        <w:t>部分计入当期损益；不存在相关递延收益的，直接计入当期损益。</w:t>
      </w:r>
    </w:p>
    <w:p w:rsidR="00A1698B" w:rsidRPr="00BD37B2" w:rsidRDefault="00A1698B" w:rsidP="00A1698B">
      <w:pPr>
        <w:spacing w:line="400" w:lineRule="exact"/>
        <w:ind w:firstLineChars="200" w:firstLine="482"/>
        <w:outlineLvl w:val="1"/>
        <w:rPr>
          <w:rFonts w:ascii="Arial Narrow" w:hAnsi="Arial Narrow" w:cs="Arial"/>
          <w:b/>
          <w:bCs/>
          <w:sz w:val="24"/>
        </w:rPr>
      </w:pPr>
      <w:r w:rsidRPr="00BD37B2">
        <w:rPr>
          <w:rFonts w:ascii="Arial Narrow" w:hAnsi="Arial Narrow" w:cs="Arial"/>
          <w:b/>
          <w:bCs/>
          <w:sz w:val="24"/>
        </w:rPr>
        <w:t>2</w:t>
      </w:r>
      <w:r w:rsidRPr="00BD37B2">
        <w:rPr>
          <w:rFonts w:ascii="Arial Narrow" w:hAnsi="Arial Narrow" w:cs="Arial" w:hint="eastAsia"/>
          <w:b/>
          <w:bCs/>
          <w:sz w:val="24"/>
        </w:rPr>
        <w:t>4</w:t>
      </w:r>
      <w:r w:rsidRPr="00BD37B2">
        <w:rPr>
          <w:rFonts w:ascii="Arial" w:hAnsi="宋体" w:cs="Arial"/>
          <w:b/>
          <w:bCs/>
          <w:sz w:val="24"/>
        </w:rPr>
        <w:t>、递延所得税资产</w:t>
      </w:r>
      <w:r w:rsidRPr="00BD37B2">
        <w:rPr>
          <w:rFonts w:ascii="Arial Narrow" w:hAnsi="Arial Narrow" w:cs="Arial"/>
          <w:b/>
          <w:bCs/>
          <w:sz w:val="24"/>
        </w:rPr>
        <w:t>/</w:t>
      </w:r>
      <w:r w:rsidRPr="00BD37B2">
        <w:rPr>
          <w:rFonts w:ascii="Arial" w:hAnsi="宋体" w:cs="Arial"/>
          <w:b/>
          <w:bCs/>
          <w:sz w:val="24"/>
        </w:rPr>
        <w:t>递延所得税负债</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1</w:t>
      </w:r>
      <w:r w:rsidRPr="00BD37B2">
        <w:rPr>
          <w:rFonts w:ascii="Arial" w:hAnsi="宋体" w:cs="Arial"/>
          <w:sz w:val="24"/>
        </w:rPr>
        <w:t>）</w:t>
      </w:r>
      <w:r w:rsidRPr="00BD37B2">
        <w:rPr>
          <w:rFonts w:ascii="Arial" w:hAnsi="宋体" w:cs="Arial"/>
          <w:sz w:val="24"/>
          <w:szCs w:val="24"/>
        </w:rPr>
        <w:t>当期所得税</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资产负债表日，对于当期和以前期间形成的当期所得税负债（或资产），以按照税法规定计算的预期应交纳（或返还）的所得税金额计量。计算当期所得税费用所依据的应纳税所得额系根据有关税法规定对本年度税前会计利润作相应调整后计算得出。</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2</w:t>
      </w:r>
      <w:r w:rsidRPr="00BD37B2">
        <w:rPr>
          <w:rFonts w:ascii="Arial" w:hAnsi="宋体" w:cs="Arial"/>
          <w:sz w:val="24"/>
        </w:rPr>
        <w:t>）</w:t>
      </w:r>
      <w:r w:rsidRPr="00BD37B2">
        <w:rPr>
          <w:rFonts w:ascii="Arial" w:hAnsi="宋体" w:cs="Arial"/>
          <w:sz w:val="24"/>
          <w:szCs w:val="24"/>
        </w:rPr>
        <w:t>递延所得税资产及递延所得税负债</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某些资产、负债项目的账面价值与其计税基础之间的差额，以及未作为资产和负债</w:t>
      </w:r>
      <w:r w:rsidRPr="00BD37B2">
        <w:rPr>
          <w:rFonts w:ascii="Arial" w:hAnsi="宋体" w:cs="Arial"/>
          <w:sz w:val="24"/>
          <w:szCs w:val="24"/>
        </w:rPr>
        <w:lastRenderedPageBreak/>
        <w:t>确认但按照税法规定可以确定其计税基础的项目的账面价值与计税基础之间的差额产生的暂时性差异，采用资产负债表债务法确认递延所得税资产及递延所得税负债。</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与商誉的初始确认有关，以及与既不是企业合并、发生时也不影响会计利润和应纳税所得额（或可抵扣亏损）的交易中产生的资产或负债的初始确认有关的应纳税暂时性差异，不予确认有关的递延所得税负债。此外，对与子公司、联营企业及合营企业投资相关的应纳税暂时性差异，如果本公司能够控制暂时性差异转回的时间，而且该暂时性差异在可预见的未来很可能不会转回，也不予确认有关的递延所得税负债。除上述例外情况，本公司确认其他所有应纳税暂时性差异产生的递延所得税负债。</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与既不是企业合并、发生时也不影响会计利润和应纳税所得额（或可抵扣亏损）的交易中产生的资产或负债的初始确认有关的可抵扣暂时性差异，不予确认有关的递延所得税资产。此外，对与子公司、联营企业及合营企业投资相关的可抵扣暂时性差异，如果暂时性差异在可预见的未来不是很可能转回，或者未来不是很可能获得用来抵扣可抵扣暂时性差异的应纳税所得额，不予确认有关的递延所得税资产。除上述例外情况，本公司以很可能取得用来抵扣可抵扣暂时性差异的应纳税所得额为限，确认其他可抵扣暂时性差异产生的递延所得税资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对于能够结转以后年度的可抵扣亏损和税款抵减，以很可能获得用来抵扣可抵扣亏损和税款抵减的未来应纳税所得额为限，确认相应的递延所得税资产。</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资产负债表日，对于递延所得税资产和递延所得税负债，根据税法规定，按照预期收回相关资产或清偿相关负债期间的适用税率计量。</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于资产负债表日，对递延所得税资产的账面价值进行复核，如果未来很可能无法获得足够的应纳税所得额用以抵扣递延所得税资产的利益，则减记递延所得税资产的账面价值。在很可能获得足够的应纳税所得额时，减记的金额予以转回。</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3</w:t>
      </w:r>
      <w:r w:rsidRPr="00BD37B2">
        <w:rPr>
          <w:rFonts w:ascii="Arial" w:hAnsi="宋体" w:cs="Arial"/>
          <w:sz w:val="24"/>
        </w:rPr>
        <w:t>）</w:t>
      </w:r>
      <w:r w:rsidRPr="00BD37B2">
        <w:rPr>
          <w:rFonts w:ascii="Arial" w:hAnsi="宋体" w:cs="Arial"/>
          <w:sz w:val="24"/>
          <w:szCs w:val="24"/>
        </w:rPr>
        <w:t>所得税费用</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所得税费用包括当期所得税和递延所得税。</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除确认为其他综合收益或直接计入</w:t>
      </w:r>
      <w:r w:rsidRPr="00BD37B2">
        <w:rPr>
          <w:rFonts w:ascii="Arial" w:hAnsi="宋体" w:cs="Arial" w:hint="eastAsia"/>
          <w:sz w:val="24"/>
          <w:szCs w:val="24"/>
        </w:rPr>
        <w:t>股东</w:t>
      </w:r>
      <w:r w:rsidRPr="00BD37B2">
        <w:rPr>
          <w:rFonts w:ascii="Arial" w:hAnsi="宋体" w:cs="Arial"/>
          <w:sz w:val="24"/>
          <w:szCs w:val="24"/>
        </w:rPr>
        <w:t>权益的交易和事项相关的当期所得税和递延所得税计入其他综合收益或</w:t>
      </w:r>
      <w:r w:rsidRPr="00BD37B2">
        <w:rPr>
          <w:rFonts w:ascii="Arial" w:hAnsi="宋体" w:cs="Arial" w:hint="eastAsia"/>
          <w:sz w:val="24"/>
          <w:szCs w:val="24"/>
        </w:rPr>
        <w:t>股东</w:t>
      </w:r>
      <w:r w:rsidRPr="00BD37B2">
        <w:rPr>
          <w:rFonts w:ascii="Arial" w:hAnsi="宋体" w:cs="Arial"/>
          <w:sz w:val="24"/>
          <w:szCs w:val="24"/>
        </w:rPr>
        <w:t>权益，以及企业合并产生的递延所得税调整商誉的账面价值外，其余当期所得税和递延所得税费用或收益计入当期损益。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4</w:t>
      </w:r>
      <w:r w:rsidRPr="00BD37B2">
        <w:rPr>
          <w:rFonts w:ascii="Arial" w:hAnsi="宋体" w:cs="Arial"/>
          <w:sz w:val="24"/>
        </w:rPr>
        <w:t>）</w:t>
      </w:r>
      <w:r w:rsidRPr="00BD37B2">
        <w:rPr>
          <w:rFonts w:ascii="Arial" w:hAnsi="宋体" w:cs="Arial"/>
          <w:sz w:val="24"/>
          <w:szCs w:val="24"/>
        </w:rPr>
        <w:t>所得税的抵销</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当拥有以净额结算的法定权利，且意图以净额结算或取得资产、清偿负债同时进行时，本公司当期所得税资产及当期所得税负债以抵销后的净额列报。</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当拥有以净额结算当期所得税资产及当期所得税负债的法定权利，且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w:t>
      </w:r>
      <w:r w:rsidRPr="00BD37B2">
        <w:rPr>
          <w:rFonts w:ascii="Arial" w:hAnsi="宋体" w:cs="Arial"/>
          <w:sz w:val="24"/>
          <w:szCs w:val="24"/>
        </w:rPr>
        <w:lastRenderedPageBreak/>
        <w:t>债时，本公司递延所得税资产及递延所得税负债以抵销后的净额列报。</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25</w:t>
      </w:r>
      <w:r w:rsidRPr="00BD37B2">
        <w:rPr>
          <w:rFonts w:ascii="Arial" w:hAnsi="宋体" w:cs="Arial"/>
          <w:b/>
          <w:sz w:val="24"/>
        </w:rPr>
        <w:t>、租赁</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融资租赁为实质上转移了与资产所有权有关的全部风险和报酬的租赁，其所有权最终可能转移，也可能不转移。融资租赁以外的其他租赁为经营租赁。</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1</w:t>
      </w:r>
      <w:r w:rsidRPr="00BD37B2">
        <w:rPr>
          <w:rFonts w:ascii="Arial" w:hAnsi="宋体" w:cs="Arial"/>
          <w:sz w:val="24"/>
        </w:rPr>
        <w:t>）</w:t>
      </w:r>
      <w:r w:rsidRPr="00BD37B2">
        <w:rPr>
          <w:rFonts w:ascii="Arial" w:hAnsi="宋体" w:cs="Arial"/>
          <w:sz w:val="24"/>
          <w:szCs w:val="24"/>
        </w:rPr>
        <w:t>本公司作为承租人记录经营租赁业务</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经营租赁的租金支出在租赁期内的各个期间按直线法计入相关资产成本或当期损益。初始直接费用计入当期损益。或有租金于实际发生时计入当期损益。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2</w:t>
      </w:r>
      <w:r w:rsidRPr="00BD37B2">
        <w:rPr>
          <w:rFonts w:ascii="Arial" w:hAnsi="宋体" w:cs="Arial"/>
          <w:sz w:val="24"/>
        </w:rPr>
        <w:t>）</w:t>
      </w:r>
      <w:r w:rsidRPr="00BD37B2">
        <w:rPr>
          <w:rFonts w:ascii="Arial" w:hAnsi="宋体" w:cs="Arial"/>
          <w:sz w:val="24"/>
          <w:szCs w:val="24"/>
        </w:rPr>
        <w:t>本公司作为出租人记录经营租赁业务</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经营租赁的租金收入在租赁期内的各个期间按直线法确认为当期损益。对金额较大的初始直接费用于发生时予以资本化，在整个租赁期间内按照与确认租金收入相同的基础分期计入当期损益；其他金额较小的初始直接费用于发生时计入当期损益。或有租金于实际发生时计入当期损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3</w:t>
      </w:r>
      <w:r w:rsidRPr="00BD37B2">
        <w:rPr>
          <w:rFonts w:ascii="Arial" w:hAnsi="宋体" w:cs="Arial"/>
          <w:sz w:val="24"/>
        </w:rPr>
        <w:t>）</w:t>
      </w:r>
      <w:r w:rsidRPr="00BD37B2">
        <w:rPr>
          <w:rFonts w:ascii="Arial" w:hAnsi="宋体" w:cs="Arial"/>
          <w:sz w:val="24"/>
          <w:szCs w:val="24"/>
        </w:rPr>
        <w:t>本公司作为承租人记录融资租赁业务</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于租赁期开始日，将租赁开始日租赁资产的公允价值与最低租赁付款额现值两者中较低者作为租入资产的入账价值，将最低租赁付款额作为长期应付款的入账价值，其差额作为未确认融资费用。此外，在租赁谈判和签订租赁合同过程中发生的，可归属于租赁项目的初始直接费用也计入租入资产价值。最低租赁付款额扣除未确认融资费用后的余额分别长期负债和一年内到期的长期负债列示。</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未确认融资费用在租赁期内采用实际利率法计算确认当期的融资费用。或有租金于实际发生时计入当期损益。</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rPr>
        <w:t>（</w:t>
      </w:r>
      <w:r w:rsidRPr="00BD37B2">
        <w:rPr>
          <w:rFonts w:ascii="Arial Narrow" w:hAnsi="Arial Narrow" w:cs="Arial"/>
          <w:sz w:val="24"/>
        </w:rPr>
        <w:t>4</w:t>
      </w:r>
      <w:r w:rsidRPr="00BD37B2">
        <w:rPr>
          <w:rFonts w:ascii="Arial" w:hAnsi="宋体" w:cs="Arial"/>
          <w:sz w:val="24"/>
        </w:rPr>
        <w:t>）</w:t>
      </w:r>
      <w:r w:rsidRPr="00BD37B2">
        <w:rPr>
          <w:rFonts w:ascii="Arial" w:hAnsi="宋体" w:cs="Arial"/>
          <w:sz w:val="24"/>
          <w:szCs w:val="24"/>
        </w:rPr>
        <w:t>本公司作为出租人记录融资租赁业务</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于租赁期开始日，将租赁开始日最低租赁收款额与初始直接费用之和作为应收融资租赁款的入账价值，同时记录未担保余值；将最低租赁收款额、初始直接费用及未担保余值之和与其现值之和的差额确认为未实现融资收益。应收融资租赁款扣除未实现融资收益后的余额分别长期债权和一年内到期的长期债权列示。</w:t>
      </w:r>
    </w:p>
    <w:p w:rsidR="00A1698B" w:rsidRPr="00BD37B2" w:rsidRDefault="00A1698B" w:rsidP="00A1698B">
      <w:pPr>
        <w:spacing w:line="400" w:lineRule="exact"/>
        <w:ind w:firstLineChars="200" w:firstLine="480"/>
        <w:jc w:val="left"/>
        <w:rPr>
          <w:rFonts w:ascii="Arial Narrow" w:hAnsi="Arial Narrow" w:cs="Arial"/>
          <w:sz w:val="24"/>
          <w:szCs w:val="24"/>
        </w:rPr>
      </w:pPr>
      <w:r w:rsidRPr="00BD37B2">
        <w:rPr>
          <w:rFonts w:ascii="Arial" w:hAnsi="宋体" w:cs="Arial"/>
          <w:sz w:val="24"/>
          <w:szCs w:val="24"/>
        </w:rPr>
        <w:t>未实现融资收益在租赁期内采用实际利率法计算确认当期的融资收入。或有租金于实际发生时计入当期损益。</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26</w:t>
      </w:r>
      <w:r w:rsidRPr="00BD37B2">
        <w:rPr>
          <w:rFonts w:ascii="Arial Narrow" w:hAnsi="Arial Narrow" w:cs="Arial" w:hint="eastAsia"/>
          <w:b/>
          <w:sz w:val="24"/>
        </w:rPr>
        <w:t>、其他重要的会计政策和会计估计</w:t>
      </w:r>
    </w:p>
    <w:p w:rsidR="00A1698B" w:rsidRPr="00BD37B2" w:rsidRDefault="00A1698B" w:rsidP="00A1698B">
      <w:pPr>
        <w:spacing w:line="400" w:lineRule="exact"/>
        <w:ind w:firstLineChars="200" w:firstLine="480"/>
        <w:jc w:val="left"/>
        <w:rPr>
          <w:rFonts w:ascii="Arial" w:hAnsi="宋体" w:cs="Arial"/>
          <w:sz w:val="24"/>
          <w:szCs w:val="24"/>
        </w:rPr>
      </w:pPr>
      <w:r w:rsidRPr="00BD37B2">
        <w:rPr>
          <w:rFonts w:ascii="Arial" w:hAnsi="宋体" w:cs="Arial" w:hint="eastAsia"/>
          <w:sz w:val="24"/>
          <w:szCs w:val="24"/>
        </w:rPr>
        <w:t>本公司无其他重要的会计政策和会计估计。</w:t>
      </w:r>
    </w:p>
    <w:p w:rsidR="00A1698B" w:rsidRPr="00BD37B2" w:rsidRDefault="00A1698B" w:rsidP="00A1698B">
      <w:pPr>
        <w:spacing w:line="400" w:lineRule="exact"/>
        <w:ind w:firstLineChars="200" w:firstLine="482"/>
        <w:outlineLvl w:val="1"/>
        <w:rPr>
          <w:rFonts w:ascii="Arial Narrow" w:hAnsi="Arial Narrow" w:cs="Arial"/>
          <w:b/>
          <w:bCs/>
          <w:sz w:val="24"/>
        </w:rPr>
      </w:pPr>
      <w:r w:rsidRPr="00BD37B2">
        <w:rPr>
          <w:rFonts w:ascii="Arial Narrow" w:hAnsi="Arial Narrow" w:cs="Arial"/>
          <w:b/>
          <w:bCs/>
          <w:sz w:val="24"/>
        </w:rPr>
        <w:t>27</w:t>
      </w:r>
      <w:r w:rsidRPr="00BD37B2">
        <w:rPr>
          <w:rFonts w:ascii="Arial" w:hAnsi="宋体" w:cs="Arial"/>
          <w:b/>
          <w:bCs/>
          <w:sz w:val="24"/>
        </w:rPr>
        <w:t>、重大会计判断和估计</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本公司在运用会计政策过程中，由于经营活动内在的不确定性，本公司需要对无法准确计量的报表项目的账面价值进行判断、估计和假设。这些判断、估计和假设是基于本公司管理层过去的历史经验，并在考虑其他相关因素的基础上做出的。这些判断、估计和假设会影响收入、费用、资产和负债的报告金额以及资产负债表日或有负债的披露。</w:t>
      </w:r>
      <w:r w:rsidRPr="00BD37B2">
        <w:rPr>
          <w:rFonts w:ascii="Arial" w:hAnsi="宋体" w:cs="Arial"/>
          <w:sz w:val="24"/>
        </w:rPr>
        <w:lastRenderedPageBreak/>
        <w:t>然而，这些估计的不确定性所导致的</w:t>
      </w:r>
      <w:r w:rsidRPr="00BD37B2">
        <w:rPr>
          <w:rFonts w:ascii="Arial" w:hAnsi="宋体" w:cs="Arial" w:hint="eastAsia"/>
          <w:sz w:val="24"/>
        </w:rPr>
        <w:t>实际</w:t>
      </w:r>
      <w:r w:rsidRPr="00BD37B2">
        <w:rPr>
          <w:rFonts w:ascii="Arial" w:hAnsi="宋体" w:cs="Arial"/>
          <w:sz w:val="24"/>
        </w:rPr>
        <w:t>结果可能</w:t>
      </w:r>
      <w:r w:rsidRPr="00BD37B2">
        <w:rPr>
          <w:rFonts w:ascii="Arial" w:hAnsi="宋体" w:cs="Arial" w:hint="eastAsia"/>
          <w:sz w:val="24"/>
        </w:rPr>
        <w:t>与本公司管理层当前的估计存在差异，进而</w:t>
      </w:r>
      <w:r w:rsidRPr="00BD37B2">
        <w:rPr>
          <w:rFonts w:ascii="Arial" w:hAnsi="宋体" w:cs="Arial"/>
          <w:sz w:val="24"/>
        </w:rPr>
        <w:t>造成对未来受影响的资产或负债的账面金额进行重大调整。</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本公司对前述判断、估计和假设在持续经营的基础上进行定期复核，会计估计的变更仅影响变更当期的，其影响数在变更当期予以确认；既影响变更当期又影响未来期间的，其影响数在变更当期和未来期间予以确认。</w:t>
      </w:r>
    </w:p>
    <w:p w:rsidR="00A1698B" w:rsidRPr="00BD37B2" w:rsidRDefault="00A1698B" w:rsidP="00A1698B">
      <w:pPr>
        <w:spacing w:line="400" w:lineRule="exact"/>
        <w:ind w:firstLineChars="200" w:firstLine="480"/>
        <w:rPr>
          <w:rFonts w:ascii="Arial Narrow" w:hAnsi="Arial Narrow" w:cs="Arial"/>
        </w:rPr>
      </w:pPr>
      <w:r w:rsidRPr="00BD37B2">
        <w:rPr>
          <w:rFonts w:ascii="Arial" w:hAnsi="宋体" w:cs="Arial"/>
          <w:sz w:val="24"/>
        </w:rPr>
        <w:t>于资产负债表日，本公司需对财务报表项目金额进行判断、估计和假设的重要领域如下：</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w:t>
      </w:r>
      <w:r w:rsidRPr="00BD37B2">
        <w:rPr>
          <w:rFonts w:ascii="Arial Narrow" w:hAnsi="Arial Narrow" w:cs="Arial"/>
          <w:sz w:val="24"/>
        </w:rPr>
        <w:t>1</w:t>
      </w:r>
      <w:r w:rsidRPr="00BD37B2">
        <w:rPr>
          <w:rFonts w:ascii="Arial" w:hAnsi="宋体" w:cs="Arial"/>
          <w:sz w:val="24"/>
        </w:rPr>
        <w:t>）坏账准备计提</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本公司根据应收款项的会计政策，采用备抵法核算坏账损失。应收账款减值是基于评估应收账款的可收回性。鉴定应收账款减值要求管理层的判断和估计。实际的结果与原先估计的差异将在估计被改变的期间影响应收账款的账面价值及应收账款坏账准备的计提或转回。</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w:t>
      </w:r>
      <w:r w:rsidRPr="00BD37B2">
        <w:rPr>
          <w:rFonts w:ascii="Arial Narrow" w:hAnsi="Arial Narrow" w:cs="Arial"/>
          <w:sz w:val="24"/>
        </w:rPr>
        <w:t>2</w:t>
      </w:r>
      <w:r w:rsidRPr="00BD37B2">
        <w:rPr>
          <w:rFonts w:ascii="Arial" w:hAnsi="宋体" w:cs="Arial"/>
          <w:sz w:val="24"/>
        </w:rPr>
        <w:t>）存货跌价准备</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本公司根据存货会计政策，按照成本与可变现净值孰低计量，对成本高于可变现净值及陈旧和滞销的存货，计提存货跌价准备。存货减值至可变现净值是基于评估存货的可售性及其可变现净值。鉴定存货减值要求管理层在取得确凿证据，并且考虑持有存货的目的、资产负债表日后事项的影响等因素的基础上作出判断和估计。实际的结果与原先估计的差异将在估计被改变的期间影响存货的账面价值及存货跌价准备的计提或转回。</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w:t>
      </w:r>
      <w:r w:rsidRPr="00BD37B2">
        <w:rPr>
          <w:rFonts w:ascii="Arial Narrow" w:hAnsi="Arial Narrow" w:cs="Arial"/>
          <w:sz w:val="24"/>
        </w:rPr>
        <w:t>3</w:t>
      </w:r>
      <w:r w:rsidRPr="00BD37B2">
        <w:rPr>
          <w:rFonts w:ascii="Arial" w:hAnsi="宋体" w:cs="Arial"/>
          <w:sz w:val="24"/>
        </w:rPr>
        <w:t>）折旧和摊销</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本公司对投资性房地产、固定资产和无形资产在考虑其残值后，在使用寿命内按直线法计提折旧和摊销。本公司定期复核使用寿命，以决定将计入每个报告期的折旧和摊销费用数额。使用寿命是本公司根据对同类资产的以往经验并结合预期的技术更新而确定的。如果以前的估计发生重大变化，则会在未来期间对折旧和摊销费用进行调整。</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w:t>
      </w:r>
      <w:r w:rsidRPr="00BD37B2">
        <w:rPr>
          <w:rFonts w:ascii="Arial Narrow" w:hAnsi="Arial Narrow" w:cs="Arial"/>
          <w:sz w:val="24"/>
        </w:rPr>
        <w:t>4</w:t>
      </w:r>
      <w:r w:rsidRPr="00BD37B2">
        <w:rPr>
          <w:rFonts w:ascii="Arial" w:hAnsi="宋体" w:cs="Arial"/>
          <w:sz w:val="24"/>
        </w:rPr>
        <w:t>）递延所得税资产</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在很有可能有足够的应纳税利润来抵扣亏损的限度内，本公司就所有未利用的税务亏损确认递延所得税资产。这需要本公司管理层运用大量的判断来估计未来应纳税利润发生的时间和金额，结合纳税筹划策略，以决定应确认的递延所得税资产的金额。</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w:t>
      </w:r>
      <w:r w:rsidRPr="00BD37B2">
        <w:rPr>
          <w:rFonts w:ascii="Arial Narrow" w:hAnsi="Arial Narrow" w:cs="Arial"/>
          <w:sz w:val="24"/>
        </w:rPr>
        <w:t>5</w:t>
      </w:r>
      <w:r w:rsidRPr="00BD37B2">
        <w:rPr>
          <w:rFonts w:ascii="Arial" w:hAnsi="宋体" w:cs="Arial"/>
          <w:sz w:val="24"/>
        </w:rPr>
        <w:t>）所得税</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本公司在正常的经营活动中，有部分交易其最终的税务处理和计算存在一定的不确定性。部分项目是否能够在税前列支需要税收主管机关的审批。如果这些税务事项的最终认定结果同最初估计的金额存在差异，则该差异将对其最终认定期间的当期所得税和递延所得税产生影响。</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t>（</w:t>
      </w:r>
      <w:r w:rsidRPr="00BD37B2">
        <w:rPr>
          <w:rFonts w:ascii="Arial Narrow" w:hAnsi="Arial Narrow" w:cs="Arial"/>
          <w:sz w:val="24"/>
        </w:rPr>
        <w:t>6</w:t>
      </w:r>
      <w:r w:rsidRPr="00BD37B2">
        <w:rPr>
          <w:rFonts w:ascii="Arial" w:hAnsi="宋体" w:cs="Arial"/>
          <w:sz w:val="24"/>
        </w:rPr>
        <w:t>）预计负债</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w:hAnsi="宋体" w:cs="Arial"/>
          <w:sz w:val="24"/>
        </w:rPr>
        <w:lastRenderedPageBreak/>
        <w:t>本公司根据合约条款、现有知识及历史经验，对产品质量保证、</w:t>
      </w:r>
      <w:r w:rsidRPr="00BD37B2">
        <w:rPr>
          <w:rFonts w:ascii="Arial" w:hAnsi="宋体" w:cs="Arial" w:hint="eastAsia"/>
          <w:sz w:val="24"/>
        </w:rPr>
        <w:t>重组义务</w:t>
      </w:r>
      <w:r w:rsidRPr="00BD37B2">
        <w:rPr>
          <w:rFonts w:ascii="Arial" w:hAnsi="宋体" w:cs="Arial"/>
          <w:sz w:val="24"/>
        </w:rPr>
        <w:t>等估计并计提相应准备。在该等或有事项已经形成一项现时义务，且履行该等现时义务很可能导致经济利益流出本公司的情况下，本公司对或有事项按履行相关现时义务所需支出的最佳估计数确认为预计负债。预计负债的确认和计量在很大程度上依赖于管理层的判断。在进行判断过程中本公司需评估该等或有事项相关的风险、不确定性及货币时间价值等因素。</w:t>
      </w:r>
    </w:p>
    <w:p w:rsidR="00A1698B" w:rsidRPr="00BD37B2" w:rsidRDefault="00A1698B" w:rsidP="00A1698B">
      <w:pPr>
        <w:spacing w:line="400" w:lineRule="exact"/>
        <w:ind w:firstLineChars="200" w:firstLine="482"/>
        <w:outlineLvl w:val="1"/>
        <w:rPr>
          <w:rFonts w:ascii="Arial" w:hAnsi="宋体" w:cs="Arial"/>
          <w:b/>
          <w:bCs/>
          <w:sz w:val="24"/>
        </w:rPr>
      </w:pPr>
      <w:r w:rsidRPr="00BD37B2">
        <w:rPr>
          <w:rFonts w:ascii="Arial Narrow" w:hAnsi="Arial Narrow" w:cs="Arial"/>
          <w:b/>
          <w:bCs/>
          <w:sz w:val="24"/>
        </w:rPr>
        <w:t>2</w:t>
      </w:r>
      <w:r w:rsidRPr="00BD37B2">
        <w:rPr>
          <w:rFonts w:ascii="Arial Narrow" w:hAnsi="Arial Narrow" w:cs="Arial" w:hint="eastAsia"/>
          <w:b/>
          <w:bCs/>
          <w:sz w:val="24"/>
        </w:rPr>
        <w:t>8</w:t>
      </w:r>
      <w:r w:rsidRPr="00BD37B2">
        <w:rPr>
          <w:rFonts w:ascii="Arial" w:hAnsi="宋体" w:cs="Arial"/>
          <w:b/>
          <w:bCs/>
          <w:sz w:val="24"/>
        </w:rPr>
        <w:t>、</w:t>
      </w:r>
      <w:r w:rsidRPr="00BD37B2">
        <w:rPr>
          <w:rFonts w:ascii="Arial" w:hAnsi="宋体" w:cs="Arial" w:hint="eastAsia"/>
          <w:b/>
          <w:bCs/>
          <w:sz w:val="24"/>
        </w:rPr>
        <w:t>重要会计政策、会计估计的变更</w:t>
      </w:r>
    </w:p>
    <w:p w:rsidR="00A1698B" w:rsidRPr="00BD37B2" w:rsidRDefault="00A1698B" w:rsidP="00A1698B">
      <w:pPr>
        <w:widowControl/>
        <w:spacing w:line="400" w:lineRule="exact"/>
        <w:ind w:left="480"/>
        <w:jc w:val="left"/>
        <w:rPr>
          <w:rFonts w:ascii="Arial" w:hAnsi="宋体" w:cs="Arial"/>
          <w:sz w:val="24"/>
        </w:rPr>
      </w:pPr>
      <w:r w:rsidRPr="00BD37B2">
        <w:rPr>
          <w:rFonts w:ascii="Arial" w:hAnsi="宋体" w:cs="Arial" w:hint="eastAsia"/>
          <w:sz w:val="24"/>
        </w:rPr>
        <w:t>①因执行新企业会计准则导致的会计政策变更</w:t>
      </w:r>
    </w:p>
    <w:p w:rsidR="00A1698B" w:rsidRPr="00BD37B2" w:rsidRDefault="00A1698B" w:rsidP="00A1698B">
      <w:pPr>
        <w:spacing w:line="400" w:lineRule="exact"/>
        <w:ind w:firstLineChars="200" w:firstLine="480"/>
        <w:rPr>
          <w:rFonts w:ascii="Arial" w:hAnsi="Arial" w:cs="Arial"/>
          <w:sz w:val="24"/>
        </w:rPr>
      </w:pPr>
      <w:r w:rsidRPr="00BD37B2">
        <w:rPr>
          <w:rFonts w:ascii="Arial" w:hAnsi="Arial" w:cs="Arial"/>
          <w:sz w:val="24"/>
        </w:rPr>
        <w:t>2017</w:t>
      </w:r>
      <w:r w:rsidRPr="00BD37B2">
        <w:rPr>
          <w:rFonts w:ascii="Arial" w:hAnsi="Arial" w:cs="Arial" w:hint="eastAsia"/>
          <w:sz w:val="24"/>
        </w:rPr>
        <w:t>年</w:t>
      </w:r>
      <w:r w:rsidRPr="00BD37B2">
        <w:rPr>
          <w:rFonts w:ascii="Arial" w:hAnsi="Arial" w:cs="Arial"/>
          <w:sz w:val="24"/>
        </w:rPr>
        <w:t>4</w:t>
      </w:r>
      <w:r w:rsidRPr="00BD37B2">
        <w:rPr>
          <w:rFonts w:ascii="Arial" w:hAnsi="Arial" w:cs="Arial" w:hint="eastAsia"/>
          <w:sz w:val="24"/>
        </w:rPr>
        <w:t>月</w:t>
      </w:r>
      <w:r w:rsidRPr="00BD37B2">
        <w:rPr>
          <w:rFonts w:ascii="Arial" w:hAnsi="Arial" w:cs="Arial"/>
          <w:sz w:val="24"/>
        </w:rPr>
        <w:t>28</w:t>
      </w:r>
      <w:r w:rsidRPr="00BD37B2">
        <w:rPr>
          <w:rFonts w:ascii="Arial" w:hAnsi="Arial" w:cs="Arial" w:hint="eastAsia"/>
          <w:sz w:val="24"/>
        </w:rPr>
        <w:t>日，财政部以财会</w:t>
      </w:r>
      <w:r w:rsidRPr="00BD37B2">
        <w:rPr>
          <w:rFonts w:ascii="Arial" w:hAnsi="Arial" w:cs="Arial"/>
          <w:sz w:val="24"/>
        </w:rPr>
        <w:t>[2017]13</w:t>
      </w:r>
      <w:r w:rsidRPr="00BD37B2">
        <w:rPr>
          <w:rFonts w:ascii="Arial" w:hAnsi="Arial" w:cs="Arial" w:hint="eastAsia"/>
          <w:sz w:val="24"/>
        </w:rPr>
        <w:t>号发布了《企业会计准则第</w:t>
      </w:r>
      <w:r w:rsidRPr="00BD37B2">
        <w:rPr>
          <w:rFonts w:ascii="Arial" w:hAnsi="Arial" w:cs="Arial"/>
          <w:sz w:val="24"/>
        </w:rPr>
        <w:t>42</w:t>
      </w:r>
      <w:r w:rsidRPr="00BD37B2">
        <w:rPr>
          <w:rFonts w:ascii="Arial" w:hAnsi="Arial" w:cs="Arial" w:hint="eastAsia"/>
          <w:sz w:val="24"/>
        </w:rPr>
        <w:t>号</w:t>
      </w:r>
      <w:r w:rsidRPr="00BD37B2">
        <w:rPr>
          <w:rFonts w:ascii="仿宋" w:eastAsia="仿宋" w:hAnsi="仿宋" w:cs="宋体" w:hint="eastAsia"/>
          <w:color w:val="000000"/>
          <w:kern w:val="0"/>
          <w:sz w:val="24"/>
          <w:szCs w:val="24"/>
        </w:rPr>
        <w:t>——</w:t>
      </w:r>
      <w:r w:rsidRPr="00BD37B2">
        <w:rPr>
          <w:rFonts w:ascii="Arial" w:hAnsi="Arial" w:cs="Arial" w:hint="eastAsia"/>
          <w:sz w:val="24"/>
        </w:rPr>
        <w:t>持有待售的非流动资产、处置组和终止经营》，自</w:t>
      </w:r>
      <w:r w:rsidRPr="00BD37B2">
        <w:rPr>
          <w:rFonts w:ascii="Arial" w:hAnsi="Arial" w:cs="Arial"/>
          <w:sz w:val="24"/>
        </w:rPr>
        <w:t>2017</w:t>
      </w:r>
      <w:r w:rsidRPr="00BD37B2">
        <w:rPr>
          <w:rFonts w:ascii="Arial" w:hAnsi="Arial" w:cs="Arial" w:hint="eastAsia"/>
          <w:sz w:val="24"/>
        </w:rPr>
        <w:t>年</w:t>
      </w:r>
      <w:r w:rsidRPr="00BD37B2">
        <w:rPr>
          <w:rFonts w:ascii="Arial" w:hAnsi="Arial" w:cs="Arial"/>
          <w:sz w:val="24"/>
        </w:rPr>
        <w:t>5</w:t>
      </w:r>
      <w:r w:rsidRPr="00BD37B2">
        <w:rPr>
          <w:rFonts w:ascii="Arial" w:hAnsi="Arial" w:cs="Arial" w:hint="eastAsia"/>
          <w:sz w:val="24"/>
        </w:rPr>
        <w:t>月</w:t>
      </w:r>
      <w:r w:rsidRPr="00BD37B2">
        <w:rPr>
          <w:rFonts w:ascii="Arial" w:hAnsi="Arial" w:cs="Arial"/>
          <w:sz w:val="24"/>
        </w:rPr>
        <w:t>28</w:t>
      </w:r>
      <w:r w:rsidRPr="00BD37B2">
        <w:rPr>
          <w:rFonts w:ascii="Arial" w:hAnsi="Arial" w:cs="Arial" w:hint="eastAsia"/>
          <w:sz w:val="24"/>
        </w:rPr>
        <w:t>日起实施。</w:t>
      </w:r>
      <w:r w:rsidRPr="00BD37B2">
        <w:rPr>
          <w:rFonts w:ascii="Arial" w:hAnsi="Arial" w:cs="Arial"/>
          <w:sz w:val="24"/>
        </w:rPr>
        <w:t>2017</w:t>
      </w:r>
      <w:r w:rsidRPr="00BD37B2">
        <w:rPr>
          <w:rFonts w:ascii="Arial" w:hAnsi="Arial" w:cs="Arial" w:hint="eastAsia"/>
          <w:sz w:val="24"/>
        </w:rPr>
        <w:t>年</w:t>
      </w:r>
      <w:r w:rsidRPr="00BD37B2">
        <w:rPr>
          <w:rFonts w:ascii="Arial" w:hAnsi="Arial" w:cs="Arial"/>
          <w:sz w:val="24"/>
        </w:rPr>
        <w:t>5</w:t>
      </w:r>
      <w:r w:rsidRPr="00BD37B2">
        <w:rPr>
          <w:rFonts w:ascii="Arial" w:hAnsi="Arial" w:cs="Arial" w:hint="eastAsia"/>
          <w:sz w:val="24"/>
        </w:rPr>
        <w:t>月</w:t>
      </w:r>
      <w:r w:rsidRPr="00BD37B2">
        <w:rPr>
          <w:rFonts w:ascii="Arial" w:hAnsi="Arial" w:cs="Arial"/>
          <w:sz w:val="24"/>
        </w:rPr>
        <w:t>10</w:t>
      </w:r>
      <w:r w:rsidRPr="00BD37B2">
        <w:rPr>
          <w:rFonts w:ascii="Arial" w:hAnsi="Arial" w:cs="Arial" w:hint="eastAsia"/>
          <w:sz w:val="24"/>
        </w:rPr>
        <w:t>日，财政部以财会</w:t>
      </w:r>
      <w:r w:rsidRPr="00BD37B2">
        <w:rPr>
          <w:rFonts w:ascii="Arial" w:hAnsi="Arial" w:cs="Arial"/>
          <w:sz w:val="24"/>
        </w:rPr>
        <w:t>[2017]15</w:t>
      </w:r>
      <w:r w:rsidRPr="00BD37B2">
        <w:rPr>
          <w:rFonts w:ascii="Arial" w:hAnsi="Arial" w:cs="Arial" w:hint="eastAsia"/>
          <w:sz w:val="24"/>
        </w:rPr>
        <w:t>号发布了《企业会计准则第</w:t>
      </w:r>
      <w:r w:rsidRPr="00BD37B2">
        <w:rPr>
          <w:rFonts w:ascii="Arial" w:hAnsi="Arial" w:cs="Arial"/>
          <w:sz w:val="24"/>
        </w:rPr>
        <w:t>16</w:t>
      </w:r>
      <w:r w:rsidRPr="00BD37B2">
        <w:rPr>
          <w:rFonts w:ascii="Arial" w:hAnsi="Arial" w:cs="Arial" w:hint="eastAsia"/>
          <w:sz w:val="24"/>
        </w:rPr>
        <w:t>号</w:t>
      </w:r>
      <w:r w:rsidRPr="00BD37B2">
        <w:rPr>
          <w:rFonts w:ascii="仿宋" w:eastAsia="仿宋" w:hAnsi="仿宋" w:cs="宋体" w:hint="eastAsia"/>
          <w:color w:val="000000"/>
          <w:kern w:val="0"/>
          <w:sz w:val="24"/>
          <w:szCs w:val="24"/>
        </w:rPr>
        <w:t>——</w:t>
      </w:r>
      <w:r w:rsidRPr="00BD37B2">
        <w:rPr>
          <w:rFonts w:ascii="Arial" w:hAnsi="Arial" w:cs="Arial" w:hint="eastAsia"/>
          <w:sz w:val="24"/>
        </w:rPr>
        <w:t>政府补助（</w:t>
      </w:r>
      <w:r w:rsidRPr="00BD37B2">
        <w:rPr>
          <w:rFonts w:ascii="Arial" w:hAnsi="Arial" w:cs="Arial"/>
          <w:sz w:val="24"/>
        </w:rPr>
        <w:t>2017</w:t>
      </w:r>
      <w:r w:rsidRPr="00BD37B2">
        <w:rPr>
          <w:rFonts w:ascii="Arial" w:hAnsi="Arial" w:cs="Arial" w:hint="eastAsia"/>
          <w:sz w:val="24"/>
        </w:rPr>
        <w:t>年修订）》，自</w:t>
      </w:r>
      <w:r w:rsidRPr="00BD37B2">
        <w:rPr>
          <w:rFonts w:ascii="Arial" w:hAnsi="Arial" w:cs="Arial"/>
          <w:sz w:val="24"/>
        </w:rPr>
        <w:t>2017</w:t>
      </w:r>
      <w:r w:rsidRPr="00BD37B2">
        <w:rPr>
          <w:rFonts w:ascii="Arial" w:hAnsi="Arial" w:cs="Arial" w:hint="eastAsia"/>
          <w:sz w:val="24"/>
        </w:rPr>
        <w:t>年</w:t>
      </w:r>
      <w:r w:rsidRPr="00BD37B2">
        <w:rPr>
          <w:rFonts w:ascii="Arial" w:hAnsi="Arial" w:cs="Arial"/>
          <w:sz w:val="24"/>
        </w:rPr>
        <w:t>6</w:t>
      </w:r>
      <w:r w:rsidRPr="00BD37B2">
        <w:rPr>
          <w:rFonts w:ascii="Arial" w:hAnsi="Arial" w:cs="Arial" w:hint="eastAsia"/>
          <w:sz w:val="24"/>
        </w:rPr>
        <w:t>月</w:t>
      </w:r>
      <w:r w:rsidRPr="00BD37B2">
        <w:rPr>
          <w:rFonts w:ascii="Arial" w:hAnsi="Arial" w:cs="Arial"/>
          <w:sz w:val="24"/>
        </w:rPr>
        <w:t>12</w:t>
      </w:r>
      <w:r w:rsidRPr="00BD37B2">
        <w:rPr>
          <w:rFonts w:ascii="Arial" w:hAnsi="Arial" w:cs="Arial" w:hint="eastAsia"/>
          <w:sz w:val="24"/>
        </w:rPr>
        <w:t>日起实施。本公司按照财政部的要求时间开始执行前述两项会计准则。</w:t>
      </w:r>
    </w:p>
    <w:p w:rsidR="00A1698B" w:rsidRPr="00BD37B2" w:rsidRDefault="00A1698B" w:rsidP="00A1698B">
      <w:pPr>
        <w:spacing w:line="400" w:lineRule="exact"/>
        <w:ind w:firstLineChars="177" w:firstLine="425"/>
        <w:rPr>
          <w:rFonts w:ascii="Arial" w:hAnsi="Arial" w:cs="Arial"/>
          <w:sz w:val="24"/>
        </w:rPr>
      </w:pPr>
      <w:r w:rsidRPr="00BD37B2">
        <w:rPr>
          <w:rFonts w:ascii="Arial" w:hAnsi="Arial" w:cs="Arial" w:hint="eastAsia"/>
          <w:sz w:val="24"/>
        </w:rPr>
        <w:t>《企业会计准则第</w:t>
      </w:r>
      <w:r w:rsidRPr="00BD37B2">
        <w:rPr>
          <w:rFonts w:ascii="Arial" w:hAnsi="Arial" w:cs="Arial"/>
          <w:sz w:val="24"/>
        </w:rPr>
        <w:t>42</w:t>
      </w:r>
      <w:r w:rsidRPr="00BD37B2">
        <w:rPr>
          <w:rFonts w:ascii="Arial" w:hAnsi="Arial" w:cs="Arial" w:hint="eastAsia"/>
          <w:sz w:val="24"/>
        </w:rPr>
        <w:t>号</w:t>
      </w:r>
      <w:r w:rsidRPr="00BD37B2">
        <w:rPr>
          <w:rFonts w:ascii="仿宋" w:eastAsia="仿宋" w:hAnsi="仿宋" w:cs="宋体" w:hint="eastAsia"/>
          <w:color w:val="000000"/>
          <w:kern w:val="0"/>
          <w:sz w:val="24"/>
          <w:szCs w:val="24"/>
        </w:rPr>
        <w:t>——</w:t>
      </w:r>
      <w:r w:rsidRPr="00BD37B2">
        <w:rPr>
          <w:rFonts w:ascii="Arial" w:hAnsi="Arial" w:cs="Arial" w:hint="eastAsia"/>
          <w:sz w:val="24"/>
        </w:rPr>
        <w:t>持有待售的非流动资产、处置组和终止经营》准则规范了持有待售的非流动资产或处置组的分类、计量和列报，以及终止经营的列报。</w:t>
      </w:r>
    </w:p>
    <w:p w:rsidR="00A1698B" w:rsidRPr="00BD37B2" w:rsidRDefault="00A1698B" w:rsidP="00A1698B">
      <w:pPr>
        <w:spacing w:line="400" w:lineRule="exact"/>
        <w:ind w:firstLineChars="200" w:firstLine="480"/>
        <w:rPr>
          <w:rFonts w:ascii="Arial" w:hAnsi="Arial" w:cs="Arial"/>
          <w:sz w:val="24"/>
        </w:rPr>
      </w:pPr>
      <w:r w:rsidRPr="00BD37B2">
        <w:rPr>
          <w:rFonts w:ascii="Arial" w:hAnsi="Arial" w:cs="Arial" w:hint="eastAsia"/>
          <w:sz w:val="24"/>
        </w:rPr>
        <w:t>执行《企业会计准则第</w:t>
      </w:r>
      <w:r w:rsidRPr="00BD37B2">
        <w:rPr>
          <w:rFonts w:ascii="Arial" w:hAnsi="Arial" w:cs="Arial"/>
          <w:sz w:val="24"/>
        </w:rPr>
        <w:t>16</w:t>
      </w:r>
      <w:r w:rsidRPr="00BD37B2">
        <w:rPr>
          <w:rFonts w:ascii="Arial" w:hAnsi="Arial" w:cs="Arial" w:hint="eastAsia"/>
          <w:sz w:val="24"/>
        </w:rPr>
        <w:t>号</w:t>
      </w:r>
      <w:r w:rsidRPr="00BD37B2">
        <w:rPr>
          <w:rFonts w:ascii="仿宋" w:eastAsia="仿宋" w:hAnsi="仿宋" w:cs="宋体" w:hint="eastAsia"/>
          <w:color w:val="000000"/>
          <w:kern w:val="0"/>
          <w:sz w:val="24"/>
          <w:szCs w:val="24"/>
        </w:rPr>
        <w:t>——</w:t>
      </w:r>
      <w:r w:rsidRPr="00BD37B2">
        <w:rPr>
          <w:rFonts w:ascii="Arial" w:hAnsi="Arial" w:cs="Arial" w:hint="eastAsia"/>
          <w:sz w:val="24"/>
        </w:rPr>
        <w:t>政府补助（</w:t>
      </w:r>
      <w:r w:rsidRPr="00BD37B2">
        <w:rPr>
          <w:rFonts w:ascii="Arial" w:hAnsi="Arial" w:cs="Arial"/>
          <w:sz w:val="24"/>
        </w:rPr>
        <w:t>2017</w:t>
      </w:r>
      <w:r w:rsidRPr="00BD37B2">
        <w:rPr>
          <w:rFonts w:ascii="Arial" w:hAnsi="Arial" w:cs="Arial" w:hint="eastAsia"/>
          <w:sz w:val="24"/>
        </w:rPr>
        <w:t>年修订）》之前，本公司将取得的政府补助计入营业外收入；与资产相关的政府补助确认为递延收益，在资产使用寿命内平均摊销计入当期损益。执行《企业会计准则第</w:t>
      </w:r>
      <w:r w:rsidRPr="00BD37B2">
        <w:rPr>
          <w:rFonts w:ascii="Arial" w:hAnsi="Arial" w:cs="Arial"/>
          <w:sz w:val="24"/>
        </w:rPr>
        <w:t>16</w:t>
      </w:r>
      <w:r w:rsidRPr="00BD37B2">
        <w:rPr>
          <w:rFonts w:ascii="Arial" w:hAnsi="Arial" w:cs="Arial" w:hint="eastAsia"/>
          <w:sz w:val="24"/>
        </w:rPr>
        <w:t>号</w:t>
      </w:r>
      <w:r w:rsidRPr="00BD37B2">
        <w:rPr>
          <w:rFonts w:ascii="仿宋" w:eastAsia="仿宋" w:hAnsi="仿宋" w:cs="宋体" w:hint="eastAsia"/>
          <w:color w:val="000000"/>
          <w:kern w:val="0"/>
          <w:sz w:val="24"/>
          <w:szCs w:val="24"/>
        </w:rPr>
        <w:t>——</w:t>
      </w:r>
      <w:r w:rsidRPr="00BD37B2">
        <w:rPr>
          <w:rFonts w:ascii="Arial" w:hAnsi="Arial" w:cs="Arial" w:hint="eastAsia"/>
          <w:sz w:val="24"/>
        </w:rPr>
        <w:t>政府补助（</w:t>
      </w:r>
      <w:r w:rsidRPr="00BD37B2">
        <w:rPr>
          <w:rFonts w:ascii="Arial" w:hAnsi="Arial" w:cs="Arial"/>
          <w:sz w:val="24"/>
        </w:rPr>
        <w:t>2017</w:t>
      </w:r>
      <w:r w:rsidRPr="00BD37B2">
        <w:rPr>
          <w:rFonts w:ascii="Arial" w:hAnsi="Arial" w:cs="Arial" w:hint="eastAsia"/>
          <w:sz w:val="24"/>
        </w:rPr>
        <w:t>年修订）》之后，对</w:t>
      </w:r>
      <w:r w:rsidRPr="00BD37B2">
        <w:rPr>
          <w:rFonts w:ascii="Arial" w:hAnsi="Arial" w:cs="Arial"/>
          <w:sz w:val="24"/>
        </w:rPr>
        <w:t>2017</w:t>
      </w:r>
      <w:r w:rsidRPr="00BD37B2">
        <w:rPr>
          <w:rFonts w:ascii="Arial" w:hAnsi="Arial" w:cs="Arial" w:hint="eastAsia"/>
          <w:sz w:val="24"/>
        </w:rPr>
        <w:t>年</w:t>
      </w:r>
      <w:r w:rsidRPr="00BD37B2">
        <w:rPr>
          <w:rFonts w:ascii="Arial" w:hAnsi="Arial" w:cs="Arial"/>
          <w:sz w:val="24"/>
        </w:rPr>
        <w:t>1</w:t>
      </w:r>
      <w:r w:rsidRPr="00BD37B2">
        <w:rPr>
          <w:rFonts w:ascii="Arial" w:hAnsi="Arial" w:cs="Arial" w:hint="eastAsia"/>
          <w:sz w:val="24"/>
        </w:rPr>
        <w:t>月</w:t>
      </w:r>
      <w:r w:rsidRPr="00BD37B2">
        <w:rPr>
          <w:rFonts w:ascii="Arial" w:hAnsi="Arial" w:cs="Arial"/>
          <w:sz w:val="24"/>
        </w:rPr>
        <w:t>1</w:t>
      </w:r>
      <w:r w:rsidRPr="00BD37B2">
        <w:rPr>
          <w:rFonts w:ascii="Arial" w:hAnsi="Arial" w:cs="Arial" w:hint="eastAsia"/>
          <w:sz w:val="24"/>
        </w:rPr>
        <w:t>日之后发生的与日常活动相关的政府补助，计入其他收益；与日常活动无关的政府补助，计入营业外收支。</w:t>
      </w:r>
    </w:p>
    <w:p w:rsidR="00A1698B" w:rsidRPr="00BD37B2" w:rsidRDefault="00A1698B" w:rsidP="00A1698B">
      <w:pPr>
        <w:spacing w:line="400" w:lineRule="exact"/>
        <w:ind w:firstLineChars="200" w:firstLine="482"/>
        <w:outlineLvl w:val="1"/>
        <w:rPr>
          <w:rFonts w:ascii="Arial Narrow" w:hAnsi="Arial Narrow" w:cs="Arial"/>
          <w:b/>
          <w:bCs/>
          <w:sz w:val="24"/>
        </w:rPr>
      </w:pPr>
      <w:r w:rsidRPr="00BD37B2">
        <w:rPr>
          <w:rFonts w:ascii="Arial Narrow" w:hAnsi="Arial Narrow" w:cs="Arial" w:hint="eastAsia"/>
          <w:b/>
          <w:bCs/>
          <w:sz w:val="24"/>
        </w:rPr>
        <w:t>五、税项</w:t>
      </w:r>
    </w:p>
    <w:p w:rsidR="00A1698B" w:rsidRPr="00BD37B2" w:rsidRDefault="00A1698B" w:rsidP="00A1698B">
      <w:pPr>
        <w:spacing w:line="400" w:lineRule="exact"/>
        <w:ind w:left="482"/>
        <w:outlineLvl w:val="1"/>
        <w:rPr>
          <w:rFonts w:ascii="Arial Narrow" w:hAnsi="Arial Narrow" w:cs="Arial"/>
          <w:b/>
          <w:sz w:val="24"/>
        </w:rPr>
      </w:pPr>
      <w:r w:rsidRPr="00BD37B2">
        <w:rPr>
          <w:rFonts w:ascii="Arial Narrow" w:hAnsi="Arial Narrow" w:cs="Arial"/>
          <w:b/>
          <w:sz w:val="24"/>
        </w:rPr>
        <w:t>1</w:t>
      </w:r>
      <w:r w:rsidRPr="00BD37B2">
        <w:rPr>
          <w:rFonts w:ascii="Arial Narrow" w:hAnsi="Arial Narrow" w:cs="Arial" w:hint="eastAsia"/>
          <w:b/>
          <w:sz w:val="24"/>
        </w:rPr>
        <w:t>、主要税种及税率</w:t>
      </w:r>
    </w:p>
    <w:tbl>
      <w:tblPr>
        <w:tblW w:w="9108" w:type="dxa"/>
        <w:tblInd w:w="108"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1881"/>
        <w:gridCol w:w="3767"/>
        <w:gridCol w:w="3460"/>
      </w:tblGrid>
      <w:tr w:rsidR="00A1698B" w:rsidRPr="00BD37B2" w:rsidTr="00A1698B">
        <w:trPr>
          <w:tblHeader/>
        </w:trPr>
        <w:tc>
          <w:tcPr>
            <w:tcW w:w="1881" w:type="dxa"/>
            <w:tcBorders>
              <w:top w:val="single" w:sz="12" w:space="0" w:color="auto"/>
            </w:tcBorders>
            <w:vAlign w:val="center"/>
          </w:tcPr>
          <w:p w:rsidR="00A1698B" w:rsidRPr="00BD37B2" w:rsidRDefault="00A1698B" w:rsidP="00A1698B">
            <w:pPr>
              <w:tabs>
                <w:tab w:val="left" w:pos="2520"/>
              </w:tabs>
              <w:overflowPunct w:val="0"/>
              <w:autoSpaceDE w:val="0"/>
              <w:autoSpaceDN w:val="0"/>
              <w:adjustRightInd w:val="0"/>
              <w:snapToGrid w:val="0"/>
              <w:spacing w:line="400" w:lineRule="exact"/>
              <w:jc w:val="center"/>
              <w:textAlignment w:val="bottom"/>
              <w:rPr>
                <w:rFonts w:ascii="Arial Narrow" w:hAnsi="Arial Narrow" w:cs="Arial"/>
                <w:snapToGrid w:val="0"/>
              </w:rPr>
            </w:pPr>
            <w:r w:rsidRPr="00BD37B2">
              <w:rPr>
                <w:rFonts w:ascii="Arial Narrow" w:hAnsi="Arial Narrow" w:cs="Arial" w:hint="eastAsia"/>
                <w:snapToGrid w:val="0"/>
              </w:rPr>
              <w:t>税种</w:t>
            </w:r>
          </w:p>
        </w:tc>
        <w:tc>
          <w:tcPr>
            <w:tcW w:w="3767" w:type="dxa"/>
            <w:tcBorders>
              <w:top w:val="single" w:sz="12" w:space="0" w:color="auto"/>
            </w:tcBorders>
            <w:vAlign w:val="center"/>
          </w:tcPr>
          <w:p w:rsidR="00A1698B" w:rsidRPr="00BD37B2" w:rsidRDefault="00A1698B" w:rsidP="00A1698B">
            <w:pPr>
              <w:tabs>
                <w:tab w:val="left" w:pos="2520"/>
              </w:tabs>
              <w:overflowPunct w:val="0"/>
              <w:autoSpaceDE w:val="0"/>
              <w:autoSpaceDN w:val="0"/>
              <w:adjustRightInd w:val="0"/>
              <w:snapToGrid w:val="0"/>
              <w:spacing w:line="400" w:lineRule="exact"/>
              <w:jc w:val="center"/>
              <w:textAlignment w:val="bottom"/>
              <w:rPr>
                <w:rFonts w:ascii="Arial Narrow" w:hAnsi="Arial Narrow" w:cs="Arial"/>
                <w:snapToGrid w:val="0"/>
              </w:rPr>
            </w:pPr>
            <w:r w:rsidRPr="00BD37B2">
              <w:rPr>
                <w:rFonts w:ascii="Arial Narrow" w:hAnsi="Arial Narrow" w:cs="Arial" w:hint="eastAsia"/>
                <w:snapToGrid w:val="0"/>
              </w:rPr>
              <w:t>计税依据</w:t>
            </w:r>
          </w:p>
        </w:tc>
        <w:tc>
          <w:tcPr>
            <w:tcW w:w="3460" w:type="dxa"/>
            <w:tcBorders>
              <w:top w:val="single" w:sz="12" w:space="0" w:color="auto"/>
            </w:tcBorders>
          </w:tcPr>
          <w:p w:rsidR="00A1698B" w:rsidRPr="00BD37B2" w:rsidRDefault="00A1698B" w:rsidP="00A1698B">
            <w:pPr>
              <w:tabs>
                <w:tab w:val="left" w:pos="2520"/>
              </w:tabs>
              <w:overflowPunct w:val="0"/>
              <w:autoSpaceDE w:val="0"/>
              <w:autoSpaceDN w:val="0"/>
              <w:adjustRightInd w:val="0"/>
              <w:snapToGrid w:val="0"/>
              <w:spacing w:line="400" w:lineRule="exact"/>
              <w:jc w:val="center"/>
              <w:textAlignment w:val="bottom"/>
              <w:rPr>
                <w:rFonts w:ascii="Arial Narrow" w:hAnsi="Arial Narrow" w:cs="Arial"/>
                <w:snapToGrid w:val="0"/>
              </w:rPr>
            </w:pPr>
            <w:r w:rsidRPr="00BD37B2">
              <w:rPr>
                <w:rFonts w:ascii="Arial Narrow" w:hAnsi="Arial Narrow" w:cs="Arial" w:hint="eastAsia"/>
                <w:snapToGrid w:val="0"/>
              </w:rPr>
              <w:t>税率</w:t>
            </w:r>
          </w:p>
        </w:tc>
      </w:tr>
      <w:tr w:rsidR="00A1698B" w:rsidRPr="00BD37B2" w:rsidTr="00A1698B">
        <w:tc>
          <w:tcPr>
            <w:tcW w:w="1881" w:type="dxa"/>
            <w:vAlign w:val="center"/>
          </w:tcPr>
          <w:p w:rsidR="00A1698B" w:rsidRPr="00BD37B2" w:rsidRDefault="00A1698B" w:rsidP="00A1698B">
            <w:pPr>
              <w:tabs>
                <w:tab w:val="left" w:pos="2520"/>
              </w:tabs>
              <w:overflowPunct w:val="0"/>
              <w:autoSpaceDE w:val="0"/>
              <w:autoSpaceDN w:val="0"/>
              <w:adjustRightInd w:val="0"/>
              <w:snapToGrid w:val="0"/>
              <w:spacing w:line="400" w:lineRule="exact"/>
              <w:textAlignment w:val="bottom"/>
              <w:rPr>
                <w:rFonts w:ascii="Arial Narrow" w:hAnsi="Arial Narrow" w:cs="Arial"/>
                <w:snapToGrid w:val="0"/>
              </w:rPr>
            </w:pPr>
            <w:r w:rsidRPr="00BD37B2">
              <w:rPr>
                <w:rFonts w:ascii="Arial Narrow" w:hAnsi="Arial Narrow" w:cs="Arial" w:hint="eastAsia"/>
                <w:snapToGrid w:val="0"/>
              </w:rPr>
              <w:t>增值税</w:t>
            </w:r>
          </w:p>
        </w:tc>
        <w:tc>
          <w:tcPr>
            <w:tcW w:w="3767" w:type="dxa"/>
            <w:vAlign w:val="center"/>
          </w:tcPr>
          <w:p w:rsidR="00A1698B" w:rsidRPr="00BD37B2" w:rsidRDefault="00A1698B" w:rsidP="00A1698B">
            <w:pPr>
              <w:tabs>
                <w:tab w:val="left" w:pos="2520"/>
              </w:tabs>
              <w:overflowPunct w:val="0"/>
              <w:autoSpaceDE w:val="0"/>
              <w:autoSpaceDN w:val="0"/>
              <w:adjustRightInd w:val="0"/>
              <w:snapToGrid w:val="0"/>
              <w:spacing w:line="400" w:lineRule="exact"/>
              <w:textAlignment w:val="bottom"/>
              <w:rPr>
                <w:rFonts w:ascii="Arial Narrow" w:hAnsi="Arial Narrow" w:cs="Arial"/>
                <w:snapToGrid w:val="0"/>
              </w:rPr>
            </w:pPr>
            <w:r w:rsidRPr="00BD37B2">
              <w:rPr>
                <w:rFonts w:ascii="Arial Narrow" w:hAnsi="Arial Narrow" w:cs="Arial" w:hint="eastAsia"/>
                <w:snapToGrid w:val="0"/>
              </w:rPr>
              <w:t>销售货物或提供应税劳务金额</w:t>
            </w:r>
          </w:p>
        </w:tc>
        <w:tc>
          <w:tcPr>
            <w:tcW w:w="3460" w:type="dxa"/>
          </w:tcPr>
          <w:p w:rsidR="00A1698B" w:rsidRPr="00BD37B2" w:rsidRDefault="00A1698B" w:rsidP="00A1698B">
            <w:pPr>
              <w:tabs>
                <w:tab w:val="left" w:pos="2520"/>
              </w:tabs>
              <w:overflowPunct w:val="0"/>
              <w:autoSpaceDE w:val="0"/>
              <w:autoSpaceDN w:val="0"/>
              <w:adjustRightInd w:val="0"/>
              <w:snapToGrid w:val="0"/>
              <w:spacing w:line="400" w:lineRule="exact"/>
              <w:jc w:val="center"/>
              <w:textAlignment w:val="bottom"/>
              <w:rPr>
                <w:rFonts w:ascii="Arial Narrow" w:hAnsi="Arial Narrow" w:cs="Arial"/>
                <w:snapToGrid w:val="0"/>
              </w:rPr>
            </w:pPr>
            <w:r w:rsidRPr="00BD37B2">
              <w:rPr>
                <w:rFonts w:ascii="Arial Narrow" w:hAnsi="Arial Narrow" w:cs="Arial"/>
                <w:snapToGrid w:val="0"/>
              </w:rPr>
              <w:t>17%</w:t>
            </w:r>
          </w:p>
        </w:tc>
      </w:tr>
      <w:tr w:rsidR="00A1698B" w:rsidRPr="00BD37B2" w:rsidTr="00A1698B">
        <w:tc>
          <w:tcPr>
            <w:tcW w:w="1881" w:type="dxa"/>
            <w:vAlign w:val="center"/>
          </w:tcPr>
          <w:p w:rsidR="00A1698B" w:rsidRPr="00BD37B2" w:rsidRDefault="00A1698B" w:rsidP="00A1698B">
            <w:pPr>
              <w:tabs>
                <w:tab w:val="left" w:pos="2520"/>
              </w:tabs>
              <w:overflowPunct w:val="0"/>
              <w:autoSpaceDE w:val="0"/>
              <w:autoSpaceDN w:val="0"/>
              <w:adjustRightInd w:val="0"/>
              <w:snapToGrid w:val="0"/>
              <w:spacing w:line="400" w:lineRule="exact"/>
              <w:textAlignment w:val="bottom"/>
              <w:rPr>
                <w:rFonts w:ascii="Arial Narrow" w:hAnsi="Arial Narrow" w:cs="Arial"/>
                <w:snapToGrid w:val="0"/>
              </w:rPr>
            </w:pPr>
            <w:r w:rsidRPr="00BD37B2">
              <w:rPr>
                <w:rFonts w:ascii="Arial Narrow" w:hAnsi="Arial Narrow" w:cs="Arial" w:hint="eastAsia"/>
                <w:snapToGrid w:val="0"/>
              </w:rPr>
              <w:t>城市维护建设税</w:t>
            </w:r>
          </w:p>
        </w:tc>
        <w:tc>
          <w:tcPr>
            <w:tcW w:w="3767" w:type="dxa"/>
            <w:vAlign w:val="center"/>
          </w:tcPr>
          <w:p w:rsidR="00A1698B" w:rsidRPr="00BD37B2" w:rsidRDefault="00A1698B" w:rsidP="00A1698B">
            <w:pPr>
              <w:tabs>
                <w:tab w:val="left" w:pos="2520"/>
              </w:tabs>
              <w:overflowPunct w:val="0"/>
              <w:autoSpaceDE w:val="0"/>
              <w:autoSpaceDN w:val="0"/>
              <w:adjustRightInd w:val="0"/>
              <w:snapToGrid w:val="0"/>
              <w:spacing w:line="400" w:lineRule="exact"/>
              <w:textAlignment w:val="bottom"/>
              <w:rPr>
                <w:rFonts w:ascii="Arial Narrow" w:hAnsi="Arial Narrow" w:cs="Arial"/>
                <w:snapToGrid w:val="0"/>
              </w:rPr>
            </w:pPr>
            <w:r w:rsidRPr="00BD37B2">
              <w:rPr>
                <w:rFonts w:ascii="Arial Narrow" w:hAnsi="Arial Narrow" w:cs="Arial" w:hint="eastAsia"/>
                <w:snapToGrid w:val="0"/>
              </w:rPr>
              <w:t>应缴流转税税额</w:t>
            </w:r>
          </w:p>
        </w:tc>
        <w:tc>
          <w:tcPr>
            <w:tcW w:w="3460" w:type="dxa"/>
          </w:tcPr>
          <w:p w:rsidR="00A1698B" w:rsidRPr="00BD37B2" w:rsidRDefault="00A1698B" w:rsidP="00A1698B">
            <w:pPr>
              <w:tabs>
                <w:tab w:val="left" w:pos="2520"/>
              </w:tabs>
              <w:overflowPunct w:val="0"/>
              <w:autoSpaceDE w:val="0"/>
              <w:autoSpaceDN w:val="0"/>
              <w:adjustRightInd w:val="0"/>
              <w:snapToGrid w:val="0"/>
              <w:spacing w:line="400" w:lineRule="exact"/>
              <w:jc w:val="center"/>
              <w:textAlignment w:val="bottom"/>
              <w:rPr>
                <w:rFonts w:ascii="Arial Narrow" w:hAnsi="Arial Narrow" w:cs="Arial"/>
                <w:snapToGrid w:val="0"/>
              </w:rPr>
            </w:pPr>
            <w:r w:rsidRPr="00BD37B2">
              <w:rPr>
                <w:rFonts w:ascii="Arial Narrow" w:hAnsi="Arial Narrow" w:cs="Arial"/>
                <w:snapToGrid w:val="0"/>
              </w:rPr>
              <w:t>7%</w:t>
            </w:r>
          </w:p>
        </w:tc>
      </w:tr>
      <w:tr w:rsidR="00A1698B" w:rsidRPr="00BD37B2" w:rsidTr="00A1698B">
        <w:tc>
          <w:tcPr>
            <w:tcW w:w="1881" w:type="dxa"/>
            <w:vAlign w:val="center"/>
          </w:tcPr>
          <w:p w:rsidR="00A1698B" w:rsidRPr="00BD37B2" w:rsidRDefault="00A1698B" w:rsidP="00A1698B">
            <w:pPr>
              <w:tabs>
                <w:tab w:val="left" w:pos="2520"/>
              </w:tabs>
              <w:overflowPunct w:val="0"/>
              <w:autoSpaceDE w:val="0"/>
              <w:autoSpaceDN w:val="0"/>
              <w:adjustRightInd w:val="0"/>
              <w:snapToGrid w:val="0"/>
              <w:spacing w:line="400" w:lineRule="exact"/>
              <w:textAlignment w:val="bottom"/>
              <w:rPr>
                <w:rFonts w:ascii="Arial Narrow" w:hAnsi="Arial Narrow" w:cs="Arial"/>
                <w:snapToGrid w:val="0"/>
              </w:rPr>
            </w:pPr>
            <w:r w:rsidRPr="00BD37B2">
              <w:rPr>
                <w:rFonts w:ascii="Arial Narrow" w:hAnsi="Arial Narrow" w:cs="Arial" w:hint="eastAsia"/>
                <w:snapToGrid w:val="0"/>
              </w:rPr>
              <w:t>教育费附加</w:t>
            </w:r>
          </w:p>
        </w:tc>
        <w:tc>
          <w:tcPr>
            <w:tcW w:w="3767" w:type="dxa"/>
            <w:vAlign w:val="center"/>
          </w:tcPr>
          <w:p w:rsidR="00A1698B" w:rsidRPr="00BD37B2" w:rsidRDefault="00A1698B" w:rsidP="00A1698B">
            <w:pPr>
              <w:tabs>
                <w:tab w:val="left" w:pos="2520"/>
              </w:tabs>
              <w:overflowPunct w:val="0"/>
              <w:autoSpaceDE w:val="0"/>
              <w:autoSpaceDN w:val="0"/>
              <w:adjustRightInd w:val="0"/>
              <w:snapToGrid w:val="0"/>
              <w:spacing w:line="400" w:lineRule="exact"/>
              <w:textAlignment w:val="bottom"/>
              <w:rPr>
                <w:rFonts w:ascii="Arial Narrow" w:hAnsi="Arial Narrow" w:cs="Arial"/>
                <w:snapToGrid w:val="0"/>
              </w:rPr>
            </w:pPr>
            <w:r w:rsidRPr="00BD37B2">
              <w:rPr>
                <w:rFonts w:ascii="Arial Narrow" w:hAnsi="Arial Narrow" w:cs="Arial" w:hint="eastAsia"/>
                <w:snapToGrid w:val="0"/>
              </w:rPr>
              <w:t>应缴流转税税额</w:t>
            </w:r>
          </w:p>
        </w:tc>
        <w:tc>
          <w:tcPr>
            <w:tcW w:w="3460" w:type="dxa"/>
          </w:tcPr>
          <w:p w:rsidR="00A1698B" w:rsidRPr="00BD37B2" w:rsidRDefault="00A1698B" w:rsidP="00A1698B">
            <w:pPr>
              <w:tabs>
                <w:tab w:val="left" w:pos="2520"/>
              </w:tabs>
              <w:overflowPunct w:val="0"/>
              <w:autoSpaceDE w:val="0"/>
              <w:autoSpaceDN w:val="0"/>
              <w:adjustRightInd w:val="0"/>
              <w:snapToGrid w:val="0"/>
              <w:spacing w:line="400" w:lineRule="exact"/>
              <w:jc w:val="center"/>
              <w:textAlignment w:val="bottom"/>
              <w:rPr>
                <w:rFonts w:ascii="Arial Narrow" w:hAnsi="Arial Narrow" w:cs="Arial"/>
                <w:snapToGrid w:val="0"/>
              </w:rPr>
            </w:pPr>
            <w:r w:rsidRPr="00BD37B2">
              <w:rPr>
                <w:rFonts w:ascii="Arial Narrow" w:hAnsi="Arial Narrow" w:cs="Arial"/>
                <w:snapToGrid w:val="0"/>
              </w:rPr>
              <w:t>3%</w:t>
            </w:r>
          </w:p>
        </w:tc>
      </w:tr>
      <w:tr w:rsidR="00A1698B" w:rsidRPr="00BD37B2" w:rsidTr="00A1698B">
        <w:tc>
          <w:tcPr>
            <w:tcW w:w="1881" w:type="dxa"/>
            <w:vAlign w:val="center"/>
          </w:tcPr>
          <w:p w:rsidR="00A1698B" w:rsidRPr="00BD37B2" w:rsidRDefault="00A1698B" w:rsidP="00A1698B">
            <w:pPr>
              <w:tabs>
                <w:tab w:val="left" w:pos="2520"/>
              </w:tabs>
              <w:overflowPunct w:val="0"/>
              <w:autoSpaceDE w:val="0"/>
              <w:autoSpaceDN w:val="0"/>
              <w:adjustRightInd w:val="0"/>
              <w:snapToGrid w:val="0"/>
              <w:spacing w:line="400" w:lineRule="exact"/>
              <w:textAlignment w:val="bottom"/>
              <w:rPr>
                <w:rFonts w:ascii="Arial Narrow" w:hAnsi="Arial Narrow" w:cs="Arial"/>
                <w:snapToGrid w:val="0"/>
              </w:rPr>
            </w:pPr>
            <w:r w:rsidRPr="00BD37B2">
              <w:rPr>
                <w:rFonts w:ascii="Arial Narrow" w:hAnsi="Arial Narrow" w:cs="Arial" w:hint="eastAsia"/>
                <w:snapToGrid w:val="0"/>
              </w:rPr>
              <w:t>地方教育附加</w:t>
            </w:r>
          </w:p>
        </w:tc>
        <w:tc>
          <w:tcPr>
            <w:tcW w:w="3767" w:type="dxa"/>
            <w:vAlign w:val="center"/>
          </w:tcPr>
          <w:p w:rsidR="00A1698B" w:rsidRPr="00BD37B2" w:rsidRDefault="00A1698B" w:rsidP="00A1698B">
            <w:pPr>
              <w:tabs>
                <w:tab w:val="left" w:pos="2520"/>
              </w:tabs>
              <w:overflowPunct w:val="0"/>
              <w:autoSpaceDE w:val="0"/>
              <w:autoSpaceDN w:val="0"/>
              <w:adjustRightInd w:val="0"/>
              <w:snapToGrid w:val="0"/>
              <w:spacing w:line="400" w:lineRule="exact"/>
              <w:textAlignment w:val="bottom"/>
              <w:rPr>
                <w:rFonts w:ascii="Arial Narrow" w:hAnsi="Arial Narrow" w:cs="Arial"/>
                <w:snapToGrid w:val="0"/>
              </w:rPr>
            </w:pPr>
            <w:r w:rsidRPr="00BD37B2">
              <w:rPr>
                <w:rFonts w:ascii="Arial Narrow" w:hAnsi="Arial Narrow" w:cs="Arial" w:hint="eastAsia"/>
                <w:snapToGrid w:val="0"/>
              </w:rPr>
              <w:t>应缴流转税税额</w:t>
            </w:r>
          </w:p>
        </w:tc>
        <w:tc>
          <w:tcPr>
            <w:tcW w:w="3460" w:type="dxa"/>
          </w:tcPr>
          <w:p w:rsidR="00A1698B" w:rsidRPr="00BD37B2" w:rsidRDefault="00A1698B" w:rsidP="00A1698B">
            <w:pPr>
              <w:tabs>
                <w:tab w:val="left" w:pos="2520"/>
              </w:tabs>
              <w:overflowPunct w:val="0"/>
              <w:autoSpaceDE w:val="0"/>
              <w:autoSpaceDN w:val="0"/>
              <w:adjustRightInd w:val="0"/>
              <w:snapToGrid w:val="0"/>
              <w:spacing w:line="400" w:lineRule="exact"/>
              <w:jc w:val="center"/>
              <w:textAlignment w:val="bottom"/>
              <w:rPr>
                <w:rFonts w:ascii="Arial Narrow" w:hAnsi="Arial Narrow" w:cs="Arial"/>
                <w:snapToGrid w:val="0"/>
              </w:rPr>
            </w:pPr>
            <w:r w:rsidRPr="00BD37B2">
              <w:rPr>
                <w:rFonts w:ascii="Arial Narrow" w:hAnsi="Arial Narrow" w:cs="Arial"/>
                <w:snapToGrid w:val="0"/>
              </w:rPr>
              <w:t>2%</w:t>
            </w:r>
          </w:p>
        </w:tc>
      </w:tr>
      <w:tr w:rsidR="00A1698B" w:rsidRPr="00BD37B2" w:rsidTr="00A1698B">
        <w:tc>
          <w:tcPr>
            <w:tcW w:w="1881" w:type="dxa"/>
            <w:tcBorders>
              <w:bottom w:val="single" w:sz="12" w:space="0" w:color="auto"/>
            </w:tcBorders>
            <w:vAlign w:val="center"/>
          </w:tcPr>
          <w:p w:rsidR="00A1698B" w:rsidRPr="00BD37B2" w:rsidRDefault="00A1698B" w:rsidP="00A1698B">
            <w:pPr>
              <w:tabs>
                <w:tab w:val="left" w:pos="2520"/>
              </w:tabs>
              <w:overflowPunct w:val="0"/>
              <w:autoSpaceDE w:val="0"/>
              <w:autoSpaceDN w:val="0"/>
              <w:adjustRightInd w:val="0"/>
              <w:snapToGrid w:val="0"/>
              <w:spacing w:line="400" w:lineRule="exact"/>
              <w:textAlignment w:val="bottom"/>
              <w:rPr>
                <w:rFonts w:ascii="Arial Narrow" w:hAnsi="Arial Narrow" w:cs="Arial"/>
                <w:snapToGrid w:val="0"/>
              </w:rPr>
            </w:pPr>
            <w:r w:rsidRPr="00BD37B2">
              <w:rPr>
                <w:rFonts w:ascii="Arial Narrow" w:hAnsi="Arial Narrow" w:cs="Arial" w:hint="eastAsia"/>
                <w:snapToGrid w:val="0"/>
              </w:rPr>
              <w:t>企业所得税</w:t>
            </w:r>
          </w:p>
        </w:tc>
        <w:tc>
          <w:tcPr>
            <w:tcW w:w="3767" w:type="dxa"/>
            <w:tcBorders>
              <w:bottom w:val="single" w:sz="12" w:space="0" w:color="auto"/>
            </w:tcBorders>
            <w:vAlign w:val="center"/>
          </w:tcPr>
          <w:p w:rsidR="00A1698B" w:rsidRPr="00BD37B2" w:rsidRDefault="00A1698B" w:rsidP="00A1698B">
            <w:pPr>
              <w:tabs>
                <w:tab w:val="left" w:pos="2520"/>
              </w:tabs>
              <w:overflowPunct w:val="0"/>
              <w:autoSpaceDE w:val="0"/>
              <w:autoSpaceDN w:val="0"/>
              <w:adjustRightInd w:val="0"/>
              <w:snapToGrid w:val="0"/>
              <w:spacing w:line="400" w:lineRule="exact"/>
              <w:textAlignment w:val="bottom"/>
              <w:rPr>
                <w:rFonts w:ascii="Arial Narrow" w:hAnsi="Arial Narrow" w:cs="Arial"/>
                <w:snapToGrid w:val="0"/>
              </w:rPr>
            </w:pPr>
            <w:r w:rsidRPr="00BD37B2">
              <w:rPr>
                <w:rFonts w:ascii="Arial Narrow" w:hAnsi="Arial Narrow" w:cs="Arial" w:hint="eastAsia"/>
                <w:snapToGrid w:val="0"/>
              </w:rPr>
              <w:t>应纳税所得额</w:t>
            </w:r>
          </w:p>
        </w:tc>
        <w:tc>
          <w:tcPr>
            <w:tcW w:w="3460" w:type="dxa"/>
            <w:tcBorders>
              <w:bottom w:val="single" w:sz="12" w:space="0" w:color="auto"/>
            </w:tcBorders>
          </w:tcPr>
          <w:p w:rsidR="00A1698B" w:rsidRPr="00BD37B2" w:rsidRDefault="00A1698B" w:rsidP="00A1698B">
            <w:pPr>
              <w:tabs>
                <w:tab w:val="left" w:pos="2520"/>
              </w:tabs>
              <w:overflowPunct w:val="0"/>
              <w:autoSpaceDE w:val="0"/>
              <w:autoSpaceDN w:val="0"/>
              <w:adjustRightInd w:val="0"/>
              <w:snapToGrid w:val="0"/>
              <w:spacing w:line="400" w:lineRule="exact"/>
              <w:jc w:val="center"/>
              <w:textAlignment w:val="bottom"/>
              <w:rPr>
                <w:rFonts w:ascii="Arial Narrow" w:hAnsi="Arial Narrow" w:cs="Arial"/>
                <w:snapToGrid w:val="0"/>
              </w:rPr>
            </w:pPr>
            <w:r w:rsidRPr="00BD37B2">
              <w:rPr>
                <w:rFonts w:ascii="Arial Narrow" w:hAnsi="Arial Narrow" w:cs="Arial"/>
                <w:snapToGrid w:val="0"/>
              </w:rPr>
              <w:t>15%</w:t>
            </w:r>
          </w:p>
        </w:tc>
      </w:tr>
    </w:tbl>
    <w:p w:rsidR="00A1698B" w:rsidRPr="00BD37B2" w:rsidRDefault="00A1698B" w:rsidP="00A1698B">
      <w:pPr>
        <w:spacing w:line="360" w:lineRule="auto"/>
        <w:ind w:left="482"/>
        <w:outlineLvl w:val="1"/>
        <w:rPr>
          <w:rFonts w:ascii="Arial Narrow" w:hAnsi="Arial Narrow" w:cs="Arial"/>
          <w:b/>
          <w:sz w:val="24"/>
        </w:rPr>
      </w:pPr>
      <w:r w:rsidRPr="00BD37B2">
        <w:rPr>
          <w:rFonts w:ascii="Arial Narrow" w:hAnsi="Arial Narrow" w:cs="Arial"/>
          <w:b/>
          <w:sz w:val="24"/>
        </w:rPr>
        <w:t>2</w:t>
      </w:r>
      <w:r w:rsidRPr="00BD37B2">
        <w:rPr>
          <w:rFonts w:ascii="Arial Narrow" w:hAnsi="Arial Narrow" w:cs="Arial" w:hint="eastAsia"/>
          <w:b/>
          <w:sz w:val="24"/>
        </w:rPr>
        <w:t>、税收优惠及批文</w:t>
      </w:r>
    </w:p>
    <w:p w:rsidR="00A1698B" w:rsidRPr="00BD37B2" w:rsidRDefault="00A1698B" w:rsidP="00A1698B">
      <w:pPr>
        <w:overflowPunct w:val="0"/>
        <w:autoSpaceDE w:val="0"/>
        <w:autoSpaceDN w:val="0"/>
        <w:adjustRightInd w:val="0"/>
        <w:snapToGrid w:val="0"/>
        <w:spacing w:line="400" w:lineRule="exact"/>
        <w:ind w:firstLineChars="200" w:firstLine="480"/>
        <w:textAlignment w:val="bottom"/>
        <w:rPr>
          <w:rFonts w:ascii="Arial Narrow" w:hAnsi="Arial Narrow" w:cs="Arial"/>
          <w:sz w:val="24"/>
        </w:rPr>
      </w:pPr>
      <w:r w:rsidRPr="00BD37B2">
        <w:rPr>
          <w:rFonts w:ascii="Arial Narrow" w:hAnsi="Arial Narrow" w:cs="Arial" w:hint="eastAsia"/>
          <w:sz w:val="24"/>
        </w:rPr>
        <w:t>公司于</w:t>
      </w:r>
      <w:r w:rsidRPr="00BD37B2">
        <w:rPr>
          <w:rFonts w:ascii="Arial Narrow" w:hAnsi="Arial Narrow" w:cs="Arial"/>
          <w:sz w:val="24"/>
        </w:rPr>
        <w:t>2009</w:t>
      </w:r>
      <w:r w:rsidRPr="00BD37B2">
        <w:rPr>
          <w:rFonts w:ascii="Arial Narrow" w:hAnsi="Arial Narrow" w:cs="Arial" w:hint="eastAsia"/>
          <w:sz w:val="24"/>
        </w:rPr>
        <w:t>年</w:t>
      </w:r>
      <w:r w:rsidRPr="00BD37B2">
        <w:rPr>
          <w:rFonts w:ascii="Arial Narrow" w:hAnsi="Arial Narrow" w:cs="Arial"/>
          <w:sz w:val="24"/>
        </w:rPr>
        <w:t>4</w:t>
      </w:r>
      <w:r w:rsidRPr="00BD37B2">
        <w:rPr>
          <w:rFonts w:ascii="Arial Narrow" w:hAnsi="Arial Narrow" w:cs="Arial" w:hint="eastAsia"/>
          <w:sz w:val="24"/>
        </w:rPr>
        <w:t>月取得由福建省科学技术厅、福建省财政厅、福建省国家税务局、福建省地方税务局联合颁发的高新技术企业证书，有效期三年，于</w:t>
      </w:r>
      <w:r w:rsidRPr="00BD37B2">
        <w:rPr>
          <w:rFonts w:ascii="Arial Narrow" w:hAnsi="Arial Narrow" w:cs="Arial"/>
          <w:sz w:val="24"/>
        </w:rPr>
        <w:t>2012</w:t>
      </w:r>
      <w:r w:rsidRPr="00BD37B2">
        <w:rPr>
          <w:rFonts w:ascii="Arial Narrow" w:hAnsi="Arial Narrow" w:cs="Arial" w:hint="eastAsia"/>
          <w:sz w:val="24"/>
        </w:rPr>
        <w:t>年</w:t>
      </w:r>
      <w:r w:rsidRPr="00BD37B2">
        <w:rPr>
          <w:rFonts w:ascii="Arial Narrow" w:hAnsi="Arial Narrow" w:cs="Arial"/>
          <w:sz w:val="24"/>
        </w:rPr>
        <w:t>7</w:t>
      </w:r>
      <w:r w:rsidRPr="00BD37B2">
        <w:rPr>
          <w:rFonts w:ascii="Arial Narrow" w:hAnsi="Arial Narrow" w:cs="Arial" w:hint="eastAsia"/>
          <w:sz w:val="24"/>
        </w:rPr>
        <w:t>月通过高新技术企业复审，故</w:t>
      </w:r>
      <w:r w:rsidRPr="00BD37B2">
        <w:rPr>
          <w:rFonts w:ascii="Arial Narrow" w:hAnsi="Arial Narrow" w:cs="Arial"/>
          <w:sz w:val="24"/>
        </w:rPr>
        <w:t>2012</w:t>
      </w:r>
      <w:r w:rsidRPr="00BD37B2">
        <w:rPr>
          <w:rFonts w:ascii="Arial Narrow" w:hAnsi="Arial Narrow" w:cs="Arial" w:hint="eastAsia"/>
          <w:sz w:val="24"/>
        </w:rPr>
        <w:t>至</w:t>
      </w:r>
      <w:r w:rsidRPr="00BD37B2">
        <w:rPr>
          <w:rFonts w:ascii="Arial Narrow" w:hAnsi="Arial Narrow" w:cs="Arial"/>
          <w:sz w:val="24"/>
        </w:rPr>
        <w:t>2014</w:t>
      </w:r>
      <w:r w:rsidRPr="00BD37B2">
        <w:rPr>
          <w:rFonts w:ascii="Arial Narrow" w:hAnsi="Arial Narrow" w:cs="Arial" w:hint="eastAsia"/>
          <w:sz w:val="24"/>
        </w:rPr>
        <w:t>年度公司享受减按</w:t>
      </w:r>
      <w:r w:rsidRPr="00BD37B2">
        <w:rPr>
          <w:rFonts w:ascii="Arial Narrow" w:hAnsi="Arial Narrow" w:cs="Arial"/>
          <w:sz w:val="24"/>
        </w:rPr>
        <w:t>15%</w:t>
      </w:r>
      <w:r w:rsidRPr="00BD37B2">
        <w:rPr>
          <w:rFonts w:ascii="Arial Narrow" w:hAnsi="Arial Narrow" w:cs="Arial" w:hint="eastAsia"/>
          <w:sz w:val="24"/>
        </w:rPr>
        <w:t>的税率缴纳企业所得税的税收优惠政策；公司于</w:t>
      </w:r>
      <w:r w:rsidRPr="00BD37B2">
        <w:rPr>
          <w:rFonts w:ascii="Arial Narrow" w:hAnsi="Arial Narrow" w:cs="Arial"/>
          <w:sz w:val="24"/>
        </w:rPr>
        <w:t>2015</w:t>
      </w:r>
      <w:r w:rsidRPr="00BD37B2">
        <w:rPr>
          <w:rFonts w:ascii="Arial Narrow" w:hAnsi="Arial Narrow" w:cs="Arial" w:hint="eastAsia"/>
          <w:sz w:val="24"/>
        </w:rPr>
        <w:t>年</w:t>
      </w:r>
      <w:r w:rsidRPr="00BD37B2">
        <w:rPr>
          <w:rFonts w:ascii="Arial Narrow" w:hAnsi="Arial Narrow" w:cs="Arial"/>
          <w:sz w:val="24"/>
        </w:rPr>
        <w:t>9</w:t>
      </w:r>
      <w:r w:rsidRPr="00BD37B2">
        <w:rPr>
          <w:rFonts w:ascii="Arial Narrow" w:hAnsi="Arial Narrow" w:cs="Arial" w:hint="eastAsia"/>
          <w:sz w:val="24"/>
        </w:rPr>
        <w:t>月通过高新技术企业重新认定，取得编号为</w:t>
      </w:r>
      <w:r w:rsidRPr="00BD37B2">
        <w:rPr>
          <w:rFonts w:ascii="Arial Narrow" w:hAnsi="Arial Narrow" w:cs="Arial"/>
          <w:sz w:val="24"/>
        </w:rPr>
        <w:t>GR201535000142</w:t>
      </w:r>
      <w:r w:rsidRPr="00BD37B2">
        <w:rPr>
          <w:rFonts w:ascii="Arial Narrow" w:hAnsi="Arial Narrow" w:cs="Arial" w:hint="eastAsia"/>
          <w:sz w:val="24"/>
        </w:rPr>
        <w:t>的高新技术企业证书。根据《中华人民共和国企业所得税法》的有关规定，</w:t>
      </w:r>
      <w:r w:rsidRPr="00BD37B2">
        <w:rPr>
          <w:rFonts w:ascii="Arial Narrow" w:hAnsi="Arial Narrow" w:cs="Arial"/>
          <w:sz w:val="24"/>
        </w:rPr>
        <w:t>2015</w:t>
      </w:r>
      <w:r w:rsidRPr="00BD37B2">
        <w:rPr>
          <w:rFonts w:ascii="Arial Narrow" w:hAnsi="Arial Narrow" w:cs="Arial" w:hint="eastAsia"/>
          <w:sz w:val="24"/>
        </w:rPr>
        <w:t>至</w:t>
      </w:r>
      <w:r w:rsidRPr="00BD37B2">
        <w:rPr>
          <w:rFonts w:ascii="Arial Narrow" w:hAnsi="Arial Narrow" w:cs="Arial"/>
          <w:sz w:val="24"/>
        </w:rPr>
        <w:t>2017</w:t>
      </w:r>
      <w:r w:rsidRPr="00BD37B2">
        <w:rPr>
          <w:rFonts w:ascii="Arial Narrow" w:hAnsi="Arial Narrow" w:cs="Arial" w:hint="eastAsia"/>
          <w:sz w:val="24"/>
        </w:rPr>
        <w:t>年度享</w:t>
      </w:r>
      <w:r w:rsidRPr="00BD37B2">
        <w:rPr>
          <w:rFonts w:ascii="Arial Narrow" w:hAnsi="Arial Narrow" w:cs="Arial" w:hint="eastAsia"/>
          <w:sz w:val="24"/>
        </w:rPr>
        <w:lastRenderedPageBreak/>
        <w:t>受减按</w:t>
      </w:r>
      <w:r w:rsidRPr="00BD37B2">
        <w:rPr>
          <w:rFonts w:ascii="Arial Narrow" w:hAnsi="Arial Narrow" w:cs="Arial"/>
          <w:sz w:val="24"/>
        </w:rPr>
        <w:t>15%</w:t>
      </w:r>
      <w:r w:rsidRPr="00BD37B2">
        <w:rPr>
          <w:rFonts w:ascii="Arial Narrow" w:hAnsi="Arial Narrow" w:cs="Arial" w:hint="eastAsia"/>
          <w:sz w:val="24"/>
        </w:rPr>
        <w:t>的税率缴纳企业所得税的税收优惠政策。</w:t>
      </w:r>
    </w:p>
    <w:p w:rsidR="00600B73" w:rsidRDefault="00600B73" w:rsidP="00A1698B">
      <w:pPr>
        <w:spacing w:line="400" w:lineRule="exact"/>
        <w:ind w:firstLineChars="200" w:firstLine="482"/>
        <w:outlineLvl w:val="0"/>
        <w:rPr>
          <w:rFonts w:ascii="Arial" w:hAnsi="宋体" w:cs="Arial"/>
          <w:b/>
          <w:bCs/>
          <w:sz w:val="24"/>
        </w:rPr>
      </w:pPr>
    </w:p>
    <w:p w:rsidR="00A1698B" w:rsidRPr="00BD37B2" w:rsidRDefault="00A1698B" w:rsidP="00A1698B">
      <w:pPr>
        <w:spacing w:line="400" w:lineRule="exact"/>
        <w:ind w:firstLineChars="200" w:firstLine="482"/>
        <w:outlineLvl w:val="0"/>
        <w:rPr>
          <w:rFonts w:ascii="Arial" w:hAnsi="宋体" w:cs="Arial"/>
          <w:b/>
          <w:bCs/>
          <w:sz w:val="24"/>
        </w:rPr>
      </w:pPr>
      <w:r w:rsidRPr="00BD37B2">
        <w:rPr>
          <w:rFonts w:ascii="Arial" w:hAnsi="宋体" w:cs="Arial" w:hint="eastAsia"/>
          <w:b/>
          <w:bCs/>
          <w:sz w:val="24"/>
        </w:rPr>
        <w:t>六</w:t>
      </w:r>
      <w:r w:rsidRPr="00BD37B2">
        <w:rPr>
          <w:rFonts w:ascii="Arial" w:hAnsi="宋体" w:cs="Arial"/>
          <w:b/>
          <w:bCs/>
          <w:sz w:val="24"/>
        </w:rPr>
        <w:t>、财务报表项目注释</w:t>
      </w:r>
    </w:p>
    <w:p w:rsidR="00A1698B" w:rsidRPr="00BD37B2" w:rsidRDefault="00A1698B" w:rsidP="00A1698B">
      <w:pPr>
        <w:tabs>
          <w:tab w:val="left" w:pos="600"/>
        </w:tabs>
        <w:spacing w:line="400" w:lineRule="exact"/>
        <w:ind w:firstLineChars="200" w:firstLine="480"/>
        <w:rPr>
          <w:rFonts w:ascii="Arial Narrow" w:hAnsi="Arial Narrow" w:cs="Arial"/>
          <w:sz w:val="24"/>
        </w:rPr>
      </w:pPr>
      <w:r w:rsidRPr="00BD37B2">
        <w:rPr>
          <w:rFonts w:ascii="Arial Narrow" w:hAnsi="Arial Narrow" w:cs="Arial" w:hint="eastAsia"/>
          <w:sz w:val="24"/>
        </w:rPr>
        <w:t>以下注释项目除非特别指出，期初指</w:t>
      </w:r>
      <w:r w:rsidRPr="00BD37B2">
        <w:rPr>
          <w:rFonts w:ascii="Arial Narrow" w:hAnsi="Arial Narrow" w:cs="Arial"/>
          <w:sz w:val="24"/>
        </w:rPr>
        <w:t>201</w:t>
      </w:r>
      <w:r w:rsidRPr="00BD37B2">
        <w:rPr>
          <w:rFonts w:ascii="Arial Narrow" w:hAnsi="Arial Narrow" w:cs="Arial" w:hint="eastAsia"/>
          <w:sz w:val="24"/>
        </w:rPr>
        <w:t>7</w:t>
      </w:r>
      <w:r w:rsidRPr="00BD37B2">
        <w:rPr>
          <w:rFonts w:ascii="Arial Narrow" w:hAnsi="Arial Narrow" w:cs="Arial" w:hint="eastAsia"/>
          <w:sz w:val="24"/>
        </w:rPr>
        <w:t>年</w:t>
      </w:r>
      <w:r w:rsidRPr="00BD37B2">
        <w:rPr>
          <w:rFonts w:ascii="Arial Narrow" w:hAnsi="Arial Narrow" w:cs="Arial" w:hint="eastAsia"/>
          <w:sz w:val="24"/>
        </w:rPr>
        <w:t>1</w:t>
      </w:r>
      <w:r w:rsidRPr="00BD37B2">
        <w:rPr>
          <w:rFonts w:ascii="Arial Narrow" w:hAnsi="Arial Narrow" w:cs="Arial" w:hint="eastAsia"/>
          <w:sz w:val="24"/>
        </w:rPr>
        <w:t>月</w:t>
      </w:r>
      <w:r w:rsidRPr="00BD37B2">
        <w:rPr>
          <w:rFonts w:ascii="Arial Narrow" w:hAnsi="Arial Narrow" w:cs="Arial" w:hint="eastAsia"/>
          <w:sz w:val="24"/>
        </w:rPr>
        <w:t>1</w:t>
      </w:r>
      <w:r w:rsidRPr="00BD37B2">
        <w:rPr>
          <w:rFonts w:ascii="Arial Narrow" w:hAnsi="Arial Narrow" w:cs="Arial" w:hint="eastAsia"/>
          <w:sz w:val="24"/>
        </w:rPr>
        <w:t>日，期末指</w:t>
      </w:r>
      <w:r w:rsidRPr="00BD37B2">
        <w:rPr>
          <w:rFonts w:ascii="Arial Narrow" w:hAnsi="Arial Narrow" w:cs="Arial"/>
          <w:sz w:val="24"/>
        </w:rPr>
        <w:t>201</w:t>
      </w:r>
      <w:r w:rsidRPr="00BD37B2">
        <w:rPr>
          <w:rFonts w:ascii="Arial Narrow" w:hAnsi="Arial Narrow" w:cs="Arial" w:hint="eastAsia"/>
          <w:sz w:val="24"/>
        </w:rPr>
        <w:t>7</w:t>
      </w:r>
      <w:r w:rsidRPr="00BD37B2">
        <w:rPr>
          <w:rFonts w:ascii="Arial Narrow" w:hAnsi="Arial Narrow" w:cs="Arial" w:hint="eastAsia"/>
          <w:sz w:val="24"/>
        </w:rPr>
        <w:t>年</w:t>
      </w:r>
      <w:r w:rsidRPr="00BD37B2">
        <w:rPr>
          <w:rFonts w:ascii="Arial Narrow" w:hAnsi="Arial Narrow" w:cs="Arial" w:hint="eastAsia"/>
          <w:sz w:val="24"/>
        </w:rPr>
        <w:t>12</w:t>
      </w:r>
      <w:r w:rsidRPr="00BD37B2">
        <w:rPr>
          <w:rFonts w:ascii="Arial Narrow" w:hAnsi="Arial Narrow" w:cs="Arial" w:hint="eastAsia"/>
          <w:sz w:val="24"/>
        </w:rPr>
        <w:t>月</w:t>
      </w:r>
      <w:r w:rsidRPr="00BD37B2">
        <w:rPr>
          <w:rFonts w:ascii="Arial Narrow" w:hAnsi="Arial Narrow" w:cs="Arial"/>
          <w:sz w:val="24"/>
        </w:rPr>
        <w:t>3</w:t>
      </w:r>
      <w:r w:rsidRPr="00BD37B2">
        <w:rPr>
          <w:rFonts w:ascii="Arial Narrow" w:hAnsi="Arial Narrow" w:cs="Arial" w:hint="eastAsia"/>
          <w:sz w:val="24"/>
        </w:rPr>
        <w:t>1</w:t>
      </w:r>
      <w:r w:rsidRPr="00BD37B2">
        <w:rPr>
          <w:rFonts w:ascii="Arial Narrow" w:hAnsi="Arial Narrow" w:cs="Arial" w:hint="eastAsia"/>
          <w:sz w:val="24"/>
        </w:rPr>
        <w:t>日，本期指</w:t>
      </w:r>
      <w:r w:rsidRPr="00BD37B2">
        <w:rPr>
          <w:rFonts w:ascii="Arial Narrow" w:hAnsi="Arial Narrow" w:cs="Arial"/>
          <w:sz w:val="24"/>
        </w:rPr>
        <w:t>201</w:t>
      </w:r>
      <w:r w:rsidRPr="00BD37B2">
        <w:rPr>
          <w:rFonts w:ascii="Arial Narrow" w:hAnsi="Arial Narrow" w:cs="Arial" w:hint="eastAsia"/>
          <w:sz w:val="24"/>
        </w:rPr>
        <w:t>7</w:t>
      </w:r>
      <w:r w:rsidRPr="00BD37B2">
        <w:rPr>
          <w:rFonts w:ascii="Arial Narrow" w:hAnsi="Arial Narrow" w:cs="Arial" w:hint="eastAsia"/>
          <w:sz w:val="24"/>
        </w:rPr>
        <w:t>年全年，上期指</w:t>
      </w:r>
      <w:r w:rsidRPr="00BD37B2">
        <w:rPr>
          <w:rFonts w:ascii="Arial Narrow" w:hAnsi="Arial Narrow" w:cs="Arial"/>
          <w:sz w:val="24"/>
        </w:rPr>
        <w:t>201</w:t>
      </w:r>
      <w:r w:rsidRPr="00BD37B2">
        <w:rPr>
          <w:rFonts w:ascii="Arial Narrow" w:hAnsi="Arial Narrow" w:cs="Arial" w:hint="eastAsia"/>
          <w:sz w:val="24"/>
        </w:rPr>
        <w:t>6</w:t>
      </w:r>
      <w:r w:rsidRPr="00BD37B2">
        <w:rPr>
          <w:rFonts w:ascii="Arial Narrow" w:hAnsi="Arial Narrow" w:cs="Arial" w:hint="eastAsia"/>
          <w:sz w:val="24"/>
        </w:rPr>
        <w:t>年全年。</w:t>
      </w:r>
    </w:p>
    <w:p w:rsidR="00A1698B" w:rsidRPr="00BD37B2" w:rsidRDefault="00A1698B" w:rsidP="00A1698B">
      <w:pPr>
        <w:spacing w:line="400" w:lineRule="exact"/>
        <w:ind w:firstLineChars="200" w:firstLine="482"/>
        <w:outlineLvl w:val="1"/>
        <w:rPr>
          <w:rFonts w:ascii="Arial Narrow" w:hAnsi="Arial Narrow" w:cs="Arial"/>
          <w:b/>
          <w:sz w:val="24"/>
        </w:rPr>
      </w:pPr>
      <w:bookmarkStart w:id="16" w:name="OLE_LINK7"/>
      <w:r w:rsidRPr="00BD37B2">
        <w:rPr>
          <w:rFonts w:ascii="Arial Narrow" w:hAnsi="Arial Narrow" w:cs="Arial"/>
          <w:b/>
          <w:sz w:val="24"/>
        </w:rPr>
        <w:t>1</w:t>
      </w:r>
      <w:r w:rsidRPr="00BD37B2">
        <w:rPr>
          <w:rFonts w:ascii="Arial" w:hAnsi="宋体" w:cs="Arial"/>
          <w:b/>
          <w:sz w:val="24"/>
        </w:rPr>
        <w:t>、货币资金</w:t>
      </w:r>
    </w:p>
    <w:tbl>
      <w:tblPr>
        <w:tblW w:w="9216"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625"/>
        <w:gridCol w:w="2905"/>
        <w:gridCol w:w="3686"/>
      </w:tblGrid>
      <w:tr w:rsidR="00A1698B" w:rsidRPr="00BD37B2" w:rsidTr="00A1698B">
        <w:trPr>
          <w:trHeight w:val="386"/>
          <w:tblHeader/>
          <w:jc w:val="center"/>
        </w:trPr>
        <w:tc>
          <w:tcPr>
            <w:tcW w:w="2625"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项目</w:t>
            </w:r>
          </w:p>
        </w:tc>
        <w:tc>
          <w:tcPr>
            <w:tcW w:w="2905"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期末余额</w:t>
            </w:r>
          </w:p>
        </w:tc>
        <w:tc>
          <w:tcPr>
            <w:tcW w:w="3686"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期初余额</w:t>
            </w:r>
          </w:p>
        </w:tc>
      </w:tr>
      <w:tr w:rsidR="00A1698B" w:rsidRPr="00BD37B2" w:rsidTr="00A1698B">
        <w:trPr>
          <w:trHeight w:val="386"/>
          <w:jc w:val="center"/>
        </w:trPr>
        <w:tc>
          <w:tcPr>
            <w:tcW w:w="2625"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w:hAnsi="宋体" w:cs="Arial" w:hint="eastAsia"/>
                <w:kern w:val="0"/>
                <w:szCs w:val="21"/>
              </w:rPr>
              <w:t>库存现金</w:t>
            </w:r>
          </w:p>
        </w:tc>
        <w:tc>
          <w:tcPr>
            <w:tcW w:w="2905"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4,362.46 </w:t>
            </w:r>
          </w:p>
        </w:tc>
        <w:tc>
          <w:tcPr>
            <w:tcW w:w="368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4,920.25</w:t>
            </w:r>
          </w:p>
        </w:tc>
      </w:tr>
      <w:tr w:rsidR="00A1698B" w:rsidRPr="00BD37B2" w:rsidTr="00A1698B">
        <w:trPr>
          <w:trHeight w:val="386"/>
          <w:jc w:val="center"/>
        </w:trPr>
        <w:tc>
          <w:tcPr>
            <w:tcW w:w="2625"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w:hAnsi="宋体" w:cs="Arial" w:hint="eastAsia"/>
                <w:kern w:val="0"/>
                <w:szCs w:val="21"/>
              </w:rPr>
              <w:t>银行存款</w:t>
            </w:r>
          </w:p>
        </w:tc>
        <w:tc>
          <w:tcPr>
            <w:tcW w:w="2905"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7,471,809.51 </w:t>
            </w:r>
          </w:p>
        </w:tc>
        <w:tc>
          <w:tcPr>
            <w:tcW w:w="368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62,855,140.38</w:t>
            </w:r>
          </w:p>
        </w:tc>
      </w:tr>
      <w:tr w:rsidR="00A1698B" w:rsidRPr="00BD37B2" w:rsidTr="00A1698B">
        <w:trPr>
          <w:trHeight w:val="386"/>
          <w:jc w:val="center"/>
        </w:trPr>
        <w:tc>
          <w:tcPr>
            <w:tcW w:w="2625" w:type="dxa"/>
            <w:shd w:val="clear" w:color="auto" w:fill="auto"/>
            <w:vAlign w:val="center"/>
          </w:tcPr>
          <w:p w:rsidR="00A1698B" w:rsidRPr="00BD37B2" w:rsidRDefault="00A1698B" w:rsidP="00A1698B">
            <w:pPr>
              <w:widowControl/>
              <w:spacing w:line="400" w:lineRule="exact"/>
              <w:rPr>
                <w:rFonts w:ascii="Arial" w:hAnsi="宋体" w:cs="Arial"/>
                <w:kern w:val="0"/>
                <w:szCs w:val="21"/>
              </w:rPr>
            </w:pPr>
            <w:r w:rsidRPr="00BD37B2">
              <w:rPr>
                <w:rFonts w:ascii="Arial" w:hAnsi="宋体" w:cs="Arial" w:hint="eastAsia"/>
                <w:kern w:val="0"/>
                <w:szCs w:val="21"/>
              </w:rPr>
              <w:t>其他货币资金</w:t>
            </w:r>
          </w:p>
        </w:tc>
        <w:tc>
          <w:tcPr>
            <w:tcW w:w="2905"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7,290,649.26 </w:t>
            </w:r>
          </w:p>
        </w:tc>
        <w:tc>
          <w:tcPr>
            <w:tcW w:w="368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7,247,591.11</w:t>
            </w:r>
          </w:p>
        </w:tc>
      </w:tr>
      <w:tr w:rsidR="00A1698B" w:rsidRPr="00BD37B2" w:rsidTr="00A1698B">
        <w:trPr>
          <w:trHeight w:val="386"/>
          <w:jc w:val="center"/>
        </w:trPr>
        <w:tc>
          <w:tcPr>
            <w:tcW w:w="2625"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合计</w:t>
            </w:r>
          </w:p>
        </w:tc>
        <w:tc>
          <w:tcPr>
            <w:tcW w:w="2905"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14,766,821.23  </w:t>
            </w:r>
          </w:p>
        </w:tc>
        <w:tc>
          <w:tcPr>
            <w:tcW w:w="368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70,107,</w:t>
            </w:r>
            <w:r w:rsidRPr="00BD37B2">
              <w:rPr>
                <w:rFonts w:ascii="Arial Narrow" w:hAnsi="Arial Narrow" w:cs="Arial" w:hint="eastAsia"/>
                <w:kern w:val="0"/>
                <w:szCs w:val="21"/>
              </w:rPr>
              <w:t>651.74</w:t>
            </w:r>
          </w:p>
        </w:tc>
      </w:tr>
    </w:tbl>
    <w:p w:rsidR="00A1698B" w:rsidRPr="00BD37B2" w:rsidRDefault="00A1698B" w:rsidP="00A1698B">
      <w:pPr>
        <w:overflowPunct w:val="0"/>
        <w:autoSpaceDE w:val="0"/>
        <w:autoSpaceDN w:val="0"/>
        <w:adjustRightInd w:val="0"/>
        <w:snapToGrid w:val="0"/>
        <w:spacing w:line="400" w:lineRule="exact"/>
        <w:ind w:firstLineChars="200" w:firstLine="480"/>
        <w:textAlignment w:val="bottom"/>
        <w:rPr>
          <w:rFonts w:ascii="Arial Narrow" w:hAnsi="Arial Narrow" w:cs="Arial"/>
          <w:sz w:val="24"/>
          <w:szCs w:val="24"/>
        </w:rPr>
      </w:pPr>
      <w:r w:rsidRPr="00BD37B2">
        <w:rPr>
          <w:rFonts w:ascii="Arial Narrow" w:hAnsi="Arial Narrow" w:cs="Arial" w:hint="eastAsia"/>
          <w:sz w:val="24"/>
          <w:szCs w:val="24"/>
        </w:rPr>
        <w:t>其中，其他货币资金明细如下：</w:t>
      </w:r>
    </w:p>
    <w:tbl>
      <w:tblPr>
        <w:tblW w:w="9322" w:type="dxa"/>
        <w:jc w:val="center"/>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625"/>
        <w:gridCol w:w="2905"/>
        <w:gridCol w:w="3792"/>
      </w:tblGrid>
      <w:tr w:rsidR="00A1698B" w:rsidRPr="00BD37B2" w:rsidTr="00A1698B">
        <w:trPr>
          <w:trHeight w:val="386"/>
          <w:tblHeader/>
          <w:jc w:val="center"/>
        </w:trPr>
        <w:tc>
          <w:tcPr>
            <w:tcW w:w="2625"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项目</w:t>
            </w:r>
          </w:p>
        </w:tc>
        <w:tc>
          <w:tcPr>
            <w:tcW w:w="2905"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期末余额</w:t>
            </w:r>
          </w:p>
        </w:tc>
        <w:tc>
          <w:tcPr>
            <w:tcW w:w="3792" w:type="dxa"/>
            <w:tcBorders>
              <w:top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期初余额</w:t>
            </w:r>
          </w:p>
        </w:tc>
      </w:tr>
      <w:tr w:rsidR="00A1698B" w:rsidRPr="00BD37B2" w:rsidTr="00A1698B">
        <w:trPr>
          <w:trHeight w:val="353"/>
          <w:jc w:val="center"/>
        </w:trPr>
        <w:tc>
          <w:tcPr>
            <w:tcW w:w="2625"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银行承兑汇票保证金</w:t>
            </w:r>
          </w:p>
        </w:tc>
        <w:tc>
          <w:tcPr>
            <w:tcW w:w="290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3,429,6</w:t>
            </w:r>
            <w:r w:rsidRPr="00BD37B2">
              <w:rPr>
                <w:rFonts w:ascii="Arial Narrow" w:hAnsi="Arial Narrow" w:cs="Arial" w:hint="eastAsia"/>
                <w:kern w:val="0"/>
                <w:szCs w:val="21"/>
              </w:rPr>
              <w:t>26</w:t>
            </w:r>
            <w:r w:rsidRPr="00BD37B2">
              <w:rPr>
                <w:rFonts w:ascii="Arial Narrow" w:hAnsi="Arial Narrow" w:cs="Arial"/>
                <w:kern w:val="0"/>
                <w:szCs w:val="21"/>
              </w:rPr>
              <w:t>.9</w:t>
            </w:r>
            <w:r w:rsidRPr="00BD37B2">
              <w:rPr>
                <w:rFonts w:ascii="Arial Narrow" w:hAnsi="Arial Narrow" w:cs="Arial" w:hint="eastAsia"/>
                <w:kern w:val="0"/>
                <w:szCs w:val="21"/>
              </w:rPr>
              <w:t>8</w:t>
            </w:r>
          </w:p>
        </w:tc>
        <w:tc>
          <w:tcPr>
            <w:tcW w:w="379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4,095,676.83</w:t>
            </w:r>
          </w:p>
        </w:tc>
      </w:tr>
      <w:tr w:rsidR="00A1698B" w:rsidRPr="00BD37B2" w:rsidTr="00A1698B">
        <w:trPr>
          <w:trHeight w:val="287"/>
          <w:jc w:val="center"/>
        </w:trPr>
        <w:tc>
          <w:tcPr>
            <w:tcW w:w="2625"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保函保证金</w:t>
            </w:r>
          </w:p>
        </w:tc>
        <w:tc>
          <w:tcPr>
            <w:tcW w:w="290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3,861,0</w:t>
            </w:r>
            <w:r w:rsidRPr="00BD37B2">
              <w:rPr>
                <w:rFonts w:ascii="Arial Narrow" w:hAnsi="Arial Narrow" w:cs="Arial" w:hint="eastAsia"/>
                <w:kern w:val="0"/>
                <w:szCs w:val="21"/>
              </w:rPr>
              <w:t>22</w:t>
            </w:r>
            <w:r w:rsidRPr="00BD37B2">
              <w:rPr>
                <w:rFonts w:ascii="Arial Narrow" w:hAnsi="Arial Narrow" w:cs="Arial"/>
                <w:kern w:val="0"/>
                <w:szCs w:val="21"/>
              </w:rPr>
              <w:t>.</w:t>
            </w:r>
            <w:r w:rsidRPr="00BD37B2">
              <w:rPr>
                <w:rFonts w:ascii="Arial Narrow" w:hAnsi="Arial Narrow" w:cs="Arial" w:hint="eastAsia"/>
                <w:kern w:val="0"/>
                <w:szCs w:val="21"/>
              </w:rPr>
              <w:t>28</w:t>
            </w:r>
          </w:p>
        </w:tc>
        <w:tc>
          <w:tcPr>
            <w:tcW w:w="379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3,151,914.28</w:t>
            </w:r>
          </w:p>
        </w:tc>
      </w:tr>
      <w:tr w:rsidR="00A1698B" w:rsidRPr="00BD37B2" w:rsidTr="00A1698B">
        <w:trPr>
          <w:trHeight w:val="386"/>
          <w:jc w:val="center"/>
        </w:trPr>
        <w:tc>
          <w:tcPr>
            <w:tcW w:w="2625"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合计</w:t>
            </w:r>
          </w:p>
        </w:tc>
        <w:tc>
          <w:tcPr>
            <w:tcW w:w="2905"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7,290,64</w:t>
            </w:r>
            <w:r w:rsidRPr="00BD37B2">
              <w:rPr>
                <w:rFonts w:ascii="Arial Narrow" w:hAnsi="Arial Narrow" w:cs="Arial" w:hint="eastAsia"/>
                <w:kern w:val="0"/>
                <w:szCs w:val="21"/>
              </w:rPr>
              <w:t>9</w:t>
            </w:r>
            <w:r w:rsidRPr="00BD37B2">
              <w:rPr>
                <w:rFonts w:ascii="Arial Narrow" w:hAnsi="Arial Narrow" w:cs="Arial"/>
                <w:kern w:val="0"/>
                <w:szCs w:val="21"/>
              </w:rPr>
              <w:t>.26</w:t>
            </w:r>
          </w:p>
        </w:tc>
        <w:tc>
          <w:tcPr>
            <w:tcW w:w="3792"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7,247,591.11</w:t>
            </w:r>
          </w:p>
        </w:tc>
      </w:tr>
    </w:tbl>
    <w:p w:rsidR="00A1698B" w:rsidRPr="00BD37B2" w:rsidRDefault="00A1698B" w:rsidP="00A1698B">
      <w:pPr>
        <w:tabs>
          <w:tab w:val="left" w:pos="600"/>
        </w:tabs>
        <w:spacing w:line="400" w:lineRule="exact"/>
        <w:ind w:firstLineChars="200" w:firstLine="480"/>
        <w:rPr>
          <w:rFonts w:ascii="Arial Narrow" w:hAnsi="Arial Narrow" w:cs="Arial"/>
          <w:sz w:val="24"/>
        </w:rPr>
      </w:pPr>
      <w:r w:rsidRPr="00BD37B2">
        <w:rPr>
          <w:rFonts w:ascii="Arial Narrow" w:hAnsi="Arial Narrow" w:cs="Arial" w:hint="eastAsia"/>
          <w:sz w:val="24"/>
        </w:rPr>
        <w:t>公司期末其他货币资金余额为</w:t>
      </w:r>
      <w:r w:rsidRPr="00BD37B2">
        <w:rPr>
          <w:rFonts w:ascii="Arial Narrow" w:hAnsi="Arial Narrow" w:cs="Arial"/>
          <w:sz w:val="24"/>
        </w:rPr>
        <w:t>7,290,649.26</w:t>
      </w:r>
      <w:r w:rsidRPr="00BD37B2">
        <w:rPr>
          <w:rFonts w:ascii="Arial Narrow" w:hAnsi="Arial Narrow" w:cs="Arial" w:hint="eastAsia"/>
          <w:sz w:val="24"/>
        </w:rPr>
        <w:t>元，其中</w:t>
      </w:r>
      <w:r w:rsidRPr="00BD37B2">
        <w:rPr>
          <w:rFonts w:ascii="Arial Narrow" w:hAnsi="Arial Narrow" w:cs="Arial" w:hint="eastAsia"/>
          <w:sz w:val="24"/>
        </w:rPr>
        <w:t>2,237,211</w:t>
      </w:r>
      <w:r w:rsidRPr="00BD37B2">
        <w:rPr>
          <w:rFonts w:ascii="Arial Narrow" w:hAnsi="Arial Narrow" w:cs="Arial"/>
          <w:sz w:val="24"/>
        </w:rPr>
        <w:t>.</w:t>
      </w:r>
      <w:r w:rsidRPr="00BD37B2">
        <w:rPr>
          <w:rFonts w:ascii="Arial Narrow" w:hAnsi="Arial Narrow" w:cs="Arial" w:hint="eastAsia"/>
          <w:sz w:val="24"/>
        </w:rPr>
        <w:t>26</w:t>
      </w:r>
      <w:r w:rsidRPr="00BD37B2">
        <w:rPr>
          <w:rFonts w:ascii="Arial Narrow" w:hAnsi="Arial Narrow" w:cs="Arial" w:hint="eastAsia"/>
          <w:sz w:val="24"/>
        </w:rPr>
        <w:t>元系公司在中国银行福建省分行缴存的保函保证金，</w:t>
      </w:r>
      <w:r w:rsidRPr="00BD37B2">
        <w:rPr>
          <w:rFonts w:ascii="Arial Narrow" w:hAnsi="Arial Narrow" w:cs="Arial"/>
          <w:sz w:val="24"/>
        </w:rPr>
        <w:t>3</w:t>
      </w:r>
      <w:r w:rsidRPr="00BD37B2">
        <w:rPr>
          <w:rFonts w:ascii="Arial Narrow" w:hAnsi="Arial Narrow" w:cs="Arial" w:hint="eastAsia"/>
          <w:sz w:val="24"/>
        </w:rPr>
        <w:t>,</w:t>
      </w:r>
      <w:r w:rsidRPr="00BD37B2">
        <w:rPr>
          <w:rFonts w:ascii="Arial Narrow" w:hAnsi="Arial Narrow" w:cs="Arial"/>
          <w:sz w:val="24"/>
        </w:rPr>
        <w:t>429</w:t>
      </w:r>
      <w:r w:rsidRPr="00BD37B2">
        <w:rPr>
          <w:rFonts w:ascii="Arial Narrow" w:hAnsi="Arial Narrow" w:cs="Arial" w:hint="eastAsia"/>
          <w:sz w:val="24"/>
        </w:rPr>
        <w:t>,</w:t>
      </w:r>
      <w:r w:rsidRPr="00BD37B2">
        <w:rPr>
          <w:rFonts w:ascii="Arial Narrow" w:hAnsi="Arial Narrow" w:cs="Arial"/>
          <w:sz w:val="24"/>
        </w:rPr>
        <w:t>626.9</w:t>
      </w:r>
      <w:r w:rsidRPr="00BD37B2">
        <w:rPr>
          <w:rFonts w:ascii="Arial Narrow" w:hAnsi="Arial Narrow" w:cs="Arial" w:hint="eastAsia"/>
          <w:sz w:val="24"/>
        </w:rPr>
        <w:t>8</w:t>
      </w:r>
      <w:r w:rsidRPr="00BD37B2">
        <w:rPr>
          <w:rFonts w:ascii="Arial Narrow" w:hAnsi="Arial Narrow" w:cs="Arial" w:hint="eastAsia"/>
          <w:sz w:val="24"/>
        </w:rPr>
        <w:t>元系公司在中国银行福州市晋安支行缴存的银行承兑汇票保证金，</w:t>
      </w:r>
      <w:r w:rsidRPr="00BD37B2">
        <w:rPr>
          <w:rFonts w:ascii="Arial Narrow" w:hAnsi="Arial Narrow" w:cs="Arial" w:hint="eastAsia"/>
          <w:sz w:val="24"/>
        </w:rPr>
        <w:t>1,623,803.05</w:t>
      </w:r>
      <w:r w:rsidRPr="00BD37B2">
        <w:rPr>
          <w:rFonts w:ascii="Arial Narrow" w:hAnsi="Arial Narrow" w:cs="Arial" w:hint="eastAsia"/>
          <w:sz w:val="24"/>
        </w:rPr>
        <w:t>元系公司在中国银行福州市晋安支行缴存的保函保证金，</w:t>
      </w:r>
      <w:r w:rsidRPr="00BD37B2">
        <w:rPr>
          <w:rFonts w:ascii="Arial Narrow" w:hAnsi="Arial Narrow" w:cs="Arial" w:hint="eastAsia"/>
          <w:sz w:val="24"/>
        </w:rPr>
        <w:t>7.97</w:t>
      </w:r>
      <w:r w:rsidRPr="00BD37B2">
        <w:rPr>
          <w:rFonts w:ascii="Arial Narrow" w:hAnsi="Arial Narrow" w:cs="Arial" w:hint="eastAsia"/>
          <w:sz w:val="24"/>
        </w:rPr>
        <w:t>元系公司在中国银行福州市晋安支行缴存的保函保证金产生的利息。</w:t>
      </w:r>
    </w:p>
    <w:p w:rsidR="00A1698B" w:rsidRPr="00BD37B2" w:rsidRDefault="00A1698B" w:rsidP="00A1698B">
      <w:pPr>
        <w:tabs>
          <w:tab w:val="left" w:pos="600"/>
        </w:tabs>
        <w:spacing w:line="400" w:lineRule="exact"/>
        <w:ind w:firstLineChars="200" w:firstLine="480"/>
        <w:rPr>
          <w:rFonts w:ascii="Arial Narrow" w:hAnsi="Arial Narrow" w:cs="Arial"/>
          <w:sz w:val="24"/>
        </w:rPr>
      </w:pPr>
      <w:r w:rsidRPr="00BD37B2">
        <w:rPr>
          <w:rFonts w:ascii="Arial Narrow" w:hAnsi="Arial Narrow" w:cs="Arial" w:hint="eastAsia"/>
          <w:sz w:val="24"/>
        </w:rPr>
        <w:t>公司期初其他货币资金余额为</w:t>
      </w:r>
      <w:r w:rsidRPr="00BD37B2">
        <w:rPr>
          <w:rFonts w:ascii="Arial Narrow" w:hAnsi="Arial Narrow" w:cs="Arial"/>
          <w:sz w:val="24"/>
        </w:rPr>
        <w:t>7,247,591.11</w:t>
      </w:r>
      <w:r w:rsidRPr="00BD37B2">
        <w:rPr>
          <w:rFonts w:ascii="Arial Narrow" w:hAnsi="Arial Narrow" w:cs="Arial" w:hint="eastAsia"/>
          <w:sz w:val="24"/>
        </w:rPr>
        <w:t>元，其中</w:t>
      </w:r>
      <w:r w:rsidRPr="00BD37B2">
        <w:rPr>
          <w:rFonts w:ascii="Arial Narrow" w:hAnsi="Arial Narrow" w:cs="Arial"/>
          <w:sz w:val="24"/>
        </w:rPr>
        <w:t>2,237,211.26</w:t>
      </w:r>
      <w:r w:rsidRPr="00BD37B2">
        <w:rPr>
          <w:rFonts w:ascii="Arial Narrow" w:hAnsi="Arial Narrow" w:cs="Arial" w:hint="eastAsia"/>
          <w:sz w:val="24"/>
        </w:rPr>
        <w:t>元系公司在中国银行福建省分行缴存的保函保证金，</w:t>
      </w:r>
      <w:r w:rsidRPr="00BD37B2">
        <w:rPr>
          <w:rFonts w:ascii="Arial Narrow" w:hAnsi="Arial Narrow" w:cs="Arial"/>
          <w:sz w:val="24"/>
        </w:rPr>
        <w:t>4,095,676.83</w:t>
      </w:r>
      <w:r w:rsidRPr="00BD37B2">
        <w:rPr>
          <w:rFonts w:ascii="Arial Narrow" w:hAnsi="Arial Narrow" w:cs="Arial" w:hint="eastAsia"/>
          <w:sz w:val="24"/>
        </w:rPr>
        <w:t>元系公司在中国银行福州市晋安支行缴存的银行承兑汇票保证金，</w:t>
      </w:r>
      <w:r w:rsidRPr="00BD37B2">
        <w:rPr>
          <w:rFonts w:ascii="Arial Narrow" w:hAnsi="Arial Narrow" w:cs="Arial"/>
          <w:sz w:val="24"/>
        </w:rPr>
        <w:t>914,703.02</w:t>
      </w:r>
      <w:r w:rsidRPr="00BD37B2">
        <w:rPr>
          <w:rFonts w:ascii="Arial Narrow" w:hAnsi="Arial Narrow" w:cs="Arial" w:hint="eastAsia"/>
          <w:sz w:val="24"/>
        </w:rPr>
        <w:t>元系公司在中国银行福州市晋安支行缴存的保函保证金。</w:t>
      </w:r>
    </w:p>
    <w:p w:rsidR="00A1698B" w:rsidRPr="00BD37B2" w:rsidRDefault="00A1698B" w:rsidP="00A1698B">
      <w:pPr>
        <w:spacing w:line="400" w:lineRule="exact"/>
        <w:ind w:firstLineChars="200" w:firstLine="482"/>
        <w:outlineLvl w:val="1"/>
        <w:rPr>
          <w:rFonts w:ascii="Arial" w:hAnsi="Arial" w:cs="Arial"/>
          <w:b/>
          <w:sz w:val="24"/>
        </w:rPr>
      </w:pPr>
      <w:r w:rsidRPr="00BD37B2">
        <w:rPr>
          <w:rFonts w:ascii="Arial Narrow" w:hAnsi="Arial Narrow" w:cs="Arial"/>
          <w:b/>
          <w:sz w:val="24"/>
        </w:rPr>
        <w:t>2</w:t>
      </w:r>
      <w:r w:rsidRPr="00BD37B2">
        <w:rPr>
          <w:rFonts w:ascii="Arial Narrow" w:hAnsi="Arial Narrow" w:cs="Arial" w:hint="eastAsia"/>
          <w:b/>
          <w:sz w:val="24"/>
        </w:rPr>
        <w:t>、</w:t>
      </w:r>
      <w:r w:rsidRPr="00BD37B2">
        <w:rPr>
          <w:rFonts w:ascii="Arial" w:hAnsi="Arial" w:cs="Arial" w:hint="eastAsia"/>
          <w:b/>
          <w:sz w:val="24"/>
        </w:rPr>
        <w:t>应收票据</w:t>
      </w:r>
    </w:p>
    <w:p w:rsidR="00A1698B" w:rsidRPr="00BD37B2" w:rsidRDefault="00A1698B" w:rsidP="00A1698B">
      <w:pPr>
        <w:spacing w:line="400" w:lineRule="exact"/>
        <w:ind w:firstLineChars="200" w:firstLine="480"/>
        <w:rPr>
          <w:rFonts w:ascii="Arial" w:hAnsi="Arial" w:cs="Arial"/>
          <w:sz w:val="24"/>
        </w:rPr>
      </w:pPr>
      <w:r w:rsidRPr="00BD37B2">
        <w:rPr>
          <w:rFonts w:ascii="Arial" w:hAnsi="Arial" w:cs="Arial" w:hint="eastAsia"/>
          <w:sz w:val="24"/>
        </w:rPr>
        <w:t>（</w:t>
      </w:r>
      <w:r w:rsidRPr="00BD37B2">
        <w:rPr>
          <w:rFonts w:ascii="Arial" w:hAnsi="Arial" w:cs="Arial"/>
          <w:sz w:val="24"/>
        </w:rPr>
        <w:t>1</w:t>
      </w:r>
      <w:r w:rsidRPr="00BD37B2">
        <w:rPr>
          <w:rFonts w:ascii="Arial" w:hAnsi="Arial" w:cs="Arial" w:hint="eastAsia"/>
          <w:sz w:val="24"/>
        </w:rPr>
        <w:t>）应收票据分类</w:t>
      </w:r>
    </w:p>
    <w:tbl>
      <w:tblPr>
        <w:tblW w:w="9214"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659"/>
        <w:gridCol w:w="2835"/>
        <w:gridCol w:w="3720"/>
      </w:tblGrid>
      <w:tr w:rsidR="00A1698B" w:rsidRPr="00BD37B2" w:rsidTr="00A1698B">
        <w:trPr>
          <w:trHeight w:val="510"/>
          <w:jc w:val="center"/>
        </w:trPr>
        <w:tc>
          <w:tcPr>
            <w:tcW w:w="2659" w:type="dxa"/>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2835" w:type="dxa"/>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hint="eastAsia"/>
                <w:szCs w:val="21"/>
              </w:rPr>
              <w:t>期</w:t>
            </w:r>
            <w:r w:rsidRPr="00BD37B2">
              <w:rPr>
                <w:szCs w:val="21"/>
              </w:rPr>
              <w:t>末余额</w:t>
            </w:r>
          </w:p>
        </w:tc>
        <w:tc>
          <w:tcPr>
            <w:tcW w:w="3720" w:type="dxa"/>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hint="eastAsia"/>
                <w:szCs w:val="21"/>
              </w:rPr>
              <w:t>期</w:t>
            </w:r>
            <w:r w:rsidRPr="00BD37B2">
              <w:rPr>
                <w:szCs w:val="21"/>
              </w:rPr>
              <w:t>初余额</w:t>
            </w:r>
          </w:p>
        </w:tc>
      </w:tr>
      <w:tr w:rsidR="00A1698B" w:rsidRPr="00BD37B2" w:rsidTr="00A1698B">
        <w:trPr>
          <w:trHeight w:val="330"/>
          <w:jc w:val="center"/>
        </w:trPr>
        <w:tc>
          <w:tcPr>
            <w:tcW w:w="2659" w:type="dxa"/>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Arial" w:cs="Arial" w:hint="eastAsia"/>
                <w:kern w:val="0"/>
                <w:szCs w:val="21"/>
              </w:rPr>
              <w:t>银行承兑汇票</w:t>
            </w:r>
          </w:p>
        </w:tc>
        <w:tc>
          <w:tcPr>
            <w:tcW w:w="2835"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372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609,640.80</w:t>
            </w:r>
          </w:p>
        </w:tc>
      </w:tr>
      <w:tr w:rsidR="00A1698B" w:rsidRPr="00BD37B2" w:rsidTr="00A1698B">
        <w:trPr>
          <w:trHeight w:val="330"/>
          <w:jc w:val="center"/>
        </w:trPr>
        <w:tc>
          <w:tcPr>
            <w:tcW w:w="2659" w:type="dxa"/>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合计</w:t>
            </w:r>
          </w:p>
        </w:tc>
        <w:tc>
          <w:tcPr>
            <w:tcW w:w="2835"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372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609,640.80</w:t>
            </w:r>
          </w:p>
        </w:tc>
      </w:tr>
    </w:tbl>
    <w:p w:rsidR="00A1698B" w:rsidRPr="00BD37B2" w:rsidRDefault="00A1698B" w:rsidP="00A1698B">
      <w:pPr>
        <w:spacing w:line="400" w:lineRule="exact"/>
        <w:ind w:firstLineChars="200" w:firstLine="480"/>
        <w:rPr>
          <w:rFonts w:ascii="Arial" w:hAnsi="Arial" w:cs="Arial"/>
          <w:sz w:val="24"/>
        </w:rPr>
      </w:pPr>
      <w:r w:rsidRPr="00BD37B2">
        <w:rPr>
          <w:rFonts w:ascii="Arial" w:hAnsi="Arial" w:cs="Arial" w:hint="eastAsia"/>
          <w:sz w:val="24"/>
        </w:rPr>
        <w:t>（</w:t>
      </w:r>
      <w:r w:rsidRPr="00BD37B2">
        <w:rPr>
          <w:rFonts w:ascii="Arial" w:hAnsi="Arial" w:cs="Arial"/>
          <w:sz w:val="24"/>
        </w:rPr>
        <w:t>2</w:t>
      </w:r>
      <w:r w:rsidRPr="00BD37B2">
        <w:rPr>
          <w:rFonts w:ascii="Arial" w:hAnsi="Arial" w:cs="Arial" w:hint="eastAsia"/>
          <w:sz w:val="24"/>
        </w:rPr>
        <w:t>）期末已背书或贴现且在资产负债表日尚未到期的应收票据</w:t>
      </w:r>
    </w:p>
    <w:tbl>
      <w:tblPr>
        <w:tblW w:w="9180" w:type="dxa"/>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2660"/>
        <w:gridCol w:w="2835"/>
        <w:gridCol w:w="3685"/>
      </w:tblGrid>
      <w:tr w:rsidR="00A1698B" w:rsidRPr="00BD37B2" w:rsidTr="00A1698B">
        <w:trPr>
          <w:tblHeader/>
        </w:trPr>
        <w:tc>
          <w:tcPr>
            <w:tcW w:w="2660"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2835" w:type="dxa"/>
            <w:shd w:val="clear" w:color="auto" w:fill="auto"/>
          </w:tcPr>
          <w:p w:rsidR="00A1698B" w:rsidRPr="00BD37B2" w:rsidRDefault="00A1698B" w:rsidP="00A1698B">
            <w:pPr>
              <w:widowControl/>
              <w:spacing w:line="400" w:lineRule="exact"/>
              <w:jc w:val="center"/>
              <w:rPr>
                <w:rFonts w:ascii="Arial" w:hAnsi="Arial" w:cs="Arial"/>
                <w:kern w:val="0"/>
                <w:szCs w:val="21"/>
              </w:rPr>
            </w:pPr>
            <w:r w:rsidRPr="00BD37B2">
              <w:rPr>
                <w:rFonts w:hint="eastAsia"/>
                <w:szCs w:val="21"/>
              </w:rPr>
              <w:t>期</w:t>
            </w:r>
            <w:r w:rsidRPr="00BD37B2">
              <w:rPr>
                <w:rFonts w:ascii="Arial" w:hAnsi="Arial" w:cs="Arial" w:hint="eastAsia"/>
                <w:kern w:val="0"/>
                <w:szCs w:val="21"/>
              </w:rPr>
              <w:t>末终止确认金额</w:t>
            </w:r>
          </w:p>
        </w:tc>
        <w:tc>
          <w:tcPr>
            <w:tcW w:w="3685" w:type="dxa"/>
            <w:shd w:val="clear" w:color="auto" w:fill="auto"/>
          </w:tcPr>
          <w:p w:rsidR="00A1698B" w:rsidRPr="00BD37B2" w:rsidRDefault="00A1698B" w:rsidP="00A1698B">
            <w:pPr>
              <w:widowControl/>
              <w:spacing w:line="400" w:lineRule="exact"/>
              <w:jc w:val="center"/>
              <w:rPr>
                <w:rFonts w:ascii="Arial" w:hAnsi="Arial" w:cs="Arial"/>
                <w:kern w:val="0"/>
                <w:szCs w:val="21"/>
              </w:rPr>
            </w:pPr>
            <w:r w:rsidRPr="00BD37B2">
              <w:rPr>
                <w:rFonts w:hint="eastAsia"/>
                <w:szCs w:val="21"/>
              </w:rPr>
              <w:t>期</w:t>
            </w:r>
            <w:r w:rsidRPr="00BD37B2">
              <w:rPr>
                <w:rFonts w:ascii="Arial" w:hAnsi="Arial" w:cs="Arial" w:hint="eastAsia"/>
                <w:kern w:val="0"/>
                <w:szCs w:val="21"/>
              </w:rPr>
              <w:t>末未终止确认金额</w:t>
            </w:r>
          </w:p>
        </w:tc>
      </w:tr>
      <w:tr w:rsidR="00A1698B" w:rsidRPr="00BD37B2" w:rsidTr="00A1698B">
        <w:tc>
          <w:tcPr>
            <w:tcW w:w="2660" w:type="dxa"/>
            <w:shd w:val="clear" w:color="auto" w:fill="auto"/>
            <w:vAlign w:val="center"/>
          </w:tcPr>
          <w:p w:rsidR="00A1698B" w:rsidRPr="00BD37B2" w:rsidRDefault="00A1698B" w:rsidP="00A1698B">
            <w:pPr>
              <w:widowControl/>
              <w:spacing w:line="400" w:lineRule="exact"/>
              <w:jc w:val="left"/>
              <w:rPr>
                <w:rFonts w:ascii="Arial" w:hAnsi="Arial" w:cs="Arial"/>
                <w:kern w:val="0"/>
                <w:szCs w:val="21"/>
              </w:rPr>
            </w:pPr>
            <w:r w:rsidRPr="00BD37B2">
              <w:rPr>
                <w:rFonts w:ascii="Arial" w:hAnsi="Arial" w:cs="Arial" w:hint="eastAsia"/>
                <w:kern w:val="0"/>
                <w:szCs w:val="21"/>
              </w:rPr>
              <w:t>银行承兑汇票</w:t>
            </w:r>
          </w:p>
        </w:tc>
        <w:tc>
          <w:tcPr>
            <w:tcW w:w="283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6,368,949.48</w:t>
            </w:r>
          </w:p>
        </w:tc>
        <w:tc>
          <w:tcPr>
            <w:tcW w:w="368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c>
          <w:tcPr>
            <w:tcW w:w="2660"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合计</w:t>
            </w:r>
          </w:p>
        </w:tc>
        <w:tc>
          <w:tcPr>
            <w:tcW w:w="283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6,368,949.48</w:t>
            </w:r>
          </w:p>
        </w:tc>
        <w:tc>
          <w:tcPr>
            <w:tcW w:w="368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lastRenderedPageBreak/>
        <w:t>3</w:t>
      </w:r>
      <w:r w:rsidRPr="00BD37B2">
        <w:rPr>
          <w:rFonts w:ascii="Arial Narrow" w:hAnsi="Arial Narrow" w:cs="Arial" w:hint="eastAsia"/>
          <w:b/>
          <w:sz w:val="24"/>
        </w:rPr>
        <w:t>、应收账款</w:t>
      </w:r>
    </w:p>
    <w:p w:rsidR="00A1698B" w:rsidRPr="00BD37B2" w:rsidRDefault="00A1698B" w:rsidP="00A1698B">
      <w:pPr>
        <w:spacing w:line="400" w:lineRule="exact"/>
        <w:ind w:firstLineChars="200" w:firstLine="480"/>
        <w:rPr>
          <w:rFonts w:ascii="Arial" w:hAnsi="Arial" w:cs="Arial"/>
          <w:sz w:val="24"/>
        </w:rPr>
      </w:pPr>
      <w:bookmarkStart w:id="17" w:name="OLE_LINK60"/>
      <w:bookmarkStart w:id="18" w:name="OLE_LINK52"/>
      <w:bookmarkStart w:id="19" w:name="OLE_LINK22"/>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w:t>
      </w:r>
      <w:r w:rsidRPr="00BD37B2">
        <w:rPr>
          <w:rFonts w:ascii="Arial" w:hAnsi="宋体" w:cs="Arial"/>
          <w:sz w:val="24"/>
        </w:rPr>
        <w:t>应收账款</w:t>
      </w:r>
      <w:r w:rsidRPr="00BD37B2">
        <w:rPr>
          <w:rFonts w:ascii="Arial" w:hAnsi="宋体" w:cs="Arial" w:hint="eastAsia"/>
          <w:sz w:val="24"/>
        </w:rPr>
        <w:t>分类披露</w:t>
      </w:r>
    </w:p>
    <w:tbl>
      <w:tblPr>
        <w:tblW w:w="9214"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936"/>
        <w:gridCol w:w="1568"/>
        <w:gridCol w:w="992"/>
        <w:gridCol w:w="1417"/>
        <w:gridCol w:w="1000"/>
        <w:gridCol w:w="1301"/>
      </w:tblGrid>
      <w:tr w:rsidR="00A1698B" w:rsidRPr="00BD37B2" w:rsidTr="00A1698B">
        <w:trPr>
          <w:trHeight w:val="345"/>
          <w:tblHeader/>
          <w:jc w:val="center"/>
        </w:trPr>
        <w:tc>
          <w:tcPr>
            <w:tcW w:w="2936" w:type="dxa"/>
            <w:vMerge w:val="restart"/>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类别</w:t>
            </w:r>
          </w:p>
        </w:tc>
        <w:tc>
          <w:tcPr>
            <w:tcW w:w="6278" w:type="dxa"/>
            <w:gridSpan w:val="5"/>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期末余额</w:t>
            </w:r>
          </w:p>
        </w:tc>
      </w:tr>
      <w:tr w:rsidR="00A1698B" w:rsidRPr="00BD37B2" w:rsidTr="00A1698B">
        <w:trPr>
          <w:trHeight w:val="345"/>
          <w:tblHeader/>
          <w:jc w:val="center"/>
        </w:trPr>
        <w:tc>
          <w:tcPr>
            <w:tcW w:w="2936" w:type="dxa"/>
            <w:vMerge/>
            <w:vAlign w:val="center"/>
          </w:tcPr>
          <w:p w:rsidR="00A1698B" w:rsidRPr="00BD37B2" w:rsidRDefault="00A1698B" w:rsidP="00A1698B">
            <w:pPr>
              <w:widowControl/>
              <w:spacing w:line="400" w:lineRule="exact"/>
              <w:jc w:val="center"/>
              <w:rPr>
                <w:rFonts w:ascii="Arial" w:hAnsi="Arial" w:cs="Arial"/>
                <w:kern w:val="0"/>
                <w:szCs w:val="21"/>
              </w:rPr>
            </w:pPr>
          </w:p>
        </w:tc>
        <w:tc>
          <w:tcPr>
            <w:tcW w:w="2560" w:type="dxa"/>
            <w:gridSpan w:val="2"/>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账面余额</w:t>
            </w:r>
          </w:p>
        </w:tc>
        <w:tc>
          <w:tcPr>
            <w:tcW w:w="2417" w:type="dxa"/>
            <w:gridSpan w:val="2"/>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坏账准备</w:t>
            </w:r>
          </w:p>
        </w:tc>
        <w:tc>
          <w:tcPr>
            <w:tcW w:w="1301" w:type="dxa"/>
            <w:vMerge w:val="restart"/>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账面价值</w:t>
            </w:r>
          </w:p>
        </w:tc>
      </w:tr>
      <w:tr w:rsidR="00A1698B" w:rsidRPr="00BD37B2" w:rsidTr="00A1698B">
        <w:trPr>
          <w:trHeight w:val="345"/>
          <w:tblHeader/>
          <w:jc w:val="center"/>
        </w:trPr>
        <w:tc>
          <w:tcPr>
            <w:tcW w:w="2936" w:type="dxa"/>
            <w:vMerge/>
            <w:vAlign w:val="center"/>
          </w:tcPr>
          <w:p w:rsidR="00A1698B" w:rsidRPr="00BD37B2" w:rsidRDefault="00A1698B" w:rsidP="00A1698B">
            <w:pPr>
              <w:widowControl/>
              <w:spacing w:line="400" w:lineRule="exact"/>
              <w:jc w:val="left"/>
              <w:rPr>
                <w:rFonts w:ascii="Arial" w:hAnsi="Arial" w:cs="Arial"/>
                <w:kern w:val="0"/>
                <w:szCs w:val="21"/>
              </w:rPr>
            </w:pPr>
          </w:p>
        </w:tc>
        <w:tc>
          <w:tcPr>
            <w:tcW w:w="1568" w:type="dxa"/>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金额</w:t>
            </w:r>
          </w:p>
        </w:tc>
        <w:tc>
          <w:tcPr>
            <w:tcW w:w="992" w:type="dxa"/>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比例（</w:t>
            </w:r>
            <w:r w:rsidRPr="00BD37B2">
              <w:rPr>
                <w:rFonts w:ascii="Arial Narrow" w:hAnsi="Arial Narrow" w:cs="Arial"/>
                <w:kern w:val="0"/>
                <w:szCs w:val="21"/>
              </w:rPr>
              <w:t>%</w:t>
            </w:r>
            <w:r w:rsidRPr="00BD37B2">
              <w:rPr>
                <w:rFonts w:ascii="Arial Narrow" w:hAnsi="Arial Narrow" w:cs="Arial" w:hint="eastAsia"/>
                <w:kern w:val="0"/>
                <w:szCs w:val="21"/>
              </w:rPr>
              <w:t>）</w:t>
            </w:r>
          </w:p>
        </w:tc>
        <w:tc>
          <w:tcPr>
            <w:tcW w:w="1417" w:type="dxa"/>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金额</w:t>
            </w:r>
          </w:p>
        </w:tc>
        <w:tc>
          <w:tcPr>
            <w:tcW w:w="1000" w:type="dxa"/>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比例（</w:t>
            </w:r>
            <w:r w:rsidRPr="00BD37B2">
              <w:rPr>
                <w:rFonts w:ascii="Arial Narrow" w:hAnsi="Arial Narrow" w:cs="Arial"/>
                <w:kern w:val="0"/>
                <w:szCs w:val="21"/>
              </w:rPr>
              <w:t>%</w:t>
            </w:r>
            <w:r w:rsidRPr="00BD37B2">
              <w:rPr>
                <w:rFonts w:ascii="Arial Narrow" w:hAnsi="Arial Narrow" w:cs="Arial" w:hint="eastAsia"/>
                <w:kern w:val="0"/>
                <w:szCs w:val="21"/>
              </w:rPr>
              <w:t>）</w:t>
            </w:r>
          </w:p>
        </w:tc>
        <w:tc>
          <w:tcPr>
            <w:tcW w:w="1301" w:type="dxa"/>
            <w:vMerge/>
            <w:shd w:val="clear" w:color="auto" w:fill="auto"/>
            <w:vAlign w:val="bottom"/>
          </w:tcPr>
          <w:p w:rsidR="00A1698B" w:rsidRPr="00BD37B2" w:rsidRDefault="00A1698B" w:rsidP="00A1698B">
            <w:pPr>
              <w:widowControl/>
              <w:spacing w:line="400" w:lineRule="exact"/>
              <w:jc w:val="center"/>
              <w:rPr>
                <w:rFonts w:ascii="Arial" w:hAnsi="Arial" w:cs="Arial"/>
                <w:kern w:val="0"/>
                <w:szCs w:val="21"/>
              </w:rPr>
            </w:pPr>
          </w:p>
        </w:tc>
      </w:tr>
      <w:tr w:rsidR="00A1698B" w:rsidRPr="00BD37B2" w:rsidTr="00A1698B">
        <w:trPr>
          <w:trHeight w:val="345"/>
          <w:jc w:val="center"/>
        </w:trPr>
        <w:tc>
          <w:tcPr>
            <w:tcW w:w="2936"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单项金额重大并</w:t>
            </w:r>
            <w:r w:rsidRPr="00BD37B2">
              <w:rPr>
                <w:rFonts w:ascii="Arial" w:hAnsi="宋体" w:cs="Arial" w:hint="eastAsia"/>
                <w:kern w:val="0"/>
                <w:szCs w:val="21"/>
              </w:rPr>
              <w:t>单独</w:t>
            </w:r>
            <w:r w:rsidRPr="00BD37B2">
              <w:rPr>
                <w:rFonts w:ascii="Arial" w:hAnsi="宋体" w:cs="Arial"/>
                <w:kern w:val="0"/>
                <w:szCs w:val="21"/>
              </w:rPr>
              <w:t>计提坏账准备的应收</w:t>
            </w:r>
            <w:r w:rsidRPr="00BD37B2">
              <w:rPr>
                <w:rFonts w:ascii="Arial" w:hAnsi="宋体" w:cs="Arial" w:hint="eastAsia"/>
                <w:kern w:val="0"/>
                <w:szCs w:val="21"/>
              </w:rPr>
              <w:t>款项</w:t>
            </w:r>
          </w:p>
        </w:tc>
        <w:tc>
          <w:tcPr>
            <w:tcW w:w="1568"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992"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417"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000"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301"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r>
      <w:tr w:rsidR="00A1698B" w:rsidRPr="00BD37B2" w:rsidTr="00A1698B">
        <w:trPr>
          <w:trHeight w:val="450"/>
          <w:jc w:val="center"/>
        </w:trPr>
        <w:tc>
          <w:tcPr>
            <w:tcW w:w="2936"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按</w:t>
            </w:r>
            <w:r w:rsidRPr="00BD37B2">
              <w:rPr>
                <w:rFonts w:ascii="Arial" w:hAnsi="宋体" w:cs="Arial" w:hint="eastAsia"/>
                <w:kern w:val="0"/>
                <w:szCs w:val="21"/>
              </w:rPr>
              <w:t>信用风险特征</w:t>
            </w:r>
            <w:r w:rsidRPr="00BD37B2">
              <w:rPr>
                <w:rFonts w:ascii="Arial" w:hAnsi="宋体" w:cs="Arial"/>
                <w:kern w:val="0"/>
                <w:szCs w:val="21"/>
              </w:rPr>
              <w:t>组合计提坏账准备的应收</w:t>
            </w:r>
            <w:r w:rsidRPr="00BD37B2">
              <w:rPr>
                <w:rFonts w:ascii="Arial" w:hAnsi="宋体" w:cs="Arial" w:hint="eastAsia"/>
                <w:kern w:val="0"/>
                <w:szCs w:val="21"/>
              </w:rPr>
              <w:t>款项</w:t>
            </w:r>
          </w:p>
        </w:tc>
        <w:tc>
          <w:tcPr>
            <w:tcW w:w="1568"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118,388,346.93</w:t>
            </w:r>
          </w:p>
        </w:tc>
        <w:tc>
          <w:tcPr>
            <w:tcW w:w="992"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c>
          <w:tcPr>
            <w:tcW w:w="141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10,795,952.56</w:t>
            </w:r>
          </w:p>
        </w:tc>
        <w:tc>
          <w:tcPr>
            <w:tcW w:w="100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9.12</w:t>
            </w:r>
          </w:p>
        </w:tc>
        <w:tc>
          <w:tcPr>
            <w:tcW w:w="1301"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107,592,394.37</w:t>
            </w:r>
          </w:p>
        </w:tc>
      </w:tr>
      <w:tr w:rsidR="00A1698B" w:rsidRPr="00BD37B2" w:rsidTr="00A1698B">
        <w:trPr>
          <w:trHeight w:val="345"/>
          <w:jc w:val="center"/>
        </w:trPr>
        <w:tc>
          <w:tcPr>
            <w:tcW w:w="2936"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单项金额不重大但单</w:t>
            </w:r>
            <w:r w:rsidRPr="00BD37B2">
              <w:rPr>
                <w:rFonts w:ascii="Arial" w:hAnsi="宋体" w:cs="Arial" w:hint="eastAsia"/>
                <w:kern w:val="0"/>
                <w:szCs w:val="21"/>
              </w:rPr>
              <w:t>独</w:t>
            </w:r>
            <w:r w:rsidRPr="00BD37B2">
              <w:rPr>
                <w:rFonts w:ascii="Arial" w:hAnsi="宋体" w:cs="Arial"/>
                <w:kern w:val="0"/>
                <w:szCs w:val="21"/>
              </w:rPr>
              <w:t>计提坏账准备的应收</w:t>
            </w:r>
            <w:r w:rsidRPr="00BD37B2">
              <w:rPr>
                <w:rFonts w:ascii="Arial" w:hAnsi="宋体" w:cs="Arial" w:hint="eastAsia"/>
                <w:kern w:val="0"/>
                <w:szCs w:val="21"/>
              </w:rPr>
              <w:t>款项</w:t>
            </w:r>
          </w:p>
        </w:tc>
        <w:tc>
          <w:tcPr>
            <w:tcW w:w="1568"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992"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417"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000"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301"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2936"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合计</w:t>
            </w:r>
          </w:p>
        </w:tc>
        <w:tc>
          <w:tcPr>
            <w:tcW w:w="1568"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118,388,346.93</w:t>
            </w:r>
          </w:p>
        </w:tc>
        <w:tc>
          <w:tcPr>
            <w:tcW w:w="992"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c>
          <w:tcPr>
            <w:tcW w:w="141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10,795,952.56</w:t>
            </w:r>
          </w:p>
        </w:tc>
        <w:tc>
          <w:tcPr>
            <w:tcW w:w="100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9.12</w:t>
            </w:r>
          </w:p>
        </w:tc>
        <w:tc>
          <w:tcPr>
            <w:tcW w:w="1301"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107,592,394.37</w:t>
            </w:r>
          </w:p>
        </w:tc>
      </w:tr>
    </w:tbl>
    <w:p w:rsidR="00A1698B" w:rsidRPr="00BD37B2" w:rsidRDefault="00A1698B" w:rsidP="00A1698B">
      <w:pPr>
        <w:spacing w:line="400" w:lineRule="exact"/>
        <w:ind w:firstLineChars="200" w:firstLine="480"/>
        <w:rPr>
          <w:rFonts w:ascii="Arial" w:hAnsi="宋体" w:cs="Arial"/>
          <w:sz w:val="24"/>
        </w:rPr>
      </w:pPr>
      <w:r w:rsidRPr="00BD37B2">
        <w:rPr>
          <w:rFonts w:ascii="Arial" w:hAnsi="宋体" w:cs="Arial" w:hint="eastAsia"/>
          <w:sz w:val="24"/>
        </w:rPr>
        <w:t>（续）</w:t>
      </w:r>
    </w:p>
    <w:tbl>
      <w:tblPr>
        <w:tblW w:w="9232" w:type="dxa"/>
        <w:jc w:val="center"/>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945"/>
        <w:gridCol w:w="1560"/>
        <w:gridCol w:w="992"/>
        <w:gridCol w:w="1417"/>
        <w:gridCol w:w="990"/>
        <w:gridCol w:w="1328"/>
      </w:tblGrid>
      <w:tr w:rsidR="00A1698B" w:rsidRPr="00BD37B2" w:rsidTr="00A1698B">
        <w:trPr>
          <w:trHeight w:val="345"/>
          <w:tblHeader/>
          <w:jc w:val="center"/>
        </w:trPr>
        <w:tc>
          <w:tcPr>
            <w:tcW w:w="2945" w:type="dxa"/>
            <w:vMerge w:val="restart"/>
            <w:tcBorders>
              <w:top w:val="single" w:sz="12" w:space="0" w:color="auto"/>
            </w:tcBorders>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类别</w:t>
            </w:r>
          </w:p>
        </w:tc>
        <w:tc>
          <w:tcPr>
            <w:tcW w:w="6287" w:type="dxa"/>
            <w:gridSpan w:val="5"/>
            <w:tcBorders>
              <w:top w:val="single" w:sz="12" w:space="0" w:color="auto"/>
            </w:tcBorders>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期初余额</w:t>
            </w:r>
          </w:p>
        </w:tc>
      </w:tr>
      <w:tr w:rsidR="00A1698B" w:rsidRPr="00BD37B2" w:rsidTr="00A1698B">
        <w:trPr>
          <w:trHeight w:val="345"/>
          <w:tblHeader/>
          <w:jc w:val="center"/>
        </w:trPr>
        <w:tc>
          <w:tcPr>
            <w:tcW w:w="2945" w:type="dxa"/>
            <w:vMerge/>
            <w:vAlign w:val="center"/>
          </w:tcPr>
          <w:p w:rsidR="00A1698B" w:rsidRPr="00BD37B2" w:rsidRDefault="00A1698B" w:rsidP="00A1698B">
            <w:pPr>
              <w:widowControl/>
              <w:spacing w:line="400" w:lineRule="exact"/>
              <w:jc w:val="center"/>
              <w:rPr>
                <w:rFonts w:ascii="Arial" w:hAnsi="Arial" w:cs="Arial"/>
                <w:kern w:val="0"/>
                <w:szCs w:val="21"/>
              </w:rPr>
            </w:pPr>
          </w:p>
        </w:tc>
        <w:tc>
          <w:tcPr>
            <w:tcW w:w="2552" w:type="dxa"/>
            <w:gridSpan w:val="2"/>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账面余额</w:t>
            </w:r>
          </w:p>
        </w:tc>
        <w:tc>
          <w:tcPr>
            <w:tcW w:w="2407" w:type="dxa"/>
            <w:gridSpan w:val="2"/>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坏账准备</w:t>
            </w:r>
          </w:p>
        </w:tc>
        <w:tc>
          <w:tcPr>
            <w:tcW w:w="1328" w:type="dxa"/>
            <w:vMerge w:val="restart"/>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账面价值</w:t>
            </w:r>
          </w:p>
        </w:tc>
      </w:tr>
      <w:tr w:rsidR="00A1698B" w:rsidRPr="00BD37B2" w:rsidTr="00A1698B">
        <w:trPr>
          <w:trHeight w:val="345"/>
          <w:tblHeader/>
          <w:jc w:val="center"/>
        </w:trPr>
        <w:tc>
          <w:tcPr>
            <w:tcW w:w="2945" w:type="dxa"/>
            <w:vMerge/>
            <w:vAlign w:val="center"/>
          </w:tcPr>
          <w:p w:rsidR="00A1698B" w:rsidRPr="00BD37B2" w:rsidRDefault="00A1698B" w:rsidP="00A1698B">
            <w:pPr>
              <w:widowControl/>
              <w:spacing w:line="400" w:lineRule="exact"/>
              <w:jc w:val="left"/>
              <w:rPr>
                <w:rFonts w:ascii="Arial" w:hAnsi="Arial" w:cs="Arial"/>
                <w:kern w:val="0"/>
                <w:szCs w:val="21"/>
              </w:rPr>
            </w:pPr>
          </w:p>
        </w:tc>
        <w:tc>
          <w:tcPr>
            <w:tcW w:w="1560" w:type="dxa"/>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金额</w:t>
            </w:r>
          </w:p>
        </w:tc>
        <w:tc>
          <w:tcPr>
            <w:tcW w:w="992" w:type="dxa"/>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比例（</w:t>
            </w:r>
            <w:r w:rsidRPr="00BD37B2">
              <w:rPr>
                <w:rFonts w:ascii="Arial Narrow" w:hAnsi="Arial Narrow" w:cs="Arial"/>
                <w:kern w:val="0"/>
                <w:szCs w:val="21"/>
              </w:rPr>
              <w:t>%</w:t>
            </w:r>
            <w:r w:rsidRPr="00BD37B2">
              <w:rPr>
                <w:rFonts w:ascii="Arial Narrow" w:hAnsi="Arial Narrow" w:cs="Arial" w:hint="eastAsia"/>
                <w:kern w:val="0"/>
                <w:szCs w:val="21"/>
              </w:rPr>
              <w:t>）</w:t>
            </w:r>
          </w:p>
        </w:tc>
        <w:tc>
          <w:tcPr>
            <w:tcW w:w="1417" w:type="dxa"/>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金额</w:t>
            </w:r>
          </w:p>
        </w:tc>
        <w:tc>
          <w:tcPr>
            <w:tcW w:w="990" w:type="dxa"/>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比例（</w:t>
            </w:r>
            <w:r w:rsidRPr="00BD37B2">
              <w:rPr>
                <w:rFonts w:ascii="Arial Narrow" w:hAnsi="Arial Narrow" w:cs="Arial"/>
                <w:kern w:val="0"/>
                <w:szCs w:val="21"/>
              </w:rPr>
              <w:t>%</w:t>
            </w:r>
            <w:r w:rsidRPr="00BD37B2">
              <w:rPr>
                <w:rFonts w:ascii="Arial Narrow" w:hAnsi="Arial Narrow" w:cs="Arial" w:hint="eastAsia"/>
                <w:kern w:val="0"/>
                <w:szCs w:val="21"/>
              </w:rPr>
              <w:t>）</w:t>
            </w:r>
          </w:p>
        </w:tc>
        <w:tc>
          <w:tcPr>
            <w:tcW w:w="1328" w:type="dxa"/>
            <w:vMerge/>
            <w:shd w:val="clear" w:color="auto" w:fill="auto"/>
            <w:vAlign w:val="bottom"/>
          </w:tcPr>
          <w:p w:rsidR="00A1698B" w:rsidRPr="00BD37B2" w:rsidRDefault="00A1698B" w:rsidP="00A1698B">
            <w:pPr>
              <w:widowControl/>
              <w:spacing w:line="400" w:lineRule="exact"/>
              <w:jc w:val="center"/>
              <w:rPr>
                <w:rFonts w:ascii="Arial" w:hAnsi="Arial" w:cs="Arial"/>
                <w:kern w:val="0"/>
                <w:szCs w:val="21"/>
              </w:rPr>
            </w:pPr>
          </w:p>
        </w:tc>
      </w:tr>
      <w:tr w:rsidR="00A1698B" w:rsidRPr="00BD37B2" w:rsidTr="00A1698B">
        <w:trPr>
          <w:trHeight w:val="537"/>
          <w:jc w:val="center"/>
        </w:trPr>
        <w:tc>
          <w:tcPr>
            <w:tcW w:w="2945"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单项金额重大并</w:t>
            </w:r>
            <w:r w:rsidRPr="00BD37B2">
              <w:rPr>
                <w:rFonts w:ascii="Arial" w:hAnsi="宋体" w:cs="Arial" w:hint="eastAsia"/>
                <w:kern w:val="0"/>
                <w:szCs w:val="21"/>
              </w:rPr>
              <w:t>单独</w:t>
            </w:r>
            <w:r w:rsidRPr="00BD37B2">
              <w:rPr>
                <w:rFonts w:ascii="Arial" w:hAnsi="宋体" w:cs="Arial"/>
                <w:kern w:val="0"/>
                <w:szCs w:val="21"/>
              </w:rPr>
              <w:t>计提坏账准备的应收</w:t>
            </w:r>
            <w:r w:rsidRPr="00BD37B2">
              <w:rPr>
                <w:rFonts w:ascii="Arial" w:hAnsi="宋体" w:cs="Arial" w:hint="eastAsia"/>
                <w:kern w:val="0"/>
                <w:szCs w:val="21"/>
              </w:rPr>
              <w:t>款项</w:t>
            </w:r>
          </w:p>
        </w:tc>
        <w:tc>
          <w:tcPr>
            <w:tcW w:w="1560" w:type="dxa"/>
            <w:shd w:val="clear" w:color="auto" w:fill="auto"/>
            <w:vAlign w:val="center"/>
          </w:tcPr>
          <w:p w:rsidR="00A1698B" w:rsidRPr="00BD37B2" w:rsidRDefault="00A1698B" w:rsidP="00A1698B">
            <w:pPr>
              <w:widowControl/>
              <w:spacing w:line="400" w:lineRule="exact"/>
              <w:ind w:right="420"/>
              <w:rPr>
                <w:rFonts w:ascii="Arial" w:hAnsi="Arial" w:cs="Arial"/>
                <w:kern w:val="0"/>
                <w:szCs w:val="21"/>
              </w:rPr>
            </w:pPr>
          </w:p>
        </w:tc>
        <w:tc>
          <w:tcPr>
            <w:tcW w:w="992" w:type="dxa"/>
            <w:shd w:val="clear" w:color="auto" w:fill="auto"/>
            <w:vAlign w:val="center"/>
          </w:tcPr>
          <w:p w:rsidR="00A1698B" w:rsidRPr="00BD37B2" w:rsidRDefault="00A1698B" w:rsidP="00A1698B">
            <w:pPr>
              <w:widowControl/>
              <w:spacing w:line="400" w:lineRule="exact"/>
              <w:ind w:right="420"/>
              <w:rPr>
                <w:rFonts w:ascii="Arial" w:hAnsi="Arial" w:cs="Arial"/>
                <w:kern w:val="0"/>
                <w:szCs w:val="21"/>
              </w:rPr>
            </w:pPr>
          </w:p>
        </w:tc>
        <w:tc>
          <w:tcPr>
            <w:tcW w:w="1417" w:type="dxa"/>
            <w:shd w:val="clear" w:color="auto" w:fill="auto"/>
            <w:vAlign w:val="center"/>
          </w:tcPr>
          <w:p w:rsidR="00A1698B" w:rsidRPr="00BD37B2" w:rsidRDefault="00A1698B" w:rsidP="00A1698B">
            <w:pPr>
              <w:widowControl/>
              <w:spacing w:line="400" w:lineRule="exact"/>
              <w:ind w:right="420"/>
              <w:rPr>
                <w:rFonts w:ascii="Arial" w:hAnsi="Arial" w:cs="Arial"/>
                <w:kern w:val="0"/>
                <w:szCs w:val="21"/>
              </w:rPr>
            </w:pPr>
          </w:p>
        </w:tc>
        <w:tc>
          <w:tcPr>
            <w:tcW w:w="990" w:type="dxa"/>
            <w:shd w:val="clear" w:color="auto" w:fill="auto"/>
            <w:vAlign w:val="center"/>
          </w:tcPr>
          <w:p w:rsidR="00A1698B" w:rsidRPr="00BD37B2" w:rsidRDefault="00A1698B" w:rsidP="00A1698B">
            <w:pPr>
              <w:widowControl/>
              <w:spacing w:line="400" w:lineRule="exact"/>
              <w:ind w:right="420"/>
              <w:rPr>
                <w:rFonts w:ascii="Arial" w:hAnsi="Arial" w:cs="Arial"/>
                <w:kern w:val="0"/>
                <w:szCs w:val="21"/>
              </w:rPr>
            </w:pPr>
          </w:p>
        </w:tc>
        <w:tc>
          <w:tcPr>
            <w:tcW w:w="1328" w:type="dxa"/>
            <w:shd w:val="clear" w:color="auto" w:fill="auto"/>
            <w:vAlign w:val="center"/>
          </w:tcPr>
          <w:p w:rsidR="00A1698B" w:rsidRPr="00BD37B2" w:rsidRDefault="00A1698B" w:rsidP="00A1698B">
            <w:pPr>
              <w:widowControl/>
              <w:spacing w:line="400" w:lineRule="exact"/>
              <w:ind w:right="420"/>
              <w:rPr>
                <w:rFonts w:ascii="Arial" w:hAnsi="Arial" w:cs="Arial"/>
                <w:kern w:val="0"/>
                <w:szCs w:val="21"/>
              </w:rPr>
            </w:pPr>
          </w:p>
        </w:tc>
      </w:tr>
      <w:tr w:rsidR="00A1698B" w:rsidRPr="00BD37B2" w:rsidTr="00A1698B">
        <w:trPr>
          <w:trHeight w:val="718"/>
          <w:jc w:val="center"/>
        </w:trPr>
        <w:tc>
          <w:tcPr>
            <w:tcW w:w="2945"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按</w:t>
            </w:r>
            <w:r w:rsidRPr="00BD37B2">
              <w:rPr>
                <w:rFonts w:ascii="Arial" w:hAnsi="宋体" w:cs="Arial" w:hint="eastAsia"/>
                <w:kern w:val="0"/>
                <w:szCs w:val="21"/>
              </w:rPr>
              <w:t>信用风险特征</w:t>
            </w:r>
            <w:r w:rsidRPr="00BD37B2">
              <w:rPr>
                <w:rFonts w:ascii="Arial" w:hAnsi="宋体" w:cs="Arial"/>
                <w:kern w:val="0"/>
                <w:szCs w:val="21"/>
              </w:rPr>
              <w:t>组合计提坏账准备的应收</w:t>
            </w:r>
            <w:r w:rsidRPr="00BD37B2">
              <w:rPr>
                <w:rFonts w:ascii="Arial" w:hAnsi="宋体" w:cs="Arial" w:hint="eastAsia"/>
                <w:kern w:val="0"/>
                <w:szCs w:val="21"/>
              </w:rPr>
              <w:t>款项</w:t>
            </w:r>
          </w:p>
        </w:tc>
        <w:tc>
          <w:tcPr>
            <w:tcW w:w="156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70,551,903.19</w:t>
            </w:r>
          </w:p>
        </w:tc>
        <w:tc>
          <w:tcPr>
            <w:tcW w:w="992"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c>
          <w:tcPr>
            <w:tcW w:w="141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8,998,337.16</w:t>
            </w:r>
          </w:p>
        </w:tc>
        <w:tc>
          <w:tcPr>
            <w:tcW w:w="9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12.75</w:t>
            </w:r>
          </w:p>
        </w:tc>
        <w:tc>
          <w:tcPr>
            <w:tcW w:w="1328"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61,553,566.03</w:t>
            </w:r>
          </w:p>
        </w:tc>
      </w:tr>
      <w:tr w:rsidR="00A1698B" w:rsidRPr="00BD37B2" w:rsidTr="00A1698B">
        <w:trPr>
          <w:trHeight w:val="345"/>
          <w:jc w:val="center"/>
        </w:trPr>
        <w:tc>
          <w:tcPr>
            <w:tcW w:w="2945"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单项金额不重大但单</w:t>
            </w:r>
            <w:r w:rsidRPr="00BD37B2">
              <w:rPr>
                <w:rFonts w:ascii="Arial" w:hAnsi="宋体" w:cs="Arial" w:hint="eastAsia"/>
                <w:kern w:val="0"/>
                <w:szCs w:val="21"/>
              </w:rPr>
              <w:t>独</w:t>
            </w:r>
            <w:r w:rsidRPr="00BD37B2">
              <w:rPr>
                <w:rFonts w:ascii="Arial" w:hAnsi="宋体" w:cs="Arial"/>
                <w:kern w:val="0"/>
                <w:szCs w:val="21"/>
              </w:rPr>
              <w:t>计提坏账准备的应收</w:t>
            </w:r>
            <w:r w:rsidRPr="00BD37B2">
              <w:rPr>
                <w:rFonts w:ascii="Arial" w:hAnsi="宋体" w:cs="Arial" w:hint="eastAsia"/>
                <w:kern w:val="0"/>
                <w:szCs w:val="21"/>
              </w:rPr>
              <w:t>款项</w:t>
            </w:r>
          </w:p>
        </w:tc>
        <w:tc>
          <w:tcPr>
            <w:tcW w:w="1560"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992"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417"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990"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328"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515"/>
          <w:jc w:val="center"/>
        </w:trPr>
        <w:tc>
          <w:tcPr>
            <w:tcW w:w="2945"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合计</w:t>
            </w:r>
          </w:p>
        </w:tc>
        <w:tc>
          <w:tcPr>
            <w:tcW w:w="1560"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70,551,903.19</w:t>
            </w:r>
          </w:p>
        </w:tc>
        <w:tc>
          <w:tcPr>
            <w:tcW w:w="992"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c>
          <w:tcPr>
            <w:tcW w:w="1417"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8,998,337.16</w:t>
            </w:r>
          </w:p>
        </w:tc>
        <w:tc>
          <w:tcPr>
            <w:tcW w:w="990"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12.75</w:t>
            </w:r>
          </w:p>
        </w:tc>
        <w:tc>
          <w:tcPr>
            <w:tcW w:w="1328"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61,553,566.03</w:t>
            </w:r>
          </w:p>
        </w:tc>
      </w:tr>
    </w:tbl>
    <w:p w:rsidR="00A1698B" w:rsidRPr="00BD37B2" w:rsidRDefault="00A1698B" w:rsidP="00A1698B">
      <w:pPr>
        <w:pStyle w:val="13"/>
        <w:spacing w:line="400" w:lineRule="exact"/>
        <w:ind w:left="840" w:firstLineChars="0" w:firstLine="0"/>
        <w:rPr>
          <w:rFonts w:ascii="Arial Narrow" w:hAnsi="Arial Narrow" w:cs="Arial"/>
          <w:sz w:val="24"/>
        </w:rPr>
      </w:pPr>
      <w:r w:rsidRPr="00BD37B2">
        <w:rPr>
          <w:rFonts w:ascii="Arial Narrow" w:hAnsi="Arial Narrow" w:cs="Arial" w:hint="eastAsia"/>
          <w:sz w:val="24"/>
        </w:rPr>
        <w:t>组合中，按账龄分析法计提坏账准备的应收账款</w:t>
      </w:r>
    </w:p>
    <w:tbl>
      <w:tblPr>
        <w:tblW w:w="9214" w:type="dxa"/>
        <w:tblInd w:w="-114"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276"/>
        <w:gridCol w:w="1276"/>
        <w:gridCol w:w="1332"/>
        <w:gridCol w:w="1361"/>
        <w:gridCol w:w="1304"/>
        <w:gridCol w:w="1332"/>
        <w:gridCol w:w="1333"/>
      </w:tblGrid>
      <w:tr w:rsidR="00A1698B" w:rsidRPr="00BD37B2" w:rsidTr="00A1698B">
        <w:trPr>
          <w:trHeight w:val="345"/>
          <w:tblHeader/>
        </w:trPr>
        <w:tc>
          <w:tcPr>
            <w:tcW w:w="1276" w:type="dxa"/>
            <w:vMerge w:val="restart"/>
            <w:tcBorders>
              <w:top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账龄</w:t>
            </w:r>
          </w:p>
        </w:tc>
        <w:tc>
          <w:tcPr>
            <w:tcW w:w="3969" w:type="dxa"/>
            <w:gridSpan w:val="3"/>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rPr>
              <w:t>期末余额</w:t>
            </w:r>
          </w:p>
        </w:tc>
        <w:tc>
          <w:tcPr>
            <w:tcW w:w="3969" w:type="dxa"/>
            <w:gridSpan w:val="3"/>
            <w:tcBorders>
              <w:top w:val="single" w:sz="12" w:space="0" w:color="auto"/>
            </w:tcBorders>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rPr>
              <w:t>期初余额</w:t>
            </w:r>
          </w:p>
        </w:tc>
      </w:tr>
      <w:tr w:rsidR="00A1698B" w:rsidRPr="00BD37B2" w:rsidTr="00A1698B">
        <w:trPr>
          <w:trHeight w:val="345"/>
          <w:tblHeader/>
        </w:trPr>
        <w:tc>
          <w:tcPr>
            <w:tcW w:w="1276" w:type="dxa"/>
            <w:vMerge/>
            <w:vAlign w:val="center"/>
          </w:tcPr>
          <w:p w:rsidR="00A1698B" w:rsidRPr="00BD37B2" w:rsidRDefault="00A1698B" w:rsidP="00A1698B">
            <w:pPr>
              <w:widowControl/>
              <w:spacing w:line="400" w:lineRule="exact"/>
              <w:jc w:val="left"/>
              <w:rPr>
                <w:rFonts w:ascii="Arial Narrow" w:hAnsi="Arial Narrow" w:cs="Arial"/>
                <w:kern w:val="0"/>
                <w:szCs w:val="21"/>
              </w:rPr>
            </w:pPr>
          </w:p>
        </w:tc>
        <w:tc>
          <w:tcPr>
            <w:tcW w:w="1276"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应收账款</w:t>
            </w:r>
          </w:p>
        </w:tc>
        <w:tc>
          <w:tcPr>
            <w:tcW w:w="1332"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坏账准备</w:t>
            </w:r>
          </w:p>
        </w:tc>
        <w:tc>
          <w:tcPr>
            <w:tcW w:w="1361" w:type="dxa"/>
            <w:vAlign w:val="center"/>
          </w:tcPr>
          <w:p w:rsidR="00A1698B" w:rsidRPr="00BD37B2" w:rsidRDefault="00A1698B" w:rsidP="00A1698B">
            <w:pPr>
              <w:spacing w:line="400" w:lineRule="exact"/>
              <w:jc w:val="center"/>
              <w:rPr>
                <w:rFonts w:ascii="Arial Narrow" w:hAnsi="Arial Narrow" w:cs="Arial"/>
                <w:kern w:val="0"/>
                <w:szCs w:val="21"/>
              </w:rPr>
            </w:pPr>
            <w:r w:rsidRPr="00BD37B2">
              <w:rPr>
                <w:rFonts w:ascii="Arial Narrow" w:hAnsi="Arial Narrow" w:cs="Arial" w:hint="eastAsia"/>
                <w:kern w:val="0"/>
                <w:szCs w:val="21"/>
              </w:rPr>
              <w:t>计提比例（</w:t>
            </w:r>
            <w:r w:rsidRPr="00BD37B2">
              <w:rPr>
                <w:rFonts w:ascii="Arial Narrow" w:hAnsi="Arial Narrow" w:cs="Arial"/>
                <w:kern w:val="0"/>
                <w:szCs w:val="21"/>
              </w:rPr>
              <w:t>%</w:t>
            </w:r>
            <w:r w:rsidRPr="00BD37B2">
              <w:rPr>
                <w:rFonts w:ascii="Arial Narrow" w:hAnsi="Arial Narrow" w:cs="Arial" w:hint="eastAsia"/>
                <w:kern w:val="0"/>
                <w:szCs w:val="21"/>
              </w:rPr>
              <w:t>）</w:t>
            </w:r>
          </w:p>
        </w:tc>
        <w:tc>
          <w:tcPr>
            <w:tcW w:w="1304"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应收账款</w:t>
            </w:r>
          </w:p>
        </w:tc>
        <w:tc>
          <w:tcPr>
            <w:tcW w:w="1332"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坏账准备</w:t>
            </w:r>
          </w:p>
        </w:tc>
        <w:tc>
          <w:tcPr>
            <w:tcW w:w="1333" w:type="dxa"/>
            <w:vAlign w:val="bottom"/>
          </w:tcPr>
          <w:p w:rsidR="00A1698B" w:rsidRPr="00BD37B2" w:rsidRDefault="00A1698B" w:rsidP="00A1698B">
            <w:pPr>
              <w:spacing w:line="400" w:lineRule="exact"/>
              <w:jc w:val="center"/>
              <w:rPr>
                <w:rFonts w:ascii="Arial Narrow" w:hAnsi="Arial Narrow" w:cs="Arial"/>
                <w:kern w:val="0"/>
                <w:szCs w:val="21"/>
              </w:rPr>
            </w:pPr>
            <w:r w:rsidRPr="00BD37B2">
              <w:rPr>
                <w:rFonts w:ascii="Arial Narrow" w:hAnsi="Arial Narrow" w:cs="Arial" w:hint="eastAsia"/>
                <w:kern w:val="0"/>
                <w:szCs w:val="21"/>
              </w:rPr>
              <w:t>计提比例（</w:t>
            </w:r>
            <w:r w:rsidRPr="00BD37B2">
              <w:rPr>
                <w:rFonts w:ascii="Arial Narrow" w:hAnsi="Arial Narrow" w:cs="Arial"/>
                <w:kern w:val="0"/>
                <w:szCs w:val="21"/>
              </w:rPr>
              <w:t>%</w:t>
            </w:r>
            <w:r w:rsidRPr="00BD37B2">
              <w:rPr>
                <w:rFonts w:ascii="Arial Narrow" w:hAnsi="Arial Narrow" w:cs="Arial" w:hint="eastAsia"/>
                <w:kern w:val="0"/>
                <w:szCs w:val="21"/>
              </w:rPr>
              <w:t>）</w:t>
            </w:r>
          </w:p>
        </w:tc>
      </w:tr>
      <w:tr w:rsidR="00A1698B" w:rsidRPr="00BD37B2" w:rsidTr="00A1698B">
        <w:trPr>
          <w:trHeight w:val="555"/>
        </w:trPr>
        <w:tc>
          <w:tcPr>
            <w:tcW w:w="127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hint="eastAsia"/>
                <w:kern w:val="0"/>
                <w:szCs w:val="21"/>
              </w:rPr>
              <w:t>年以内</w:t>
            </w:r>
          </w:p>
        </w:tc>
        <w:tc>
          <w:tcPr>
            <w:tcW w:w="1276"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84,226,766.67 </w:t>
            </w:r>
          </w:p>
        </w:tc>
        <w:tc>
          <w:tcPr>
            <w:tcW w:w="1332"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4,211,338.33 </w:t>
            </w:r>
          </w:p>
        </w:tc>
        <w:tc>
          <w:tcPr>
            <w:tcW w:w="1361"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5.00</w:t>
            </w:r>
          </w:p>
        </w:tc>
        <w:tc>
          <w:tcPr>
            <w:tcW w:w="1304"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35,759,599.21 </w:t>
            </w:r>
          </w:p>
        </w:tc>
        <w:tc>
          <w:tcPr>
            <w:tcW w:w="133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1,787,979.96 </w:t>
            </w:r>
          </w:p>
        </w:tc>
        <w:tc>
          <w:tcPr>
            <w:tcW w:w="1333"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5.00</w:t>
            </w:r>
          </w:p>
        </w:tc>
      </w:tr>
      <w:tr w:rsidR="00A1698B" w:rsidRPr="00BD37B2" w:rsidTr="00A1698B">
        <w:trPr>
          <w:trHeight w:val="563"/>
        </w:trPr>
        <w:tc>
          <w:tcPr>
            <w:tcW w:w="127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hint="eastAsia"/>
                <w:kern w:val="0"/>
                <w:szCs w:val="21"/>
              </w:rPr>
              <w:t>至</w:t>
            </w:r>
            <w:r w:rsidRPr="00BD37B2">
              <w:rPr>
                <w:rFonts w:ascii="Arial Narrow" w:hAnsi="Arial Narrow" w:cs="Arial"/>
                <w:kern w:val="0"/>
                <w:szCs w:val="21"/>
              </w:rPr>
              <w:t>2</w:t>
            </w:r>
            <w:r w:rsidRPr="00BD37B2">
              <w:rPr>
                <w:rFonts w:ascii="Arial Narrow" w:hAnsi="Arial Narrow" w:cs="Arial" w:hint="eastAsia"/>
                <w:kern w:val="0"/>
                <w:szCs w:val="21"/>
              </w:rPr>
              <w:t>年</w:t>
            </w:r>
          </w:p>
        </w:tc>
        <w:tc>
          <w:tcPr>
            <w:tcW w:w="1276"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15,843,263.25 </w:t>
            </w:r>
          </w:p>
        </w:tc>
        <w:tc>
          <w:tcPr>
            <w:tcW w:w="1332"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1,584,326.33 </w:t>
            </w:r>
          </w:p>
        </w:tc>
        <w:tc>
          <w:tcPr>
            <w:tcW w:w="1361"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10.00</w:t>
            </w:r>
          </w:p>
        </w:tc>
        <w:tc>
          <w:tcPr>
            <w:tcW w:w="1304"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22,701,705.44 </w:t>
            </w:r>
          </w:p>
        </w:tc>
        <w:tc>
          <w:tcPr>
            <w:tcW w:w="133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2,270,170.54 </w:t>
            </w:r>
          </w:p>
        </w:tc>
        <w:tc>
          <w:tcPr>
            <w:tcW w:w="1333"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10.00</w:t>
            </w:r>
          </w:p>
        </w:tc>
      </w:tr>
      <w:tr w:rsidR="00A1698B" w:rsidRPr="00BD37B2" w:rsidTr="00A1698B">
        <w:trPr>
          <w:trHeight w:val="497"/>
        </w:trPr>
        <w:tc>
          <w:tcPr>
            <w:tcW w:w="127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hint="eastAsia"/>
                <w:kern w:val="0"/>
                <w:szCs w:val="21"/>
              </w:rPr>
              <w:t>至</w:t>
            </w:r>
            <w:r w:rsidRPr="00BD37B2">
              <w:rPr>
                <w:rFonts w:ascii="Arial Narrow" w:hAnsi="Arial Narrow" w:cs="Arial"/>
                <w:kern w:val="0"/>
                <w:szCs w:val="21"/>
              </w:rPr>
              <w:t>3</w:t>
            </w:r>
            <w:r w:rsidRPr="00BD37B2">
              <w:rPr>
                <w:rFonts w:ascii="Arial Narrow" w:hAnsi="Arial Narrow" w:cs="Arial" w:hint="eastAsia"/>
                <w:kern w:val="0"/>
                <w:szCs w:val="21"/>
              </w:rPr>
              <w:t>年</w:t>
            </w:r>
          </w:p>
        </w:tc>
        <w:tc>
          <w:tcPr>
            <w:tcW w:w="1276"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14,461,003.51 </w:t>
            </w:r>
          </w:p>
        </w:tc>
        <w:tc>
          <w:tcPr>
            <w:tcW w:w="1332"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2,892,200.70 </w:t>
            </w:r>
          </w:p>
        </w:tc>
        <w:tc>
          <w:tcPr>
            <w:tcW w:w="1361"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20.00</w:t>
            </w:r>
          </w:p>
        </w:tc>
        <w:tc>
          <w:tcPr>
            <w:tcW w:w="1304"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5,421,835.50 </w:t>
            </w:r>
          </w:p>
        </w:tc>
        <w:tc>
          <w:tcPr>
            <w:tcW w:w="133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1,084,367.10 </w:t>
            </w:r>
          </w:p>
        </w:tc>
        <w:tc>
          <w:tcPr>
            <w:tcW w:w="1333"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20.00</w:t>
            </w:r>
          </w:p>
        </w:tc>
      </w:tr>
      <w:tr w:rsidR="00A1698B" w:rsidRPr="00BD37B2" w:rsidTr="00A1698B">
        <w:trPr>
          <w:trHeight w:val="453"/>
        </w:trPr>
        <w:tc>
          <w:tcPr>
            <w:tcW w:w="127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3</w:t>
            </w:r>
            <w:r w:rsidRPr="00BD37B2">
              <w:rPr>
                <w:rFonts w:ascii="Arial Narrow" w:hAnsi="Arial Narrow" w:cs="Arial" w:hint="eastAsia"/>
                <w:kern w:val="0"/>
                <w:szCs w:val="21"/>
              </w:rPr>
              <w:t>至</w:t>
            </w:r>
            <w:r w:rsidRPr="00BD37B2">
              <w:rPr>
                <w:rFonts w:ascii="Arial Narrow" w:hAnsi="Arial Narrow" w:cs="Arial"/>
                <w:kern w:val="0"/>
                <w:szCs w:val="21"/>
              </w:rPr>
              <w:t>4</w:t>
            </w:r>
            <w:r w:rsidRPr="00BD37B2">
              <w:rPr>
                <w:rFonts w:ascii="Arial Narrow" w:hAnsi="Arial Narrow" w:cs="Arial" w:hint="eastAsia"/>
                <w:kern w:val="0"/>
                <w:szCs w:val="21"/>
              </w:rPr>
              <w:t>年</w:t>
            </w:r>
          </w:p>
        </w:tc>
        <w:tc>
          <w:tcPr>
            <w:tcW w:w="1276"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3,259,212.00 </w:t>
            </w:r>
          </w:p>
        </w:tc>
        <w:tc>
          <w:tcPr>
            <w:tcW w:w="1332"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1,629,606.00 </w:t>
            </w:r>
          </w:p>
        </w:tc>
        <w:tc>
          <w:tcPr>
            <w:tcW w:w="1361"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50.00</w:t>
            </w:r>
          </w:p>
        </w:tc>
        <w:tc>
          <w:tcPr>
            <w:tcW w:w="1304"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4,930,636.25 </w:t>
            </w:r>
          </w:p>
        </w:tc>
        <w:tc>
          <w:tcPr>
            <w:tcW w:w="133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2,465,318.13 </w:t>
            </w:r>
          </w:p>
        </w:tc>
        <w:tc>
          <w:tcPr>
            <w:tcW w:w="1333"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50.00</w:t>
            </w:r>
          </w:p>
        </w:tc>
      </w:tr>
      <w:tr w:rsidR="00A1698B" w:rsidRPr="00BD37B2" w:rsidTr="00A1698B">
        <w:trPr>
          <w:trHeight w:val="572"/>
        </w:trPr>
        <w:tc>
          <w:tcPr>
            <w:tcW w:w="127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4</w:t>
            </w:r>
            <w:r w:rsidRPr="00BD37B2">
              <w:rPr>
                <w:rFonts w:ascii="Arial Narrow" w:hAnsi="Arial Narrow" w:cs="Arial" w:hint="eastAsia"/>
                <w:kern w:val="0"/>
                <w:szCs w:val="21"/>
              </w:rPr>
              <w:t>至</w:t>
            </w:r>
            <w:r w:rsidRPr="00BD37B2">
              <w:rPr>
                <w:rFonts w:ascii="Arial Narrow" w:hAnsi="Arial Narrow" w:cs="Arial"/>
                <w:kern w:val="0"/>
                <w:szCs w:val="21"/>
              </w:rPr>
              <w:t>5</w:t>
            </w:r>
            <w:r w:rsidRPr="00BD37B2">
              <w:rPr>
                <w:rFonts w:ascii="Arial Narrow" w:hAnsi="Arial Narrow" w:cs="Arial" w:hint="eastAsia"/>
                <w:kern w:val="0"/>
                <w:szCs w:val="21"/>
              </w:rPr>
              <w:t>年</w:t>
            </w:r>
          </w:p>
        </w:tc>
        <w:tc>
          <w:tcPr>
            <w:tcW w:w="1276"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598,101.50 </w:t>
            </w:r>
          </w:p>
        </w:tc>
        <w:tc>
          <w:tcPr>
            <w:tcW w:w="1332"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478,481.20 </w:t>
            </w:r>
          </w:p>
        </w:tc>
        <w:tc>
          <w:tcPr>
            <w:tcW w:w="1361"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80.00</w:t>
            </w:r>
          </w:p>
        </w:tc>
        <w:tc>
          <w:tcPr>
            <w:tcW w:w="1304"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1,738,126.79 </w:t>
            </w:r>
          </w:p>
        </w:tc>
        <w:tc>
          <w:tcPr>
            <w:tcW w:w="133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1,390,501.43 </w:t>
            </w:r>
          </w:p>
        </w:tc>
        <w:tc>
          <w:tcPr>
            <w:tcW w:w="1333"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80.00</w:t>
            </w:r>
          </w:p>
        </w:tc>
      </w:tr>
      <w:tr w:rsidR="00A1698B" w:rsidRPr="00BD37B2" w:rsidTr="00A1698B">
        <w:trPr>
          <w:trHeight w:val="345"/>
        </w:trPr>
        <w:tc>
          <w:tcPr>
            <w:tcW w:w="1276"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1276"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118,388,346.93</w:t>
            </w:r>
          </w:p>
        </w:tc>
        <w:tc>
          <w:tcPr>
            <w:tcW w:w="1332"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10,795,952.56</w:t>
            </w:r>
          </w:p>
        </w:tc>
        <w:tc>
          <w:tcPr>
            <w:tcW w:w="1361"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9.12</w:t>
            </w:r>
          </w:p>
        </w:tc>
        <w:tc>
          <w:tcPr>
            <w:tcW w:w="1304"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70,551,903.19</w:t>
            </w:r>
          </w:p>
        </w:tc>
        <w:tc>
          <w:tcPr>
            <w:tcW w:w="1332"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8,998,337.16</w:t>
            </w:r>
          </w:p>
        </w:tc>
        <w:tc>
          <w:tcPr>
            <w:tcW w:w="1333"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12.75</w:t>
            </w:r>
          </w:p>
        </w:tc>
      </w:tr>
    </w:tbl>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lastRenderedPageBreak/>
        <w:t>（</w:t>
      </w:r>
      <w:r w:rsidRPr="00BD37B2">
        <w:rPr>
          <w:rFonts w:ascii="Arial Narrow" w:hAnsi="Arial Narrow" w:cs="Arial"/>
          <w:sz w:val="24"/>
        </w:rPr>
        <w:t>2</w:t>
      </w:r>
      <w:r w:rsidRPr="00BD37B2">
        <w:rPr>
          <w:rFonts w:ascii="Arial Narrow" w:hAnsi="Arial Narrow" w:cs="Arial" w:hint="eastAsia"/>
          <w:sz w:val="24"/>
        </w:rPr>
        <w:t>）本期计提、收回或转回的坏账准备情况</w:t>
      </w:r>
    </w:p>
    <w:p w:rsidR="00A1698B" w:rsidRPr="00BD37B2" w:rsidRDefault="00A1698B" w:rsidP="00A1698B">
      <w:pPr>
        <w:pStyle w:val="13"/>
        <w:spacing w:line="400" w:lineRule="exact"/>
        <w:ind w:firstLineChars="250" w:firstLine="600"/>
        <w:rPr>
          <w:rFonts w:ascii="Arial Narrow" w:hAnsi="Arial Narrow" w:cs="Arial"/>
          <w:color w:val="FF0000"/>
          <w:sz w:val="24"/>
        </w:rPr>
      </w:pPr>
      <w:r w:rsidRPr="00BD37B2">
        <w:rPr>
          <w:rFonts w:ascii="Arial Narrow" w:hAnsi="Arial Narrow" w:cs="Arial" w:hint="eastAsia"/>
          <w:color w:val="000000" w:themeColor="text1"/>
          <w:sz w:val="24"/>
        </w:rPr>
        <w:t>本期计提坏账准备金额</w:t>
      </w:r>
      <w:r w:rsidRPr="00BD37B2">
        <w:rPr>
          <w:rFonts w:ascii="Arial Narrow" w:hAnsi="Arial Narrow" w:cs="Arial"/>
          <w:color w:val="000000" w:themeColor="text1"/>
          <w:sz w:val="24"/>
        </w:rPr>
        <w:t>1,797,615.40</w:t>
      </w:r>
      <w:r w:rsidRPr="00BD37B2">
        <w:rPr>
          <w:rFonts w:ascii="Arial Narrow" w:hAnsi="Arial Narrow" w:cs="Arial" w:hint="eastAsia"/>
          <w:color w:val="000000" w:themeColor="text1"/>
          <w:sz w:val="24"/>
        </w:rPr>
        <w:t>元；本报告期内无收回或转回坏账准备的情况。</w:t>
      </w:r>
    </w:p>
    <w:p w:rsidR="00A1698B" w:rsidRPr="00BD37B2" w:rsidRDefault="00A1698B" w:rsidP="00A1698B">
      <w:pPr>
        <w:spacing w:line="400" w:lineRule="exact"/>
        <w:ind w:firstLineChars="200" w:firstLine="480"/>
        <w:rPr>
          <w:rFonts w:ascii="Arial" w:hAnsi="宋体" w:cs="Arial"/>
          <w:sz w:val="24"/>
        </w:rPr>
      </w:pPr>
      <w:r w:rsidRPr="00BD37B2">
        <w:rPr>
          <w:rFonts w:ascii="Arial" w:hAnsi="宋体" w:cs="Arial"/>
          <w:sz w:val="24"/>
        </w:rPr>
        <w:t>（</w:t>
      </w:r>
      <w:r w:rsidRPr="00BD37B2">
        <w:rPr>
          <w:rFonts w:ascii="Arial Narrow" w:hAnsi="Arial Narrow" w:cs="Arial"/>
          <w:sz w:val="24"/>
        </w:rPr>
        <w:t>3</w:t>
      </w:r>
      <w:r w:rsidRPr="00BD37B2">
        <w:rPr>
          <w:rFonts w:ascii="Arial" w:hAnsi="宋体" w:cs="Arial"/>
          <w:sz w:val="24"/>
        </w:rPr>
        <w:t>）</w:t>
      </w:r>
      <w:r w:rsidRPr="00BD37B2">
        <w:rPr>
          <w:rFonts w:ascii="Arial" w:hAnsi="宋体" w:cs="Arial" w:hint="eastAsia"/>
          <w:sz w:val="24"/>
        </w:rPr>
        <w:t>本期</w:t>
      </w:r>
      <w:r w:rsidRPr="00BD37B2">
        <w:rPr>
          <w:rFonts w:ascii="Arial" w:hAnsi="宋体" w:cs="Arial"/>
          <w:sz w:val="24"/>
        </w:rPr>
        <w:t>实际核销</w:t>
      </w:r>
      <w:r w:rsidRPr="00BD37B2">
        <w:rPr>
          <w:rFonts w:ascii="Arial" w:hAnsi="宋体" w:cs="Arial" w:hint="eastAsia"/>
          <w:sz w:val="24"/>
        </w:rPr>
        <w:t>应收账款金额</w:t>
      </w:r>
      <w:r w:rsidRPr="00BD37B2">
        <w:rPr>
          <w:rFonts w:ascii="Arial Narrow" w:hAnsi="Arial Narrow" w:cs="Arial" w:hint="eastAsia"/>
          <w:color w:val="000000" w:themeColor="text1"/>
          <w:sz w:val="24"/>
        </w:rPr>
        <w:t>20,000.00</w:t>
      </w:r>
      <w:r w:rsidRPr="00BD37B2">
        <w:rPr>
          <w:rFonts w:ascii="Arial Narrow" w:hAnsi="Arial Narrow" w:cs="Arial" w:hint="eastAsia"/>
          <w:color w:val="000000" w:themeColor="text1"/>
          <w:sz w:val="24"/>
        </w:rPr>
        <w:t>元。</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4</w:t>
      </w:r>
      <w:r w:rsidRPr="00BD37B2">
        <w:rPr>
          <w:rFonts w:ascii="Arial Narrow" w:hAnsi="Arial Narrow" w:cs="Arial" w:hint="eastAsia"/>
          <w:sz w:val="24"/>
        </w:rPr>
        <w:t>）按欠款方归集的期末余额前五名的应收账款情况</w:t>
      </w:r>
    </w:p>
    <w:tbl>
      <w:tblPr>
        <w:tblW w:w="9315" w:type="dxa"/>
        <w:jc w:val="center"/>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129"/>
        <w:gridCol w:w="1276"/>
        <w:gridCol w:w="1484"/>
        <w:gridCol w:w="1572"/>
        <w:gridCol w:w="1854"/>
      </w:tblGrid>
      <w:tr w:rsidR="00A1698B" w:rsidRPr="00BD37B2" w:rsidTr="00A1698B">
        <w:trPr>
          <w:trHeight w:val="510"/>
          <w:tblHeader/>
          <w:jc w:val="center"/>
        </w:trPr>
        <w:tc>
          <w:tcPr>
            <w:tcW w:w="3129"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单位名称</w:t>
            </w:r>
          </w:p>
        </w:tc>
        <w:tc>
          <w:tcPr>
            <w:tcW w:w="1276"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与本公司关系</w:t>
            </w:r>
          </w:p>
        </w:tc>
        <w:tc>
          <w:tcPr>
            <w:tcW w:w="1484"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金额</w:t>
            </w:r>
          </w:p>
        </w:tc>
        <w:tc>
          <w:tcPr>
            <w:tcW w:w="1572"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年限</w:t>
            </w:r>
          </w:p>
        </w:tc>
        <w:tc>
          <w:tcPr>
            <w:tcW w:w="1854"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占应收账款总额的比例（</w:t>
            </w:r>
            <w:r w:rsidRPr="00BD37B2">
              <w:rPr>
                <w:rFonts w:ascii="Arial Narrow" w:hAnsi="Arial Narrow" w:cs="Arial"/>
                <w:kern w:val="0"/>
                <w:szCs w:val="21"/>
              </w:rPr>
              <w:t>%</w:t>
            </w:r>
            <w:r w:rsidRPr="00BD37B2">
              <w:rPr>
                <w:rFonts w:ascii="Arial Narrow" w:hAnsi="Arial Narrow" w:cs="Arial" w:hint="eastAsia"/>
                <w:kern w:val="0"/>
                <w:szCs w:val="21"/>
              </w:rPr>
              <w:t>）</w:t>
            </w:r>
          </w:p>
        </w:tc>
      </w:tr>
      <w:tr w:rsidR="00A1698B" w:rsidRPr="00BD37B2" w:rsidTr="00A1698B">
        <w:trPr>
          <w:trHeight w:val="363"/>
          <w:jc w:val="center"/>
        </w:trPr>
        <w:tc>
          <w:tcPr>
            <w:tcW w:w="3129" w:type="dxa"/>
            <w:shd w:val="clear" w:color="auto" w:fill="auto"/>
            <w:vAlign w:val="center"/>
          </w:tcPr>
          <w:p w:rsidR="00A1698B" w:rsidRPr="00BD37B2" w:rsidRDefault="00A1698B" w:rsidP="00A1698B">
            <w:r w:rsidRPr="00BD37B2">
              <w:rPr>
                <w:rFonts w:hint="eastAsia"/>
              </w:rPr>
              <w:t>中国移动通信集团上海有限公司</w:t>
            </w:r>
          </w:p>
        </w:tc>
        <w:tc>
          <w:tcPr>
            <w:tcW w:w="1276" w:type="dxa"/>
            <w:shd w:val="clear" w:color="auto" w:fill="auto"/>
            <w:vAlign w:val="center"/>
          </w:tcPr>
          <w:p w:rsidR="00A1698B" w:rsidRPr="00BD37B2" w:rsidRDefault="00A1698B" w:rsidP="00A1698B">
            <w:pPr>
              <w:jc w:val="center"/>
              <w:rPr>
                <w:szCs w:val="21"/>
              </w:rPr>
            </w:pPr>
            <w:r w:rsidRPr="00BD37B2">
              <w:rPr>
                <w:rFonts w:hint="eastAsia"/>
                <w:szCs w:val="21"/>
              </w:rPr>
              <w:t>非关联方</w:t>
            </w:r>
          </w:p>
        </w:tc>
        <w:tc>
          <w:tcPr>
            <w:tcW w:w="1484"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33,150,356.06</w:t>
            </w:r>
          </w:p>
        </w:tc>
        <w:tc>
          <w:tcPr>
            <w:tcW w:w="1572"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1</w:t>
            </w:r>
            <w:r w:rsidRPr="00BD37B2">
              <w:rPr>
                <w:rFonts w:ascii="Arial Narrow" w:hAnsi="Arial Narrow" w:cs="Arial" w:hint="eastAsia"/>
                <w:kern w:val="0"/>
                <w:szCs w:val="21"/>
              </w:rPr>
              <w:t>年以内</w:t>
            </w:r>
          </w:p>
        </w:tc>
        <w:tc>
          <w:tcPr>
            <w:tcW w:w="185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28.00</w:t>
            </w:r>
          </w:p>
        </w:tc>
      </w:tr>
      <w:tr w:rsidR="00A1698B" w:rsidRPr="00BD37B2" w:rsidTr="00A1698B">
        <w:trPr>
          <w:trHeight w:val="363"/>
          <w:jc w:val="center"/>
        </w:trPr>
        <w:tc>
          <w:tcPr>
            <w:tcW w:w="3129" w:type="dxa"/>
            <w:shd w:val="clear" w:color="auto" w:fill="auto"/>
            <w:vAlign w:val="center"/>
          </w:tcPr>
          <w:p w:rsidR="00A1698B" w:rsidRPr="00BD37B2" w:rsidRDefault="00A1698B" w:rsidP="00A1698B">
            <w:r w:rsidRPr="00BD37B2">
              <w:rPr>
                <w:rFonts w:hint="eastAsia"/>
              </w:rPr>
              <w:t>中国移动通信集团浙江有限公司宁波分公司</w:t>
            </w:r>
          </w:p>
        </w:tc>
        <w:tc>
          <w:tcPr>
            <w:tcW w:w="1276" w:type="dxa"/>
            <w:shd w:val="clear" w:color="auto" w:fill="auto"/>
            <w:vAlign w:val="center"/>
          </w:tcPr>
          <w:p w:rsidR="00A1698B" w:rsidRPr="00BD37B2" w:rsidRDefault="00A1698B" w:rsidP="00A1698B">
            <w:pPr>
              <w:jc w:val="center"/>
              <w:rPr>
                <w:szCs w:val="21"/>
              </w:rPr>
            </w:pPr>
            <w:r w:rsidRPr="00BD37B2">
              <w:rPr>
                <w:rFonts w:hint="eastAsia"/>
                <w:color w:val="000000"/>
                <w:szCs w:val="21"/>
              </w:rPr>
              <w:t>非关联方</w:t>
            </w:r>
          </w:p>
        </w:tc>
        <w:tc>
          <w:tcPr>
            <w:tcW w:w="1484"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14,005,353.51</w:t>
            </w:r>
          </w:p>
        </w:tc>
        <w:tc>
          <w:tcPr>
            <w:tcW w:w="1572"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1</w:t>
            </w:r>
            <w:r w:rsidRPr="00BD37B2">
              <w:rPr>
                <w:rFonts w:ascii="Arial Narrow" w:hAnsi="Arial Narrow" w:cs="Arial" w:hint="eastAsia"/>
                <w:kern w:val="0"/>
                <w:szCs w:val="21"/>
              </w:rPr>
              <w:t>年以内</w:t>
            </w:r>
          </w:p>
        </w:tc>
        <w:tc>
          <w:tcPr>
            <w:tcW w:w="185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11.83</w:t>
            </w:r>
          </w:p>
        </w:tc>
      </w:tr>
      <w:tr w:rsidR="00A1698B" w:rsidRPr="00BD37B2" w:rsidTr="00A1698B">
        <w:trPr>
          <w:trHeight w:val="330"/>
          <w:jc w:val="center"/>
        </w:trPr>
        <w:tc>
          <w:tcPr>
            <w:tcW w:w="3129" w:type="dxa"/>
            <w:vMerge w:val="restart"/>
            <w:shd w:val="clear" w:color="auto" w:fill="auto"/>
            <w:vAlign w:val="center"/>
          </w:tcPr>
          <w:p w:rsidR="00A1698B" w:rsidRPr="00BD37B2" w:rsidRDefault="00A1698B" w:rsidP="00A1698B">
            <w:r w:rsidRPr="00BD37B2">
              <w:rPr>
                <w:rFonts w:hint="eastAsia"/>
              </w:rPr>
              <w:t>福州电业工程有限公司</w:t>
            </w:r>
          </w:p>
        </w:tc>
        <w:tc>
          <w:tcPr>
            <w:tcW w:w="1276" w:type="dxa"/>
            <w:vMerge w:val="restart"/>
            <w:shd w:val="clear" w:color="auto" w:fill="auto"/>
            <w:vAlign w:val="center"/>
          </w:tcPr>
          <w:p w:rsidR="00A1698B" w:rsidRPr="00BD37B2" w:rsidRDefault="00A1698B" w:rsidP="00A1698B">
            <w:pPr>
              <w:jc w:val="center"/>
              <w:rPr>
                <w:color w:val="000000"/>
                <w:szCs w:val="21"/>
              </w:rPr>
            </w:pPr>
            <w:r w:rsidRPr="00BD37B2">
              <w:rPr>
                <w:rFonts w:hint="eastAsia"/>
                <w:color w:val="000000"/>
                <w:szCs w:val="21"/>
              </w:rPr>
              <w:t>非关联方</w:t>
            </w:r>
          </w:p>
        </w:tc>
        <w:tc>
          <w:tcPr>
            <w:tcW w:w="1484"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1,862,572.00</w:t>
            </w:r>
          </w:p>
        </w:tc>
        <w:tc>
          <w:tcPr>
            <w:tcW w:w="1572"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1</w:t>
            </w:r>
            <w:r w:rsidRPr="00BD37B2">
              <w:rPr>
                <w:rFonts w:ascii="Arial Narrow" w:hAnsi="Arial Narrow" w:cs="Arial" w:hint="eastAsia"/>
                <w:kern w:val="0"/>
                <w:szCs w:val="21"/>
              </w:rPr>
              <w:t>年以内</w:t>
            </w:r>
          </w:p>
        </w:tc>
        <w:tc>
          <w:tcPr>
            <w:tcW w:w="185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1.57</w:t>
            </w:r>
          </w:p>
        </w:tc>
      </w:tr>
      <w:tr w:rsidR="00A1698B" w:rsidRPr="00BD37B2" w:rsidTr="00A1698B">
        <w:trPr>
          <w:trHeight w:val="330"/>
          <w:jc w:val="center"/>
        </w:trPr>
        <w:tc>
          <w:tcPr>
            <w:tcW w:w="3129" w:type="dxa"/>
            <w:vMerge/>
            <w:shd w:val="clear" w:color="auto" w:fill="auto"/>
            <w:vAlign w:val="center"/>
          </w:tcPr>
          <w:p w:rsidR="00A1698B" w:rsidRPr="00BD37B2" w:rsidRDefault="00A1698B" w:rsidP="00A1698B"/>
        </w:tc>
        <w:tc>
          <w:tcPr>
            <w:tcW w:w="1276" w:type="dxa"/>
            <w:vMerge/>
            <w:shd w:val="clear" w:color="auto" w:fill="auto"/>
            <w:vAlign w:val="center"/>
          </w:tcPr>
          <w:p w:rsidR="00A1698B" w:rsidRPr="00BD37B2" w:rsidRDefault="00A1698B" w:rsidP="00A1698B">
            <w:pPr>
              <w:jc w:val="center"/>
              <w:rPr>
                <w:color w:val="000000"/>
                <w:szCs w:val="21"/>
              </w:rPr>
            </w:pPr>
          </w:p>
        </w:tc>
        <w:tc>
          <w:tcPr>
            <w:tcW w:w="1484"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2,077,650.00</w:t>
            </w:r>
          </w:p>
        </w:tc>
        <w:tc>
          <w:tcPr>
            <w:tcW w:w="1572"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1-2</w:t>
            </w:r>
            <w:r w:rsidRPr="00BD37B2">
              <w:rPr>
                <w:rFonts w:ascii="Arial Narrow" w:hAnsi="Arial Narrow" w:cs="Arial" w:hint="eastAsia"/>
                <w:kern w:val="0"/>
                <w:szCs w:val="21"/>
              </w:rPr>
              <w:t>年</w:t>
            </w:r>
          </w:p>
        </w:tc>
        <w:tc>
          <w:tcPr>
            <w:tcW w:w="185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1.75</w:t>
            </w:r>
          </w:p>
        </w:tc>
      </w:tr>
      <w:tr w:rsidR="00A1698B" w:rsidRPr="00BD37B2" w:rsidTr="00A1698B">
        <w:trPr>
          <w:trHeight w:val="330"/>
          <w:jc w:val="center"/>
        </w:trPr>
        <w:tc>
          <w:tcPr>
            <w:tcW w:w="3129" w:type="dxa"/>
            <w:vMerge/>
            <w:shd w:val="clear" w:color="auto" w:fill="auto"/>
            <w:vAlign w:val="center"/>
          </w:tcPr>
          <w:p w:rsidR="00A1698B" w:rsidRPr="00BD37B2" w:rsidRDefault="00A1698B" w:rsidP="00A1698B"/>
        </w:tc>
        <w:tc>
          <w:tcPr>
            <w:tcW w:w="1276" w:type="dxa"/>
            <w:vMerge/>
            <w:shd w:val="clear" w:color="auto" w:fill="auto"/>
            <w:vAlign w:val="center"/>
          </w:tcPr>
          <w:p w:rsidR="00A1698B" w:rsidRPr="00BD37B2" w:rsidRDefault="00A1698B" w:rsidP="00A1698B">
            <w:pPr>
              <w:jc w:val="center"/>
              <w:rPr>
                <w:color w:val="000000"/>
                <w:szCs w:val="21"/>
              </w:rPr>
            </w:pPr>
          </w:p>
        </w:tc>
        <w:tc>
          <w:tcPr>
            <w:tcW w:w="1484"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6,291,028.20</w:t>
            </w:r>
          </w:p>
        </w:tc>
        <w:tc>
          <w:tcPr>
            <w:tcW w:w="1572"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2-3</w:t>
            </w:r>
            <w:r w:rsidRPr="00BD37B2">
              <w:rPr>
                <w:rFonts w:ascii="Arial Narrow" w:hAnsi="Arial Narrow" w:cs="Arial" w:hint="eastAsia"/>
                <w:kern w:val="0"/>
                <w:szCs w:val="21"/>
              </w:rPr>
              <w:t>年</w:t>
            </w:r>
          </w:p>
        </w:tc>
        <w:tc>
          <w:tcPr>
            <w:tcW w:w="185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5.31</w:t>
            </w:r>
          </w:p>
        </w:tc>
      </w:tr>
      <w:tr w:rsidR="00A1698B" w:rsidRPr="00BD37B2" w:rsidTr="00A1698B">
        <w:trPr>
          <w:trHeight w:val="330"/>
          <w:jc w:val="center"/>
        </w:trPr>
        <w:tc>
          <w:tcPr>
            <w:tcW w:w="3129" w:type="dxa"/>
            <w:shd w:val="clear" w:color="auto" w:fill="auto"/>
            <w:vAlign w:val="center"/>
          </w:tcPr>
          <w:p w:rsidR="00A1698B" w:rsidRPr="00BD37B2" w:rsidRDefault="00A1698B" w:rsidP="00A1698B">
            <w:r w:rsidRPr="00BD37B2">
              <w:rPr>
                <w:rFonts w:hint="eastAsia"/>
              </w:rPr>
              <w:t>福州通泽机电设备有限公司</w:t>
            </w:r>
          </w:p>
        </w:tc>
        <w:tc>
          <w:tcPr>
            <w:tcW w:w="1276" w:type="dxa"/>
            <w:shd w:val="clear" w:color="auto" w:fill="auto"/>
            <w:vAlign w:val="center"/>
          </w:tcPr>
          <w:p w:rsidR="00A1698B" w:rsidRPr="00BD37B2" w:rsidRDefault="00A1698B" w:rsidP="00A1698B">
            <w:pPr>
              <w:jc w:val="center"/>
              <w:rPr>
                <w:color w:val="000000"/>
                <w:szCs w:val="21"/>
              </w:rPr>
            </w:pPr>
            <w:r w:rsidRPr="00BD37B2">
              <w:rPr>
                <w:rFonts w:hint="eastAsia"/>
                <w:color w:val="000000"/>
                <w:szCs w:val="21"/>
              </w:rPr>
              <w:t>非关联方</w:t>
            </w:r>
          </w:p>
        </w:tc>
        <w:tc>
          <w:tcPr>
            <w:tcW w:w="1484"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5,522,530.51</w:t>
            </w:r>
          </w:p>
        </w:tc>
        <w:tc>
          <w:tcPr>
            <w:tcW w:w="1572"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1</w:t>
            </w:r>
            <w:r w:rsidRPr="00BD37B2">
              <w:rPr>
                <w:rFonts w:ascii="Arial Narrow" w:hAnsi="Arial Narrow" w:cs="Arial" w:hint="eastAsia"/>
                <w:kern w:val="0"/>
                <w:szCs w:val="21"/>
              </w:rPr>
              <w:t>年以内</w:t>
            </w:r>
          </w:p>
        </w:tc>
        <w:tc>
          <w:tcPr>
            <w:tcW w:w="185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4.66</w:t>
            </w:r>
          </w:p>
        </w:tc>
      </w:tr>
      <w:tr w:rsidR="00A1698B" w:rsidRPr="00BD37B2" w:rsidTr="00A1698B">
        <w:trPr>
          <w:trHeight w:val="330"/>
          <w:jc w:val="center"/>
        </w:trPr>
        <w:tc>
          <w:tcPr>
            <w:tcW w:w="3129" w:type="dxa"/>
            <w:shd w:val="clear" w:color="auto" w:fill="auto"/>
            <w:vAlign w:val="center"/>
          </w:tcPr>
          <w:p w:rsidR="00A1698B" w:rsidRPr="00BD37B2" w:rsidRDefault="00A1698B" w:rsidP="00A1698B">
            <w:r w:rsidRPr="00BD37B2">
              <w:rPr>
                <w:rFonts w:hint="eastAsia"/>
              </w:rPr>
              <w:t>中建三局集团有限公司</w:t>
            </w:r>
          </w:p>
        </w:tc>
        <w:tc>
          <w:tcPr>
            <w:tcW w:w="1276" w:type="dxa"/>
            <w:shd w:val="clear" w:color="auto" w:fill="auto"/>
            <w:vAlign w:val="center"/>
          </w:tcPr>
          <w:p w:rsidR="00A1698B" w:rsidRPr="00BD37B2" w:rsidRDefault="00A1698B" w:rsidP="00A1698B">
            <w:pPr>
              <w:jc w:val="center"/>
              <w:rPr>
                <w:color w:val="000000"/>
                <w:szCs w:val="21"/>
              </w:rPr>
            </w:pPr>
            <w:r w:rsidRPr="00BD37B2">
              <w:rPr>
                <w:rFonts w:hint="eastAsia"/>
                <w:color w:val="000000"/>
                <w:szCs w:val="21"/>
              </w:rPr>
              <w:t>非关联方</w:t>
            </w:r>
          </w:p>
        </w:tc>
        <w:tc>
          <w:tcPr>
            <w:tcW w:w="1484"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4,743,242.38</w:t>
            </w:r>
          </w:p>
        </w:tc>
        <w:tc>
          <w:tcPr>
            <w:tcW w:w="1572"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1</w:t>
            </w:r>
            <w:r w:rsidRPr="00BD37B2">
              <w:rPr>
                <w:rFonts w:ascii="Arial Narrow" w:hAnsi="Arial Narrow" w:cs="Arial" w:hint="eastAsia"/>
                <w:kern w:val="0"/>
                <w:szCs w:val="21"/>
              </w:rPr>
              <w:t>年以内</w:t>
            </w:r>
          </w:p>
        </w:tc>
        <w:tc>
          <w:tcPr>
            <w:tcW w:w="185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4.01</w:t>
            </w:r>
          </w:p>
        </w:tc>
      </w:tr>
      <w:tr w:rsidR="00A1698B" w:rsidRPr="00BD37B2" w:rsidTr="00A1698B">
        <w:trPr>
          <w:trHeight w:val="330"/>
          <w:jc w:val="center"/>
        </w:trPr>
        <w:tc>
          <w:tcPr>
            <w:tcW w:w="3129"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1276" w:type="dxa"/>
            <w:tcBorders>
              <w:bottom w:val="single" w:sz="12" w:space="0" w:color="auto"/>
            </w:tcBorders>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p>
        </w:tc>
        <w:tc>
          <w:tcPr>
            <w:tcW w:w="1484"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67,652,732.66</w:t>
            </w:r>
          </w:p>
        </w:tc>
        <w:tc>
          <w:tcPr>
            <w:tcW w:w="1572"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bCs/>
                <w:color w:val="000000"/>
                <w:sz w:val="20"/>
              </w:rPr>
            </w:pPr>
          </w:p>
        </w:tc>
        <w:tc>
          <w:tcPr>
            <w:tcW w:w="1854"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57.13</w:t>
            </w:r>
          </w:p>
        </w:tc>
      </w:tr>
    </w:tbl>
    <w:bookmarkEnd w:id="17"/>
    <w:bookmarkEnd w:id="18"/>
    <w:bookmarkEnd w:id="19"/>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4</w:t>
      </w:r>
      <w:r w:rsidRPr="00BD37B2">
        <w:rPr>
          <w:rFonts w:ascii="Arial Narrow" w:hAnsi="Arial Narrow" w:cs="Arial" w:hint="eastAsia"/>
          <w:b/>
          <w:sz w:val="24"/>
        </w:rPr>
        <w:t>、预付款项</w:t>
      </w:r>
    </w:p>
    <w:p w:rsidR="00A1698B" w:rsidRPr="00BD37B2" w:rsidRDefault="00A1698B" w:rsidP="00A1698B">
      <w:pPr>
        <w:tabs>
          <w:tab w:val="left" w:pos="52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）预付款项按账龄列示</w:t>
      </w:r>
    </w:p>
    <w:tbl>
      <w:tblPr>
        <w:tblW w:w="9170" w:type="dxa"/>
        <w:jc w:val="center"/>
        <w:tblInd w:w="-114"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181"/>
        <w:gridCol w:w="1656"/>
        <w:gridCol w:w="1781"/>
        <w:gridCol w:w="1777"/>
        <w:gridCol w:w="1775"/>
      </w:tblGrid>
      <w:tr w:rsidR="00A1698B" w:rsidRPr="00BD37B2" w:rsidTr="00A1698B">
        <w:trPr>
          <w:trHeight w:val="285"/>
          <w:jc w:val="center"/>
        </w:trPr>
        <w:tc>
          <w:tcPr>
            <w:tcW w:w="2181" w:type="dxa"/>
            <w:vMerge w:val="restart"/>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账龄</w:t>
            </w:r>
          </w:p>
        </w:tc>
        <w:tc>
          <w:tcPr>
            <w:tcW w:w="3437" w:type="dxa"/>
            <w:gridSpan w:val="2"/>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期末余额</w:t>
            </w:r>
          </w:p>
        </w:tc>
        <w:tc>
          <w:tcPr>
            <w:tcW w:w="3552" w:type="dxa"/>
            <w:gridSpan w:val="2"/>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期初余额</w:t>
            </w:r>
          </w:p>
        </w:tc>
      </w:tr>
      <w:tr w:rsidR="00A1698B" w:rsidRPr="00BD37B2" w:rsidTr="00A1698B">
        <w:trPr>
          <w:trHeight w:val="285"/>
          <w:jc w:val="center"/>
        </w:trPr>
        <w:tc>
          <w:tcPr>
            <w:tcW w:w="2181" w:type="dxa"/>
            <w:vMerge/>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p>
        </w:tc>
        <w:tc>
          <w:tcPr>
            <w:tcW w:w="1656" w:type="dxa"/>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金额</w:t>
            </w:r>
          </w:p>
        </w:tc>
        <w:tc>
          <w:tcPr>
            <w:tcW w:w="1781" w:type="dxa"/>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比例（</w:t>
            </w:r>
            <w:r w:rsidRPr="00BD37B2">
              <w:rPr>
                <w:rFonts w:ascii="Arial Narrow" w:hAnsi="Arial Narrow" w:cs="Arial"/>
                <w:kern w:val="0"/>
                <w:szCs w:val="21"/>
              </w:rPr>
              <w:t>%</w:t>
            </w:r>
            <w:r w:rsidRPr="00BD37B2">
              <w:rPr>
                <w:rFonts w:ascii="Arial Narrow" w:hAnsi="Arial Narrow" w:cs="Arial" w:hint="eastAsia"/>
                <w:kern w:val="0"/>
                <w:szCs w:val="21"/>
              </w:rPr>
              <w:t>）</w:t>
            </w:r>
          </w:p>
        </w:tc>
        <w:tc>
          <w:tcPr>
            <w:tcW w:w="1777"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金额</w:t>
            </w:r>
          </w:p>
        </w:tc>
        <w:tc>
          <w:tcPr>
            <w:tcW w:w="1775" w:type="dxa"/>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比例（</w:t>
            </w:r>
            <w:r w:rsidRPr="00BD37B2">
              <w:rPr>
                <w:rFonts w:ascii="Arial Narrow" w:hAnsi="Arial Narrow" w:cs="Arial"/>
                <w:kern w:val="0"/>
                <w:szCs w:val="21"/>
              </w:rPr>
              <w:t>%</w:t>
            </w:r>
            <w:r w:rsidRPr="00BD37B2">
              <w:rPr>
                <w:rFonts w:ascii="Arial Narrow" w:hAnsi="Arial Narrow" w:cs="Arial" w:hint="eastAsia"/>
                <w:kern w:val="0"/>
                <w:szCs w:val="21"/>
              </w:rPr>
              <w:t>）</w:t>
            </w:r>
          </w:p>
        </w:tc>
      </w:tr>
      <w:tr w:rsidR="00A1698B" w:rsidRPr="00BD37B2" w:rsidTr="00A1698B">
        <w:trPr>
          <w:trHeight w:val="285"/>
          <w:jc w:val="center"/>
        </w:trPr>
        <w:tc>
          <w:tcPr>
            <w:tcW w:w="2181"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hint="eastAsia"/>
                <w:kern w:val="0"/>
                <w:szCs w:val="21"/>
              </w:rPr>
              <w:t>年以内</w:t>
            </w:r>
          </w:p>
        </w:tc>
        <w:tc>
          <w:tcPr>
            <w:tcW w:w="1656"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2,300,694.00</w:t>
            </w:r>
          </w:p>
        </w:tc>
        <w:tc>
          <w:tcPr>
            <w:tcW w:w="1781"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99.95</w:t>
            </w:r>
          </w:p>
        </w:tc>
        <w:tc>
          <w:tcPr>
            <w:tcW w:w="177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413,373.75</w:t>
            </w:r>
          </w:p>
        </w:tc>
        <w:tc>
          <w:tcPr>
            <w:tcW w:w="177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89.52</w:t>
            </w:r>
          </w:p>
        </w:tc>
      </w:tr>
      <w:tr w:rsidR="00A1698B" w:rsidRPr="00BD37B2" w:rsidTr="00A1698B">
        <w:trPr>
          <w:trHeight w:val="285"/>
          <w:jc w:val="center"/>
        </w:trPr>
        <w:tc>
          <w:tcPr>
            <w:tcW w:w="2181"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1</w:t>
            </w:r>
            <w:r w:rsidRPr="00BD37B2">
              <w:rPr>
                <w:rFonts w:ascii="Arial Narrow" w:hAnsi="Arial Narrow" w:cs="Arial" w:hint="eastAsia"/>
                <w:kern w:val="0"/>
                <w:szCs w:val="21"/>
              </w:rPr>
              <w:t>至</w:t>
            </w:r>
            <w:r w:rsidRPr="00BD37B2">
              <w:rPr>
                <w:rFonts w:ascii="Arial Narrow" w:hAnsi="Arial Narrow" w:cs="Arial" w:hint="eastAsia"/>
                <w:kern w:val="0"/>
                <w:szCs w:val="21"/>
              </w:rPr>
              <w:t>2</w:t>
            </w:r>
            <w:r w:rsidRPr="00BD37B2">
              <w:rPr>
                <w:rFonts w:ascii="Arial Narrow" w:hAnsi="Arial Narrow" w:cs="Arial" w:hint="eastAsia"/>
                <w:kern w:val="0"/>
                <w:szCs w:val="21"/>
              </w:rPr>
              <w:t>年</w:t>
            </w:r>
          </w:p>
        </w:tc>
        <w:tc>
          <w:tcPr>
            <w:tcW w:w="1656"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1,124.07</w:t>
            </w:r>
          </w:p>
        </w:tc>
        <w:tc>
          <w:tcPr>
            <w:tcW w:w="1781"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0.05</w:t>
            </w:r>
          </w:p>
        </w:tc>
        <w:tc>
          <w:tcPr>
            <w:tcW w:w="177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48,380.00</w:t>
            </w:r>
          </w:p>
        </w:tc>
        <w:tc>
          <w:tcPr>
            <w:tcW w:w="177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10.48</w:t>
            </w:r>
          </w:p>
        </w:tc>
      </w:tr>
      <w:tr w:rsidR="00A1698B" w:rsidRPr="00BD37B2" w:rsidTr="00A1698B">
        <w:trPr>
          <w:trHeight w:val="285"/>
          <w:jc w:val="center"/>
        </w:trPr>
        <w:tc>
          <w:tcPr>
            <w:tcW w:w="2181"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1656"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2,301,818.07</w:t>
            </w:r>
          </w:p>
        </w:tc>
        <w:tc>
          <w:tcPr>
            <w:tcW w:w="1781"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c>
          <w:tcPr>
            <w:tcW w:w="1777"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461,753.75</w:t>
            </w:r>
          </w:p>
        </w:tc>
        <w:tc>
          <w:tcPr>
            <w:tcW w:w="1775"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r>
    </w:tbl>
    <w:p w:rsidR="00A1698B" w:rsidRPr="00BD37B2" w:rsidRDefault="00A1698B" w:rsidP="00A1698B">
      <w:pPr>
        <w:tabs>
          <w:tab w:val="left" w:pos="9000"/>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）预付款项金额的前五名单位情况</w:t>
      </w:r>
    </w:p>
    <w:tbl>
      <w:tblPr>
        <w:tblW w:w="9241" w:type="dxa"/>
        <w:jc w:val="center"/>
        <w:tblInd w:w="440"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240"/>
        <w:gridCol w:w="1134"/>
        <w:gridCol w:w="2268"/>
        <w:gridCol w:w="2599"/>
      </w:tblGrid>
      <w:tr w:rsidR="00A1698B" w:rsidRPr="00BD37B2" w:rsidTr="00A1698B">
        <w:trPr>
          <w:trHeight w:val="555"/>
          <w:jc w:val="center"/>
        </w:trPr>
        <w:tc>
          <w:tcPr>
            <w:tcW w:w="3240"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单位名称</w:t>
            </w:r>
          </w:p>
        </w:tc>
        <w:tc>
          <w:tcPr>
            <w:tcW w:w="1134"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与本公司关系</w:t>
            </w:r>
          </w:p>
        </w:tc>
        <w:tc>
          <w:tcPr>
            <w:tcW w:w="2268"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金额</w:t>
            </w:r>
          </w:p>
        </w:tc>
        <w:tc>
          <w:tcPr>
            <w:tcW w:w="2599"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占预付款项总额的比例（</w:t>
            </w:r>
            <w:r w:rsidRPr="00BD37B2">
              <w:rPr>
                <w:rFonts w:ascii="Arial Narrow" w:hAnsi="Arial Narrow" w:cs="Arial"/>
                <w:kern w:val="0"/>
                <w:szCs w:val="21"/>
              </w:rPr>
              <w:t>%</w:t>
            </w:r>
            <w:r w:rsidRPr="00BD37B2">
              <w:rPr>
                <w:rFonts w:ascii="Arial Narrow" w:hAnsi="Arial Narrow" w:cs="Arial" w:hint="eastAsia"/>
                <w:kern w:val="0"/>
                <w:szCs w:val="21"/>
              </w:rPr>
              <w:t>）</w:t>
            </w:r>
          </w:p>
        </w:tc>
      </w:tr>
      <w:tr w:rsidR="00A1698B" w:rsidRPr="00BD37B2" w:rsidTr="00A1698B">
        <w:trPr>
          <w:trHeight w:val="393"/>
          <w:jc w:val="center"/>
        </w:trPr>
        <w:tc>
          <w:tcPr>
            <w:tcW w:w="3240" w:type="dxa"/>
            <w:shd w:val="clear" w:color="auto" w:fill="auto"/>
            <w:vAlign w:val="center"/>
          </w:tcPr>
          <w:p w:rsidR="00A1698B" w:rsidRPr="00BD37B2" w:rsidRDefault="00A1698B" w:rsidP="00A1698B">
            <w:r w:rsidRPr="00BD37B2">
              <w:rPr>
                <w:rFonts w:hint="eastAsia"/>
              </w:rPr>
              <w:t>宁波海楠机电设备有限公司</w:t>
            </w:r>
          </w:p>
        </w:tc>
        <w:tc>
          <w:tcPr>
            <w:tcW w:w="1134"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非关联方</w:t>
            </w:r>
          </w:p>
        </w:tc>
        <w:tc>
          <w:tcPr>
            <w:tcW w:w="2268"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700,000.00 </w:t>
            </w:r>
          </w:p>
        </w:tc>
        <w:tc>
          <w:tcPr>
            <w:tcW w:w="259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30.41</w:t>
            </w:r>
          </w:p>
        </w:tc>
      </w:tr>
      <w:tr w:rsidR="00A1698B" w:rsidRPr="00BD37B2" w:rsidTr="00A1698B">
        <w:trPr>
          <w:trHeight w:val="345"/>
          <w:jc w:val="center"/>
        </w:trPr>
        <w:tc>
          <w:tcPr>
            <w:tcW w:w="3240" w:type="dxa"/>
            <w:shd w:val="clear" w:color="auto" w:fill="auto"/>
            <w:vAlign w:val="center"/>
          </w:tcPr>
          <w:p w:rsidR="00A1698B" w:rsidRPr="00BD37B2" w:rsidRDefault="00A1698B" w:rsidP="00A1698B">
            <w:r w:rsidRPr="00BD37B2">
              <w:rPr>
                <w:rFonts w:hint="eastAsia"/>
              </w:rPr>
              <w:t>福建富通达电气技术有限公司</w:t>
            </w:r>
          </w:p>
        </w:tc>
        <w:tc>
          <w:tcPr>
            <w:tcW w:w="1134" w:type="dxa"/>
            <w:shd w:val="clear" w:color="auto" w:fill="auto"/>
            <w:vAlign w:val="center"/>
          </w:tcPr>
          <w:p w:rsidR="00A1698B" w:rsidRPr="00BD37B2" w:rsidRDefault="00A1698B" w:rsidP="00A1698B">
            <w:pPr>
              <w:jc w:val="center"/>
              <w:rPr>
                <w:rFonts w:ascii="Arial Narrow" w:hAnsi="Arial Narrow" w:cs="Arial"/>
                <w:kern w:val="0"/>
                <w:szCs w:val="21"/>
              </w:rPr>
            </w:pPr>
            <w:r w:rsidRPr="00BD37B2">
              <w:rPr>
                <w:rFonts w:ascii="Arial Narrow" w:hAnsi="Arial Narrow" w:cs="Arial" w:hint="eastAsia"/>
                <w:kern w:val="0"/>
                <w:szCs w:val="21"/>
              </w:rPr>
              <w:t>非关联方</w:t>
            </w:r>
          </w:p>
        </w:tc>
        <w:tc>
          <w:tcPr>
            <w:tcW w:w="2268"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485,045.27 </w:t>
            </w:r>
          </w:p>
        </w:tc>
        <w:tc>
          <w:tcPr>
            <w:tcW w:w="259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21.07</w:t>
            </w:r>
          </w:p>
        </w:tc>
      </w:tr>
      <w:tr w:rsidR="00A1698B" w:rsidRPr="00BD37B2" w:rsidTr="00A1698B">
        <w:trPr>
          <w:trHeight w:val="419"/>
          <w:jc w:val="center"/>
        </w:trPr>
        <w:tc>
          <w:tcPr>
            <w:tcW w:w="3240" w:type="dxa"/>
            <w:shd w:val="clear" w:color="auto" w:fill="auto"/>
            <w:vAlign w:val="center"/>
          </w:tcPr>
          <w:p w:rsidR="00A1698B" w:rsidRPr="00BD37B2" w:rsidRDefault="00A1698B" w:rsidP="00A1698B">
            <w:r w:rsidRPr="00BD37B2">
              <w:rPr>
                <w:rFonts w:hint="eastAsia"/>
              </w:rPr>
              <w:t>天津全信众达航天科技发展有限公司</w:t>
            </w:r>
          </w:p>
        </w:tc>
        <w:tc>
          <w:tcPr>
            <w:tcW w:w="1134" w:type="dxa"/>
            <w:shd w:val="clear" w:color="auto" w:fill="auto"/>
            <w:vAlign w:val="center"/>
          </w:tcPr>
          <w:p w:rsidR="00A1698B" w:rsidRPr="00BD37B2" w:rsidRDefault="00A1698B" w:rsidP="00A1698B">
            <w:pPr>
              <w:jc w:val="center"/>
              <w:rPr>
                <w:rFonts w:ascii="Arial Narrow" w:hAnsi="Arial Narrow" w:cs="Arial"/>
                <w:kern w:val="0"/>
                <w:szCs w:val="21"/>
              </w:rPr>
            </w:pPr>
            <w:r w:rsidRPr="00BD37B2">
              <w:rPr>
                <w:rFonts w:ascii="Arial Narrow" w:hAnsi="Arial Narrow" w:cs="Arial" w:hint="eastAsia"/>
                <w:kern w:val="0"/>
                <w:szCs w:val="21"/>
              </w:rPr>
              <w:t>非关联方</w:t>
            </w:r>
          </w:p>
        </w:tc>
        <w:tc>
          <w:tcPr>
            <w:tcW w:w="2268"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219,800.00 </w:t>
            </w:r>
          </w:p>
        </w:tc>
        <w:tc>
          <w:tcPr>
            <w:tcW w:w="259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9.55</w:t>
            </w:r>
          </w:p>
        </w:tc>
      </w:tr>
      <w:tr w:rsidR="00A1698B" w:rsidRPr="00BD37B2" w:rsidTr="00A1698B">
        <w:trPr>
          <w:trHeight w:val="466"/>
          <w:jc w:val="center"/>
        </w:trPr>
        <w:tc>
          <w:tcPr>
            <w:tcW w:w="3240" w:type="dxa"/>
            <w:shd w:val="clear" w:color="auto" w:fill="auto"/>
            <w:vAlign w:val="center"/>
          </w:tcPr>
          <w:p w:rsidR="00A1698B" w:rsidRPr="00BD37B2" w:rsidRDefault="00A1698B" w:rsidP="00A1698B">
            <w:r w:rsidRPr="00BD37B2">
              <w:rPr>
                <w:rFonts w:hint="eastAsia"/>
              </w:rPr>
              <w:t>福州盛纳唯博信息技术有限公司</w:t>
            </w:r>
          </w:p>
        </w:tc>
        <w:tc>
          <w:tcPr>
            <w:tcW w:w="1134" w:type="dxa"/>
            <w:shd w:val="clear" w:color="auto" w:fill="auto"/>
            <w:vAlign w:val="center"/>
          </w:tcPr>
          <w:p w:rsidR="00A1698B" w:rsidRPr="00BD37B2" w:rsidRDefault="00A1698B" w:rsidP="00A1698B">
            <w:pPr>
              <w:jc w:val="center"/>
              <w:rPr>
                <w:rFonts w:ascii="Arial Narrow" w:hAnsi="Arial Narrow" w:cs="Arial"/>
                <w:kern w:val="0"/>
                <w:szCs w:val="21"/>
              </w:rPr>
            </w:pPr>
            <w:r w:rsidRPr="00BD37B2">
              <w:rPr>
                <w:rFonts w:ascii="Arial Narrow" w:hAnsi="Arial Narrow" w:cs="Arial" w:hint="eastAsia"/>
                <w:kern w:val="0"/>
                <w:szCs w:val="21"/>
              </w:rPr>
              <w:t>非关联方</w:t>
            </w:r>
          </w:p>
        </w:tc>
        <w:tc>
          <w:tcPr>
            <w:tcW w:w="2268"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202,575.00 </w:t>
            </w:r>
          </w:p>
        </w:tc>
        <w:tc>
          <w:tcPr>
            <w:tcW w:w="259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8.80</w:t>
            </w:r>
          </w:p>
        </w:tc>
      </w:tr>
      <w:tr w:rsidR="00A1698B" w:rsidRPr="00BD37B2" w:rsidTr="00A1698B">
        <w:trPr>
          <w:trHeight w:val="345"/>
          <w:jc w:val="center"/>
        </w:trPr>
        <w:tc>
          <w:tcPr>
            <w:tcW w:w="3240" w:type="dxa"/>
            <w:shd w:val="clear" w:color="auto" w:fill="auto"/>
            <w:vAlign w:val="center"/>
          </w:tcPr>
          <w:p w:rsidR="00A1698B" w:rsidRPr="00BD37B2" w:rsidRDefault="00A1698B" w:rsidP="00A1698B">
            <w:r w:rsidRPr="00BD37B2">
              <w:rPr>
                <w:rFonts w:hint="eastAsia"/>
              </w:rPr>
              <w:t>厦门凯力得电气有限公司</w:t>
            </w:r>
          </w:p>
        </w:tc>
        <w:tc>
          <w:tcPr>
            <w:tcW w:w="1134" w:type="dxa"/>
            <w:shd w:val="clear" w:color="auto" w:fill="auto"/>
            <w:vAlign w:val="center"/>
          </w:tcPr>
          <w:p w:rsidR="00A1698B" w:rsidRPr="00BD37B2" w:rsidRDefault="00A1698B" w:rsidP="00A1698B">
            <w:pPr>
              <w:jc w:val="center"/>
              <w:rPr>
                <w:rFonts w:ascii="Arial Narrow" w:hAnsi="Arial Narrow" w:cs="Arial"/>
                <w:kern w:val="0"/>
                <w:szCs w:val="21"/>
              </w:rPr>
            </w:pPr>
            <w:r w:rsidRPr="00BD37B2">
              <w:rPr>
                <w:rFonts w:ascii="Arial Narrow" w:hAnsi="Arial Narrow" w:cs="Arial" w:hint="eastAsia"/>
                <w:kern w:val="0"/>
                <w:szCs w:val="21"/>
              </w:rPr>
              <w:t>非关联方</w:t>
            </w:r>
          </w:p>
        </w:tc>
        <w:tc>
          <w:tcPr>
            <w:tcW w:w="2268"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115,954.52 </w:t>
            </w:r>
          </w:p>
        </w:tc>
        <w:tc>
          <w:tcPr>
            <w:tcW w:w="259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5.04</w:t>
            </w:r>
          </w:p>
        </w:tc>
      </w:tr>
      <w:tr w:rsidR="00A1698B" w:rsidRPr="00BD37B2" w:rsidTr="00A1698B">
        <w:trPr>
          <w:trHeight w:val="345"/>
          <w:jc w:val="center"/>
        </w:trPr>
        <w:tc>
          <w:tcPr>
            <w:tcW w:w="3240"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1134"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p>
        </w:tc>
        <w:tc>
          <w:tcPr>
            <w:tcW w:w="2268"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1,723,374.79</w:t>
            </w:r>
          </w:p>
        </w:tc>
        <w:tc>
          <w:tcPr>
            <w:tcW w:w="2599"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74.87</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5</w:t>
      </w:r>
      <w:r w:rsidRPr="00BD37B2">
        <w:rPr>
          <w:rFonts w:ascii="Arial Narrow" w:hAnsi="Arial Narrow" w:cs="Arial" w:hint="eastAsia"/>
          <w:b/>
          <w:sz w:val="24"/>
        </w:rPr>
        <w:t>、其他应收款</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）其他应收款按种类列示</w:t>
      </w:r>
    </w:p>
    <w:tbl>
      <w:tblPr>
        <w:tblW w:w="9371"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519"/>
        <w:gridCol w:w="1353"/>
        <w:gridCol w:w="1015"/>
        <w:gridCol w:w="1253"/>
        <w:gridCol w:w="1164"/>
        <w:gridCol w:w="2067"/>
      </w:tblGrid>
      <w:tr w:rsidR="00A1698B" w:rsidRPr="00BD37B2" w:rsidTr="00A1698B">
        <w:trPr>
          <w:trHeight w:val="345"/>
          <w:tblHeader/>
          <w:jc w:val="center"/>
        </w:trPr>
        <w:tc>
          <w:tcPr>
            <w:tcW w:w="2519" w:type="dxa"/>
            <w:vMerge w:val="restart"/>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lastRenderedPageBreak/>
              <w:t>类别</w:t>
            </w:r>
          </w:p>
        </w:tc>
        <w:tc>
          <w:tcPr>
            <w:tcW w:w="6852" w:type="dxa"/>
            <w:gridSpan w:val="5"/>
            <w:shd w:val="clear" w:color="auto" w:fill="auto"/>
            <w:vAlign w:val="bottom"/>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r>
      <w:tr w:rsidR="00A1698B" w:rsidRPr="00BD37B2" w:rsidTr="00A1698B">
        <w:trPr>
          <w:trHeight w:val="345"/>
          <w:tblHeader/>
          <w:jc w:val="center"/>
        </w:trPr>
        <w:tc>
          <w:tcPr>
            <w:tcW w:w="2519" w:type="dxa"/>
            <w:vMerge/>
            <w:vAlign w:val="center"/>
          </w:tcPr>
          <w:p w:rsidR="00A1698B" w:rsidRPr="00BD37B2" w:rsidRDefault="00A1698B" w:rsidP="00A1698B">
            <w:pPr>
              <w:widowControl/>
              <w:spacing w:line="400" w:lineRule="exact"/>
              <w:jc w:val="center"/>
              <w:rPr>
                <w:rFonts w:ascii="Arial" w:hAnsi="Arial" w:cs="Arial"/>
                <w:kern w:val="0"/>
                <w:szCs w:val="21"/>
              </w:rPr>
            </w:pPr>
          </w:p>
        </w:tc>
        <w:tc>
          <w:tcPr>
            <w:tcW w:w="2368" w:type="dxa"/>
            <w:gridSpan w:val="2"/>
            <w:shd w:val="clear" w:color="auto" w:fill="auto"/>
            <w:vAlign w:val="bottom"/>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账面余额</w:t>
            </w:r>
          </w:p>
        </w:tc>
        <w:tc>
          <w:tcPr>
            <w:tcW w:w="2417" w:type="dxa"/>
            <w:gridSpan w:val="2"/>
            <w:shd w:val="clear" w:color="auto" w:fill="auto"/>
            <w:vAlign w:val="bottom"/>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坏账准备</w:t>
            </w:r>
          </w:p>
        </w:tc>
        <w:tc>
          <w:tcPr>
            <w:tcW w:w="2067" w:type="dxa"/>
            <w:vMerge w:val="restart"/>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账面价值</w:t>
            </w:r>
          </w:p>
        </w:tc>
      </w:tr>
      <w:tr w:rsidR="00A1698B" w:rsidRPr="00BD37B2" w:rsidTr="00A1698B">
        <w:trPr>
          <w:trHeight w:val="345"/>
          <w:tblHeader/>
          <w:jc w:val="center"/>
        </w:trPr>
        <w:tc>
          <w:tcPr>
            <w:tcW w:w="2519" w:type="dxa"/>
            <w:vMerge/>
            <w:vAlign w:val="center"/>
          </w:tcPr>
          <w:p w:rsidR="00A1698B" w:rsidRPr="00BD37B2" w:rsidRDefault="00A1698B" w:rsidP="00A1698B">
            <w:pPr>
              <w:widowControl/>
              <w:spacing w:line="400" w:lineRule="exact"/>
              <w:jc w:val="left"/>
              <w:rPr>
                <w:rFonts w:ascii="Arial" w:hAnsi="Arial" w:cs="Arial"/>
                <w:kern w:val="0"/>
                <w:szCs w:val="21"/>
              </w:rPr>
            </w:pPr>
          </w:p>
        </w:tc>
        <w:tc>
          <w:tcPr>
            <w:tcW w:w="1353"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金额</w:t>
            </w:r>
          </w:p>
        </w:tc>
        <w:tc>
          <w:tcPr>
            <w:tcW w:w="1015"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比例（</w:t>
            </w:r>
            <w:r w:rsidRPr="00BD37B2">
              <w:rPr>
                <w:rFonts w:ascii="Arial" w:hAnsi="Arial" w:cs="Arial"/>
                <w:kern w:val="0"/>
                <w:szCs w:val="21"/>
              </w:rPr>
              <w:t>%</w:t>
            </w:r>
            <w:r w:rsidRPr="00BD37B2">
              <w:rPr>
                <w:rFonts w:ascii="Arial" w:hAnsi="宋体" w:cs="Arial"/>
                <w:kern w:val="0"/>
                <w:szCs w:val="21"/>
              </w:rPr>
              <w:t>）</w:t>
            </w:r>
          </w:p>
        </w:tc>
        <w:tc>
          <w:tcPr>
            <w:tcW w:w="1253"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金额</w:t>
            </w:r>
          </w:p>
        </w:tc>
        <w:tc>
          <w:tcPr>
            <w:tcW w:w="1164" w:type="dxa"/>
            <w:shd w:val="clear" w:color="auto" w:fill="auto"/>
            <w:vAlign w:val="bottom"/>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比例（</w:t>
            </w:r>
            <w:r w:rsidRPr="00BD37B2">
              <w:rPr>
                <w:rFonts w:ascii="Arial" w:hAnsi="Arial" w:cs="Arial"/>
                <w:kern w:val="0"/>
                <w:szCs w:val="21"/>
              </w:rPr>
              <w:t>%</w:t>
            </w:r>
            <w:r w:rsidRPr="00BD37B2">
              <w:rPr>
                <w:rFonts w:ascii="Arial" w:hAnsi="宋体" w:cs="Arial"/>
                <w:kern w:val="0"/>
                <w:szCs w:val="21"/>
              </w:rPr>
              <w:t>）</w:t>
            </w:r>
          </w:p>
        </w:tc>
        <w:tc>
          <w:tcPr>
            <w:tcW w:w="2067" w:type="dxa"/>
            <w:vMerge/>
            <w:shd w:val="clear" w:color="auto" w:fill="auto"/>
            <w:vAlign w:val="bottom"/>
          </w:tcPr>
          <w:p w:rsidR="00A1698B" w:rsidRPr="00BD37B2" w:rsidRDefault="00A1698B" w:rsidP="00A1698B">
            <w:pPr>
              <w:widowControl/>
              <w:spacing w:line="400" w:lineRule="exact"/>
              <w:jc w:val="center"/>
              <w:rPr>
                <w:rFonts w:ascii="Arial" w:hAnsi="Arial" w:cs="Arial"/>
                <w:kern w:val="0"/>
                <w:szCs w:val="21"/>
              </w:rPr>
            </w:pPr>
          </w:p>
        </w:tc>
      </w:tr>
      <w:tr w:rsidR="00A1698B" w:rsidRPr="00BD37B2" w:rsidTr="00A1698B">
        <w:trPr>
          <w:trHeight w:val="345"/>
          <w:jc w:val="center"/>
        </w:trPr>
        <w:tc>
          <w:tcPr>
            <w:tcW w:w="2519"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单项金额重大并</w:t>
            </w:r>
            <w:r w:rsidRPr="00BD37B2">
              <w:rPr>
                <w:rFonts w:ascii="Arial" w:hAnsi="宋体" w:cs="Arial" w:hint="eastAsia"/>
                <w:kern w:val="0"/>
                <w:szCs w:val="21"/>
              </w:rPr>
              <w:t>单独</w:t>
            </w:r>
            <w:r w:rsidRPr="00BD37B2">
              <w:rPr>
                <w:rFonts w:ascii="Arial" w:hAnsi="宋体" w:cs="Arial"/>
                <w:kern w:val="0"/>
                <w:szCs w:val="21"/>
              </w:rPr>
              <w:t>计提坏账准备的</w:t>
            </w:r>
            <w:r w:rsidRPr="00BD37B2">
              <w:rPr>
                <w:rFonts w:ascii="Arial" w:hAnsi="宋体" w:cs="Arial" w:hint="eastAsia"/>
                <w:kern w:val="0"/>
                <w:szCs w:val="21"/>
              </w:rPr>
              <w:t>其他</w:t>
            </w:r>
            <w:r w:rsidRPr="00BD37B2">
              <w:rPr>
                <w:rFonts w:ascii="Arial" w:hAnsi="宋体" w:cs="Arial"/>
                <w:kern w:val="0"/>
                <w:szCs w:val="21"/>
              </w:rPr>
              <w:t>应收</w:t>
            </w:r>
            <w:r w:rsidRPr="00BD37B2">
              <w:rPr>
                <w:rFonts w:ascii="Arial" w:hAnsi="宋体" w:cs="Arial" w:hint="eastAsia"/>
                <w:kern w:val="0"/>
                <w:szCs w:val="21"/>
              </w:rPr>
              <w:t>款</w:t>
            </w:r>
          </w:p>
        </w:tc>
        <w:tc>
          <w:tcPr>
            <w:tcW w:w="1353"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015"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253"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164"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2067"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r>
      <w:tr w:rsidR="00A1698B" w:rsidRPr="00BD37B2" w:rsidTr="00A1698B">
        <w:trPr>
          <w:trHeight w:val="450"/>
          <w:jc w:val="center"/>
        </w:trPr>
        <w:tc>
          <w:tcPr>
            <w:tcW w:w="2519"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按</w:t>
            </w:r>
            <w:r w:rsidRPr="00BD37B2">
              <w:rPr>
                <w:rFonts w:ascii="Arial" w:hAnsi="宋体" w:cs="Arial" w:hint="eastAsia"/>
                <w:kern w:val="0"/>
                <w:szCs w:val="21"/>
              </w:rPr>
              <w:t>信用风险特征</w:t>
            </w:r>
            <w:r w:rsidRPr="00BD37B2">
              <w:rPr>
                <w:rFonts w:ascii="Arial" w:hAnsi="宋体" w:cs="Arial"/>
                <w:kern w:val="0"/>
                <w:szCs w:val="21"/>
              </w:rPr>
              <w:t>组合计提坏账准备的</w:t>
            </w:r>
            <w:r w:rsidRPr="00BD37B2">
              <w:rPr>
                <w:rFonts w:ascii="Arial" w:hAnsi="宋体" w:cs="Arial" w:hint="eastAsia"/>
                <w:kern w:val="0"/>
                <w:szCs w:val="21"/>
              </w:rPr>
              <w:t>其他</w:t>
            </w:r>
            <w:r w:rsidRPr="00BD37B2">
              <w:rPr>
                <w:rFonts w:ascii="Arial" w:hAnsi="宋体" w:cs="Arial"/>
                <w:kern w:val="0"/>
                <w:szCs w:val="21"/>
              </w:rPr>
              <w:t>应收</w:t>
            </w:r>
            <w:r w:rsidRPr="00BD37B2">
              <w:rPr>
                <w:rFonts w:ascii="Arial" w:hAnsi="宋体" w:cs="Arial" w:hint="eastAsia"/>
                <w:kern w:val="0"/>
                <w:szCs w:val="21"/>
              </w:rPr>
              <w:t>款</w:t>
            </w:r>
          </w:p>
        </w:tc>
        <w:tc>
          <w:tcPr>
            <w:tcW w:w="1353"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11,143,574.40</w:t>
            </w:r>
          </w:p>
        </w:tc>
        <w:tc>
          <w:tcPr>
            <w:tcW w:w="101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c>
          <w:tcPr>
            <w:tcW w:w="1253"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563,929.15</w:t>
            </w:r>
          </w:p>
        </w:tc>
        <w:tc>
          <w:tcPr>
            <w:tcW w:w="116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5.06</w:t>
            </w:r>
          </w:p>
        </w:tc>
        <w:tc>
          <w:tcPr>
            <w:tcW w:w="206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10,579,645.25</w:t>
            </w:r>
          </w:p>
        </w:tc>
      </w:tr>
      <w:tr w:rsidR="00A1698B" w:rsidRPr="00BD37B2" w:rsidTr="00A1698B">
        <w:trPr>
          <w:trHeight w:val="345"/>
          <w:jc w:val="center"/>
        </w:trPr>
        <w:tc>
          <w:tcPr>
            <w:tcW w:w="2519"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单项金额不重大但单</w:t>
            </w:r>
            <w:r w:rsidRPr="00BD37B2">
              <w:rPr>
                <w:rFonts w:ascii="Arial" w:hAnsi="宋体" w:cs="Arial" w:hint="eastAsia"/>
                <w:kern w:val="0"/>
                <w:szCs w:val="21"/>
              </w:rPr>
              <w:t>独</w:t>
            </w:r>
            <w:r w:rsidRPr="00BD37B2">
              <w:rPr>
                <w:rFonts w:ascii="Arial" w:hAnsi="宋体" w:cs="Arial"/>
                <w:kern w:val="0"/>
                <w:szCs w:val="21"/>
              </w:rPr>
              <w:t>计提坏账准备的</w:t>
            </w:r>
            <w:r w:rsidRPr="00BD37B2">
              <w:rPr>
                <w:rFonts w:ascii="Arial" w:hAnsi="宋体" w:cs="Arial" w:hint="eastAsia"/>
                <w:kern w:val="0"/>
                <w:szCs w:val="21"/>
              </w:rPr>
              <w:t>其他</w:t>
            </w:r>
            <w:r w:rsidRPr="00BD37B2">
              <w:rPr>
                <w:rFonts w:ascii="Arial" w:hAnsi="宋体" w:cs="Arial"/>
                <w:kern w:val="0"/>
                <w:szCs w:val="21"/>
              </w:rPr>
              <w:t>应收</w:t>
            </w:r>
            <w:r w:rsidRPr="00BD37B2">
              <w:rPr>
                <w:rFonts w:ascii="Arial" w:hAnsi="宋体" w:cs="Arial" w:hint="eastAsia"/>
                <w:kern w:val="0"/>
                <w:szCs w:val="21"/>
              </w:rPr>
              <w:t>款</w:t>
            </w:r>
          </w:p>
        </w:tc>
        <w:tc>
          <w:tcPr>
            <w:tcW w:w="1353"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015"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253"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164"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2067"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r>
      <w:tr w:rsidR="00A1698B" w:rsidRPr="00BD37B2" w:rsidTr="00A1698B">
        <w:trPr>
          <w:trHeight w:val="345"/>
          <w:jc w:val="center"/>
        </w:trPr>
        <w:tc>
          <w:tcPr>
            <w:tcW w:w="2519"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合计</w:t>
            </w:r>
          </w:p>
        </w:tc>
        <w:tc>
          <w:tcPr>
            <w:tcW w:w="1353"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11,143,574.40</w:t>
            </w:r>
          </w:p>
        </w:tc>
        <w:tc>
          <w:tcPr>
            <w:tcW w:w="101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c>
          <w:tcPr>
            <w:tcW w:w="1253"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563,929.15</w:t>
            </w:r>
          </w:p>
        </w:tc>
        <w:tc>
          <w:tcPr>
            <w:tcW w:w="116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5.06</w:t>
            </w:r>
          </w:p>
        </w:tc>
        <w:tc>
          <w:tcPr>
            <w:tcW w:w="206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10,579,645.25</w:t>
            </w:r>
          </w:p>
        </w:tc>
      </w:tr>
    </w:tbl>
    <w:p w:rsidR="00A1698B" w:rsidRPr="00BD37B2" w:rsidRDefault="00A1698B" w:rsidP="00A1698B">
      <w:pPr>
        <w:spacing w:line="400" w:lineRule="exact"/>
        <w:ind w:firstLineChars="200" w:firstLine="480"/>
        <w:rPr>
          <w:rFonts w:ascii="Arial" w:hAnsi="宋体" w:cs="Arial"/>
          <w:sz w:val="24"/>
        </w:rPr>
      </w:pPr>
      <w:r w:rsidRPr="00BD37B2">
        <w:rPr>
          <w:rFonts w:ascii="Arial" w:hAnsi="宋体" w:cs="Arial" w:hint="eastAsia"/>
          <w:sz w:val="24"/>
        </w:rPr>
        <w:t>（续）</w:t>
      </w:r>
    </w:p>
    <w:tbl>
      <w:tblPr>
        <w:tblW w:w="9251" w:type="dxa"/>
        <w:jc w:val="center"/>
        <w:tblInd w:w="648"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480"/>
        <w:gridCol w:w="1376"/>
        <w:gridCol w:w="992"/>
        <w:gridCol w:w="1417"/>
        <w:gridCol w:w="1000"/>
        <w:gridCol w:w="1986"/>
      </w:tblGrid>
      <w:tr w:rsidR="00A1698B" w:rsidRPr="00BD37B2" w:rsidTr="00A1698B">
        <w:trPr>
          <w:trHeight w:val="345"/>
          <w:tblHeader/>
          <w:jc w:val="center"/>
        </w:trPr>
        <w:tc>
          <w:tcPr>
            <w:tcW w:w="2480" w:type="dxa"/>
            <w:vMerge w:val="restart"/>
            <w:tcBorders>
              <w:top w:val="single" w:sz="12" w:space="0" w:color="auto"/>
            </w:tcBorders>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类别</w:t>
            </w:r>
          </w:p>
        </w:tc>
        <w:tc>
          <w:tcPr>
            <w:tcW w:w="6771" w:type="dxa"/>
            <w:gridSpan w:val="5"/>
            <w:tcBorders>
              <w:top w:val="single" w:sz="12" w:space="0" w:color="auto"/>
            </w:tcBorders>
            <w:shd w:val="clear" w:color="auto" w:fill="auto"/>
            <w:vAlign w:val="bottom"/>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r>
      <w:tr w:rsidR="00A1698B" w:rsidRPr="00BD37B2" w:rsidTr="00A1698B">
        <w:trPr>
          <w:trHeight w:val="345"/>
          <w:tblHeader/>
          <w:jc w:val="center"/>
        </w:trPr>
        <w:tc>
          <w:tcPr>
            <w:tcW w:w="2480" w:type="dxa"/>
            <w:vMerge/>
            <w:vAlign w:val="center"/>
          </w:tcPr>
          <w:p w:rsidR="00A1698B" w:rsidRPr="00BD37B2" w:rsidRDefault="00A1698B" w:rsidP="00A1698B">
            <w:pPr>
              <w:widowControl/>
              <w:spacing w:line="400" w:lineRule="exact"/>
              <w:jc w:val="center"/>
              <w:rPr>
                <w:rFonts w:ascii="Arial" w:hAnsi="Arial" w:cs="Arial"/>
                <w:kern w:val="0"/>
                <w:szCs w:val="21"/>
              </w:rPr>
            </w:pPr>
          </w:p>
        </w:tc>
        <w:tc>
          <w:tcPr>
            <w:tcW w:w="2368" w:type="dxa"/>
            <w:gridSpan w:val="2"/>
            <w:shd w:val="clear" w:color="auto" w:fill="auto"/>
            <w:vAlign w:val="bottom"/>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账面余额</w:t>
            </w:r>
          </w:p>
        </w:tc>
        <w:tc>
          <w:tcPr>
            <w:tcW w:w="2417" w:type="dxa"/>
            <w:gridSpan w:val="2"/>
            <w:shd w:val="clear" w:color="auto" w:fill="auto"/>
            <w:vAlign w:val="bottom"/>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坏账准备</w:t>
            </w:r>
          </w:p>
        </w:tc>
        <w:tc>
          <w:tcPr>
            <w:tcW w:w="1986" w:type="dxa"/>
            <w:vMerge w:val="restart"/>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账面价值</w:t>
            </w:r>
          </w:p>
        </w:tc>
      </w:tr>
      <w:tr w:rsidR="00A1698B" w:rsidRPr="00BD37B2" w:rsidTr="00A1698B">
        <w:trPr>
          <w:trHeight w:val="345"/>
          <w:tblHeader/>
          <w:jc w:val="center"/>
        </w:trPr>
        <w:tc>
          <w:tcPr>
            <w:tcW w:w="2480" w:type="dxa"/>
            <w:vMerge/>
            <w:vAlign w:val="center"/>
          </w:tcPr>
          <w:p w:rsidR="00A1698B" w:rsidRPr="00BD37B2" w:rsidRDefault="00A1698B" w:rsidP="00A1698B">
            <w:pPr>
              <w:widowControl/>
              <w:spacing w:line="400" w:lineRule="exact"/>
              <w:jc w:val="left"/>
              <w:rPr>
                <w:rFonts w:ascii="Arial" w:hAnsi="Arial" w:cs="Arial"/>
                <w:kern w:val="0"/>
                <w:szCs w:val="21"/>
              </w:rPr>
            </w:pPr>
          </w:p>
        </w:tc>
        <w:tc>
          <w:tcPr>
            <w:tcW w:w="1376" w:type="dxa"/>
            <w:shd w:val="clear" w:color="auto" w:fill="auto"/>
            <w:vAlign w:val="bottom"/>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金额</w:t>
            </w:r>
          </w:p>
        </w:tc>
        <w:tc>
          <w:tcPr>
            <w:tcW w:w="992" w:type="dxa"/>
            <w:shd w:val="clear" w:color="auto" w:fill="auto"/>
            <w:vAlign w:val="bottom"/>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比例（</w:t>
            </w:r>
            <w:r w:rsidRPr="00BD37B2">
              <w:rPr>
                <w:rFonts w:ascii="Arial" w:hAnsi="Arial" w:cs="Arial"/>
                <w:kern w:val="0"/>
                <w:szCs w:val="21"/>
              </w:rPr>
              <w:t>%</w:t>
            </w:r>
            <w:r w:rsidRPr="00BD37B2">
              <w:rPr>
                <w:rFonts w:ascii="Arial" w:hAnsi="宋体" w:cs="Arial"/>
                <w:kern w:val="0"/>
                <w:szCs w:val="21"/>
              </w:rPr>
              <w:t>）</w:t>
            </w:r>
          </w:p>
        </w:tc>
        <w:tc>
          <w:tcPr>
            <w:tcW w:w="1417" w:type="dxa"/>
            <w:shd w:val="clear" w:color="auto" w:fill="auto"/>
            <w:vAlign w:val="bottom"/>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金额</w:t>
            </w:r>
          </w:p>
        </w:tc>
        <w:tc>
          <w:tcPr>
            <w:tcW w:w="1000" w:type="dxa"/>
            <w:shd w:val="clear" w:color="auto" w:fill="auto"/>
            <w:vAlign w:val="bottom"/>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比例（</w:t>
            </w:r>
            <w:r w:rsidRPr="00BD37B2">
              <w:rPr>
                <w:rFonts w:ascii="Arial" w:hAnsi="Arial" w:cs="Arial"/>
                <w:kern w:val="0"/>
                <w:szCs w:val="21"/>
              </w:rPr>
              <w:t>%</w:t>
            </w:r>
            <w:r w:rsidRPr="00BD37B2">
              <w:rPr>
                <w:rFonts w:ascii="Arial" w:hAnsi="宋体" w:cs="Arial"/>
                <w:kern w:val="0"/>
                <w:szCs w:val="21"/>
              </w:rPr>
              <w:t>）</w:t>
            </w:r>
          </w:p>
        </w:tc>
        <w:tc>
          <w:tcPr>
            <w:tcW w:w="1986" w:type="dxa"/>
            <w:vMerge/>
            <w:shd w:val="clear" w:color="auto" w:fill="auto"/>
            <w:vAlign w:val="bottom"/>
          </w:tcPr>
          <w:p w:rsidR="00A1698B" w:rsidRPr="00BD37B2" w:rsidRDefault="00A1698B" w:rsidP="00A1698B">
            <w:pPr>
              <w:widowControl/>
              <w:spacing w:line="400" w:lineRule="exact"/>
              <w:jc w:val="center"/>
              <w:rPr>
                <w:rFonts w:ascii="Arial" w:hAnsi="Arial" w:cs="Arial"/>
                <w:kern w:val="0"/>
                <w:szCs w:val="21"/>
              </w:rPr>
            </w:pPr>
          </w:p>
        </w:tc>
      </w:tr>
      <w:tr w:rsidR="00A1698B" w:rsidRPr="00BD37B2" w:rsidTr="00A1698B">
        <w:trPr>
          <w:trHeight w:val="345"/>
          <w:jc w:val="center"/>
        </w:trPr>
        <w:tc>
          <w:tcPr>
            <w:tcW w:w="2480"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单项金额重大并</w:t>
            </w:r>
            <w:r w:rsidRPr="00BD37B2">
              <w:rPr>
                <w:rFonts w:ascii="Arial" w:hAnsi="宋体" w:cs="Arial" w:hint="eastAsia"/>
                <w:kern w:val="0"/>
                <w:szCs w:val="21"/>
              </w:rPr>
              <w:t>单独</w:t>
            </w:r>
            <w:r w:rsidRPr="00BD37B2">
              <w:rPr>
                <w:rFonts w:ascii="Arial" w:hAnsi="宋体" w:cs="Arial"/>
                <w:kern w:val="0"/>
                <w:szCs w:val="21"/>
              </w:rPr>
              <w:t>计提坏账准备的</w:t>
            </w:r>
            <w:r w:rsidRPr="00BD37B2">
              <w:rPr>
                <w:rFonts w:ascii="Arial" w:hAnsi="宋体" w:cs="Arial" w:hint="eastAsia"/>
                <w:kern w:val="0"/>
                <w:szCs w:val="21"/>
              </w:rPr>
              <w:t>其他</w:t>
            </w:r>
            <w:r w:rsidRPr="00BD37B2">
              <w:rPr>
                <w:rFonts w:ascii="Arial" w:hAnsi="宋体" w:cs="Arial"/>
                <w:kern w:val="0"/>
                <w:szCs w:val="21"/>
              </w:rPr>
              <w:t>应收</w:t>
            </w:r>
            <w:r w:rsidRPr="00BD37B2">
              <w:rPr>
                <w:rFonts w:ascii="Arial" w:hAnsi="宋体" w:cs="Arial" w:hint="eastAsia"/>
                <w:kern w:val="0"/>
                <w:szCs w:val="21"/>
              </w:rPr>
              <w:t>款</w:t>
            </w:r>
          </w:p>
        </w:tc>
        <w:tc>
          <w:tcPr>
            <w:tcW w:w="1376"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992"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417"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000"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986"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r>
      <w:tr w:rsidR="00A1698B" w:rsidRPr="00BD37B2" w:rsidTr="00A1698B">
        <w:trPr>
          <w:trHeight w:val="450"/>
          <w:jc w:val="center"/>
        </w:trPr>
        <w:tc>
          <w:tcPr>
            <w:tcW w:w="2480"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按</w:t>
            </w:r>
            <w:r w:rsidRPr="00BD37B2">
              <w:rPr>
                <w:rFonts w:ascii="Arial" w:hAnsi="宋体" w:cs="Arial" w:hint="eastAsia"/>
                <w:kern w:val="0"/>
                <w:szCs w:val="21"/>
              </w:rPr>
              <w:t>信用风险特征</w:t>
            </w:r>
            <w:r w:rsidRPr="00BD37B2">
              <w:rPr>
                <w:rFonts w:ascii="Arial" w:hAnsi="宋体" w:cs="Arial"/>
                <w:kern w:val="0"/>
                <w:szCs w:val="21"/>
              </w:rPr>
              <w:t>组合计提坏账准备的</w:t>
            </w:r>
            <w:r w:rsidRPr="00BD37B2">
              <w:rPr>
                <w:rFonts w:ascii="Arial" w:hAnsi="宋体" w:cs="Arial" w:hint="eastAsia"/>
                <w:kern w:val="0"/>
                <w:szCs w:val="21"/>
              </w:rPr>
              <w:t>其他</w:t>
            </w:r>
            <w:r w:rsidRPr="00BD37B2">
              <w:rPr>
                <w:rFonts w:ascii="Arial" w:hAnsi="宋体" w:cs="Arial"/>
                <w:kern w:val="0"/>
                <w:szCs w:val="21"/>
              </w:rPr>
              <w:t>应收</w:t>
            </w:r>
            <w:r w:rsidRPr="00BD37B2">
              <w:rPr>
                <w:rFonts w:ascii="Arial" w:hAnsi="宋体" w:cs="Arial" w:hint="eastAsia"/>
                <w:kern w:val="0"/>
                <w:szCs w:val="21"/>
              </w:rPr>
              <w:t>款</w:t>
            </w:r>
          </w:p>
        </w:tc>
        <w:tc>
          <w:tcPr>
            <w:tcW w:w="1376"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2,425,586.95</w:t>
            </w:r>
          </w:p>
        </w:tc>
        <w:tc>
          <w:tcPr>
            <w:tcW w:w="992"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c>
          <w:tcPr>
            <w:tcW w:w="141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141,839.78</w:t>
            </w:r>
          </w:p>
        </w:tc>
        <w:tc>
          <w:tcPr>
            <w:tcW w:w="100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5.85</w:t>
            </w:r>
          </w:p>
        </w:tc>
        <w:tc>
          <w:tcPr>
            <w:tcW w:w="1986"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2,283,747.17</w:t>
            </w:r>
          </w:p>
        </w:tc>
      </w:tr>
      <w:tr w:rsidR="00A1698B" w:rsidRPr="00BD37B2" w:rsidTr="00A1698B">
        <w:trPr>
          <w:trHeight w:val="345"/>
          <w:jc w:val="center"/>
        </w:trPr>
        <w:tc>
          <w:tcPr>
            <w:tcW w:w="2480"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kern w:val="0"/>
                <w:szCs w:val="21"/>
              </w:rPr>
              <w:t>单项金额不重大但单</w:t>
            </w:r>
            <w:r w:rsidRPr="00BD37B2">
              <w:rPr>
                <w:rFonts w:ascii="Arial" w:hAnsi="宋体" w:cs="Arial" w:hint="eastAsia"/>
                <w:kern w:val="0"/>
                <w:szCs w:val="21"/>
              </w:rPr>
              <w:t>独</w:t>
            </w:r>
            <w:r w:rsidRPr="00BD37B2">
              <w:rPr>
                <w:rFonts w:ascii="Arial" w:hAnsi="宋体" w:cs="Arial"/>
                <w:kern w:val="0"/>
                <w:szCs w:val="21"/>
              </w:rPr>
              <w:t>计提坏账准备的</w:t>
            </w:r>
            <w:r w:rsidRPr="00BD37B2">
              <w:rPr>
                <w:rFonts w:ascii="Arial" w:hAnsi="宋体" w:cs="Arial" w:hint="eastAsia"/>
                <w:kern w:val="0"/>
                <w:szCs w:val="21"/>
              </w:rPr>
              <w:t>其他</w:t>
            </w:r>
            <w:r w:rsidRPr="00BD37B2">
              <w:rPr>
                <w:rFonts w:ascii="Arial" w:hAnsi="宋体" w:cs="Arial"/>
                <w:kern w:val="0"/>
                <w:szCs w:val="21"/>
              </w:rPr>
              <w:t>应收</w:t>
            </w:r>
            <w:r w:rsidRPr="00BD37B2">
              <w:rPr>
                <w:rFonts w:ascii="Arial" w:hAnsi="宋体" w:cs="Arial" w:hint="eastAsia"/>
                <w:kern w:val="0"/>
                <w:szCs w:val="21"/>
              </w:rPr>
              <w:t>款</w:t>
            </w:r>
          </w:p>
        </w:tc>
        <w:tc>
          <w:tcPr>
            <w:tcW w:w="1376"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992"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417"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000"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c>
          <w:tcPr>
            <w:tcW w:w="1986"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r>
      <w:tr w:rsidR="00A1698B" w:rsidRPr="00BD37B2" w:rsidTr="00A1698B">
        <w:trPr>
          <w:trHeight w:val="345"/>
          <w:jc w:val="center"/>
        </w:trPr>
        <w:tc>
          <w:tcPr>
            <w:tcW w:w="2480"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合计</w:t>
            </w:r>
          </w:p>
        </w:tc>
        <w:tc>
          <w:tcPr>
            <w:tcW w:w="1376"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2,425,586.95</w:t>
            </w:r>
          </w:p>
        </w:tc>
        <w:tc>
          <w:tcPr>
            <w:tcW w:w="992"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c>
          <w:tcPr>
            <w:tcW w:w="1417"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141,839.78</w:t>
            </w:r>
          </w:p>
        </w:tc>
        <w:tc>
          <w:tcPr>
            <w:tcW w:w="1000"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5.85</w:t>
            </w:r>
          </w:p>
        </w:tc>
        <w:tc>
          <w:tcPr>
            <w:tcW w:w="1986"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2,283,747.17</w:t>
            </w:r>
          </w:p>
        </w:tc>
      </w:tr>
    </w:tbl>
    <w:p w:rsidR="00A1698B" w:rsidRPr="00BD37B2" w:rsidRDefault="00A1698B" w:rsidP="00A1698B">
      <w:pPr>
        <w:spacing w:line="400" w:lineRule="exact"/>
        <w:ind w:firstLineChars="300" w:firstLine="720"/>
        <w:rPr>
          <w:rFonts w:ascii="Arial Narrow" w:hAnsi="Arial Narrow" w:cs="Arial"/>
          <w:sz w:val="24"/>
        </w:rPr>
      </w:pPr>
      <w:r w:rsidRPr="00BD37B2">
        <w:rPr>
          <w:rFonts w:ascii="Arial Narrow" w:hAnsi="Arial Narrow" w:cs="Arial" w:hint="eastAsia"/>
          <w:sz w:val="24"/>
        </w:rPr>
        <w:t>组合中，按账龄分析法计提坏账准备的其他应收款</w:t>
      </w:r>
    </w:p>
    <w:tbl>
      <w:tblPr>
        <w:tblW w:w="9214" w:type="dxa"/>
        <w:tblInd w:w="-114"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814"/>
        <w:gridCol w:w="1233"/>
        <w:gridCol w:w="1233"/>
        <w:gridCol w:w="1180"/>
        <w:gridCol w:w="1287"/>
        <w:gridCol w:w="1233"/>
        <w:gridCol w:w="1234"/>
      </w:tblGrid>
      <w:tr w:rsidR="00A1698B" w:rsidRPr="00BD37B2" w:rsidTr="00A1698B">
        <w:trPr>
          <w:trHeight w:val="345"/>
          <w:tblHeader/>
        </w:trPr>
        <w:tc>
          <w:tcPr>
            <w:tcW w:w="1814" w:type="dxa"/>
            <w:vMerge w:val="restart"/>
            <w:tcBorders>
              <w:top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账龄</w:t>
            </w:r>
          </w:p>
        </w:tc>
        <w:tc>
          <w:tcPr>
            <w:tcW w:w="3646" w:type="dxa"/>
            <w:gridSpan w:val="3"/>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c>
          <w:tcPr>
            <w:tcW w:w="3754" w:type="dxa"/>
            <w:gridSpan w:val="3"/>
            <w:tcBorders>
              <w:top w:val="single" w:sz="12" w:space="0" w:color="auto"/>
            </w:tcBorders>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r>
      <w:tr w:rsidR="00A1698B" w:rsidRPr="00BD37B2" w:rsidTr="00A1698B">
        <w:trPr>
          <w:trHeight w:val="345"/>
          <w:tblHeader/>
        </w:trPr>
        <w:tc>
          <w:tcPr>
            <w:tcW w:w="1814" w:type="dxa"/>
            <w:vMerge/>
            <w:vAlign w:val="center"/>
          </w:tcPr>
          <w:p w:rsidR="00A1698B" w:rsidRPr="00BD37B2" w:rsidRDefault="00A1698B" w:rsidP="00A1698B">
            <w:pPr>
              <w:widowControl/>
              <w:spacing w:line="400" w:lineRule="exact"/>
              <w:jc w:val="left"/>
              <w:rPr>
                <w:rFonts w:ascii="Arial" w:hAnsi="Arial" w:cs="Arial"/>
                <w:kern w:val="0"/>
                <w:szCs w:val="21"/>
              </w:rPr>
            </w:pPr>
          </w:p>
        </w:tc>
        <w:tc>
          <w:tcPr>
            <w:tcW w:w="1233"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Narrow" w:hAnsi="Arial Narrow" w:cs="Arial" w:hint="eastAsia"/>
                <w:kern w:val="0"/>
                <w:szCs w:val="21"/>
              </w:rPr>
              <w:t>其他应收款</w:t>
            </w:r>
          </w:p>
        </w:tc>
        <w:tc>
          <w:tcPr>
            <w:tcW w:w="1233"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Narrow" w:hAnsi="Arial Narrow" w:cs="Arial" w:hint="eastAsia"/>
                <w:kern w:val="0"/>
                <w:szCs w:val="21"/>
              </w:rPr>
              <w:t>坏账准备</w:t>
            </w:r>
          </w:p>
        </w:tc>
        <w:tc>
          <w:tcPr>
            <w:tcW w:w="1180" w:type="dxa"/>
            <w:vAlign w:val="bottom"/>
          </w:tcPr>
          <w:p w:rsidR="00A1698B" w:rsidRPr="00BD37B2" w:rsidRDefault="00A1698B" w:rsidP="00A1698B">
            <w:pPr>
              <w:spacing w:line="400" w:lineRule="exact"/>
              <w:jc w:val="center"/>
              <w:rPr>
                <w:rFonts w:ascii="Arial Narrow" w:hAnsi="Arial Narrow" w:cs="Arial"/>
                <w:kern w:val="0"/>
                <w:szCs w:val="21"/>
              </w:rPr>
            </w:pPr>
            <w:r w:rsidRPr="00BD37B2">
              <w:rPr>
                <w:rFonts w:ascii="Arial Narrow" w:hAnsi="Arial Narrow" w:cs="Arial" w:hint="eastAsia"/>
                <w:kern w:val="0"/>
                <w:szCs w:val="21"/>
              </w:rPr>
              <w:t>计提比例（</w:t>
            </w:r>
            <w:r w:rsidRPr="00BD37B2">
              <w:rPr>
                <w:rFonts w:ascii="Arial Narrow" w:hAnsi="Arial Narrow" w:cs="Arial"/>
                <w:kern w:val="0"/>
                <w:szCs w:val="21"/>
              </w:rPr>
              <w:t>%</w:t>
            </w:r>
            <w:r w:rsidRPr="00BD37B2">
              <w:rPr>
                <w:rFonts w:ascii="Arial Narrow" w:hAnsi="Arial Narrow" w:cs="Arial" w:hint="eastAsia"/>
                <w:kern w:val="0"/>
                <w:szCs w:val="21"/>
              </w:rPr>
              <w:t>）</w:t>
            </w:r>
          </w:p>
        </w:tc>
        <w:tc>
          <w:tcPr>
            <w:tcW w:w="1287" w:type="dxa"/>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Narrow" w:hAnsi="Arial Narrow" w:cs="Arial" w:hint="eastAsia"/>
                <w:kern w:val="0"/>
                <w:szCs w:val="21"/>
              </w:rPr>
              <w:t>其他应收款</w:t>
            </w:r>
          </w:p>
        </w:tc>
        <w:tc>
          <w:tcPr>
            <w:tcW w:w="1233" w:type="dxa"/>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Narrow" w:hAnsi="Arial Narrow" w:cs="Arial" w:hint="eastAsia"/>
                <w:kern w:val="0"/>
                <w:szCs w:val="21"/>
              </w:rPr>
              <w:t>坏账准备</w:t>
            </w:r>
          </w:p>
        </w:tc>
        <w:tc>
          <w:tcPr>
            <w:tcW w:w="1234" w:type="dxa"/>
            <w:vAlign w:val="bottom"/>
          </w:tcPr>
          <w:p w:rsidR="00A1698B" w:rsidRPr="00BD37B2" w:rsidRDefault="00A1698B" w:rsidP="00A1698B">
            <w:pPr>
              <w:spacing w:line="400" w:lineRule="exact"/>
              <w:jc w:val="center"/>
              <w:rPr>
                <w:rFonts w:ascii="Arial Narrow" w:hAnsi="Arial Narrow" w:cs="Arial"/>
                <w:kern w:val="0"/>
                <w:szCs w:val="21"/>
              </w:rPr>
            </w:pPr>
            <w:r w:rsidRPr="00BD37B2">
              <w:rPr>
                <w:rFonts w:ascii="Arial Narrow" w:hAnsi="Arial Narrow" w:cs="Arial" w:hint="eastAsia"/>
                <w:kern w:val="0"/>
                <w:szCs w:val="21"/>
              </w:rPr>
              <w:t>计提比例（</w:t>
            </w:r>
            <w:r w:rsidRPr="00BD37B2">
              <w:rPr>
                <w:rFonts w:ascii="Arial Narrow" w:hAnsi="Arial Narrow" w:cs="Arial"/>
                <w:kern w:val="0"/>
                <w:szCs w:val="21"/>
              </w:rPr>
              <w:t>%</w:t>
            </w:r>
            <w:r w:rsidRPr="00BD37B2">
              <w:rPr>
                <w:rFonts w:ascii="Arial Narrow" w:hAnsi="Arial Narrow" w:cs="Arial" w:hint="eastAsia"/>
                <w:kern w:val="0"/>
                <w:szCs w:val="21"/>
              </w:rPr>
              <w:t>）</w:t>
            </w:r>
          </w:p>
        </w:tc>
      </w:tr>
      <w:tr w:rsidR="00A1698B" w:rsidRPr="00BD37B2" w:rsidTr="00600B73">
        <w:trPr>
          <w:trHeight w:val="474"/>
        </w:trPr>
        <w:tc>
          <w:tcPr>
            <w:tcW w:w="1814" w:type="dxa"/>
            <w:shd w:val="clear" w:color="auto" w:fill="auto"/>
            <w:vAlign w:val="center"/>
          </w:tcPr>
          <w:p w:rsidR="00A1698B" w:rsidRPr="00BD37B2" w:rsidRDefault="00A1698B" w:rsidP="00600B73">
            <w:pPr>
              <w:jc w:val="center"/>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hint="eastAsia"/>
                <w:kern w:val="0"/>
                <w:szCs w:val="21"/>
              </w:rPr>
              <w:t>年以内</w:t>
            </w:r>
          </w:p>
        </w:tc>
        <w:tc>
          <w:tcPr>
            <w:tcW w:w="1233"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11,084,995.00</w:t>
            </w:r>
          </w:p>
        </w:tc>
        <w:tc>
          <w:tcPr>
            <w:tcW w:w="1233"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554,249.75 </w:t>
            </w:r>
          </w:p>
        </w:tc>
        <w:tc>
          <w:tcPr>
            <w:tcW w:w="1180"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5.00</w:t>
            </w:r>
          </w:p>
        </w:tc>
        <w:tc>
          <w:tcPr>
            <w:tcW w:w="1287"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2,383,207.55</w:t>
            </w:r>
          </w:p>
        </w:tc>
        <w:tc>
          <w:tcPr>
            <w:tcW w:w="1233"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119,160.38</w:t>
            </w:r>
          </w:p>
        </w:tc>
        <w:tc>
          <w:tcPr>
            <w:tcW w:w="1234"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5.00</w:t>
            </w:r>
          </w:p>
        </w:tc>
      </w:tr>
      <w:tr w:rsidR="00A1698B" w:rsidRPr="00BD37B2" w:rsidTr="00600B73">
        <w:trPr>
          <w:trHeight w:val="474"/>
        </w:trPr>
        <w:tc>
          <w:tcPr>
            <w:tcW w:w="1814" w:type="dxa"/>
            <w:shd w:val="clear" w:color="auto" w:fill="auto"/>
            <w:vAlign w:val="center"/>
          </w:tcPr>
          <w:p w:rsidR="00A1698B" w:rsidRPr="00BD37B2" w:rsidRDefault="00A1698B" w:rsidP="00600B73">
            <w:pPr>
              <w:jc w:val="center"/>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hint="eastAsia"/>
                <w:kern w:val="0"/>
                <w:szCs w:val="21"/>
              </w:rPr>
              <w:t>至</w:t>
            </w:r>
            <w:r w:rsidRPr="00BD37B2">
              <w:rPr>
                <w:rFonts w:ascii="Arial Narrow" w:hAnsi="Arial Narrow" w:cs="Arial"/>
                <w:kern w:val="0"/>
                <w:szCs w:val="21"/>
              </w:rPr>
              <w:t>2</w:t>
            </w:r>
            <w:r w:rsidRPr="00BD37B2">
              <w:rPr>
                <w:rFonts w:ascii="Arial Narrow" w:hAnsi="Arial Narrow" w:cs="Arial" w:hint="eastAsia"/>
                <w:kern w:val="0"/>
                <w:szCs w:val="21"/>
              </w:rPr>
              <w:t>年</w:t>
            </w:r>
          </w:p>
        </w:tc>
        <w:tc>
          <w:tcPr>
            <w:tcW w:w="1233"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50,000.00</w:t>
            </w:r>
          </w:p>
        </w:tc>
        <w:tc>
          <w:tcPr>
            <w:tcW w:w="1233"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5,000.00 </w:t>
            </w:r>
          </w:p>
        </w:tc>
        <w:tc>
          <w:tcPr>
            <w:tcW w:w="1180"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w:t>
            </w:r>
          </w:p>
        </w:tc>
        <w:tc>
          <w:tcPr>
            <w:tcW w:w="1287"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3,000.00</w:t>
            </w:r>
          </w:p>
        </w:tc>
        <w:tc>
          <w:tcPr>
            <w:tcW w:w="1233"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300.00</w:t>
            </w:r>
          </w:p>
        </w:tc>
        <w:tc>
          <w:tcPr>
            <w:tcW w:w="1234"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w:t>
            </w:r>
          </w:p>
        </w:tc>
      </w:tr>
      <w:tr w:rsidR="00A1698B" w:rsidRPr="00BD37B2" w:rsidTr="00600B73">
        <w:trPr>
          <w:trHeight w:val="474"/>
        </w:trPr>
        <w:tc>
          <w:tcPr>
            <w:tcW w:w="1814" w:type="dxa"/>
            <w:shd w:val="clear" w:color="auto" w:fill="auto"/>
            <w:vAlign w:val="center"/>
          </w:tcPr>
          <w:p w:rsidR="00A1698B" w:rsidRPr="00BD37B2" w:rsidRDefault="00A1698B" w:rsidP="00600B73">
            <w:pPr>
              <w:jc w:val="center"/>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hint="eastAsia"/>
                <w:kern w:val="0"/>
                <w:szCs w:val="21"/>
              </w:rPr>
              <w:t>至</w:t>
            </w:r>
            <w:r w:rsidRPr="00BD37B2">
              <w:rPr>
                <w:rFonts w:ascii="Arial Narrow" w:hAnsi="Arial Narrow" w:cs="Arial"/>
                <w:kern w:val="0"/>
                <w:szCs w:val="21"/>
              </w:rPr>
              <w:t>3</w:t>
            </w:r>
            <w:r w:rsidRPr="00BD37B2">
              <w:rPr>
                <w:rFonts w:ascii="Arial Narrow" w:hAnsi="Arial Narrow" w:cs="Arial" w:hint="eastAsia"/>
                <w:kern w:val="0"/>
                <w:szCs w:val="21"/>
              </w:rPr>
              <w:t>年</w:t>
            </w:r>
          </w:p>
        </w:tc>
        <w:tc>
          <w:tcPr>
            <w:tcW w:w="1233"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3,000.00</w:t>
            </w:r>
          </w:p>
        </w:tc>
        <w:tc>
          <w:tcPr>
            <w:tcW w:w="1233"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600.00 </w:t>
            </w:r>
          </w:p>
        </w:tc>
        <w:tc>
          <w:tcPr>
            <w:tcW w:w="1180"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20.00</w:t>
            </w:r>
          </w:p>
        </w:tc>
        <w:tc>
          <w:tcPr>
            <w:tcW w:w="1287"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21,250.00</w:t>
            </w:r>
          </w:p>
        </w:tc>
        <w:tc>
          <w:tcPr>
            <w:tcW w:w="1233"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4,250.00</w:t>
            </w:r>
          </w:p>
        </w:tc>
        <w:tc>
          <w:tcPr>
            <w:tcW w:w="1234"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20.00</w:t>
            </w:r>
          </w:p>
        </w:tc>
      </w:tr>
      <w:tr w:rsidR="00A1698B" w:rsidRPr="00BD37B2" w:rsidTr="00600B73">
        <w:trPr>
          <w:trHeight w:val="474"/>
        </w:trPr>
        <w:tc>
          <w:tcPr>
            <w:tcW w:w="1814" w:type="dxa"/>
            <w:shd w:val="clear" w:color="auto" w:fill="auto"/>
            <w:vAlign w:val="center"/>
          </w:tcPr>
          <w:p w:rsidR="00A1698B" w:rsidRPr="00BD37B2" w:rsidRDefault="00A1698B" w:rsidP="00600B73">
            <w:pPr>
              <w:jc w:val="center"/>
              <w:rPr>
                <w:rFonts w:ascii="Arial Narrow" w:hAnsi="Arial Narrow" w:cs="Arial"/>
                <w:kern w:val="0"/>
                <w:szCs w:val="21"/>
              </w:rPr>
            </w:pPr>
            <w:r w:rsidRPr="00BD37B2">
              <w:rPr>
                <w:rFonts w:ascii="Arial Narrow" w:hAnsi="Arial Narrow" w:cs="Arial"/>
                <w:kern w:val="0"/>
                <w:szCs w:val="21"/>
              </w:rPr>
              <w:t>3</w:t>
            </w:r>
            <w:r w:rsidRPr="00BD37B2">
              <w:rPr>
                <w:rFonts w:ascii="Arial Narrow" w:hAnsi="Arial Narrow" w:cs="Arial" w:hint="eastAsia"/>
                <w:kern w:val="0"/>
                <w:szCs w:val="21"/>
              </w:rPr>
              <w:t>至</w:t>
            </w:r>
            <w:r w:rsidRPr="00BD37B2">
              <w:rPr>
                <w:rFonts w:ascii="Arial Narrow" w:hAnsi="Arial Narrow" w:cs="Arial"/>
                <w:kern w:val="0"/>
                <w:szCs w:val="21"/>
              </w:rPr>
              <w:t>4</w:t>
            </w:r>
            <w:r w:rsidRPr="00BD37B2">
              <w:rPr>
                <w:rFonts w:ascii="Arial Narrow" w:hAnsi="Arial Narrow" w:cs="Arial" w:hint="eastAsia"/>
                <w:kern w:val="0"/>
                <w:szCs w:val="21"/>
              </w:rPr>
              <w:t>年</w:t>
            </w:r>
          </w:p>
        </w:tc>
        <w:tc>
          <w:tcPr>
            <w:tcW w:w="1233"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3,000.00</w:t>
            </w:r>
          </w:p>
        </w:tc>
        <w:tc>
          <w:tcPr>
            <w:tcW w:w="1233"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1,500.00 </w:t>
            </w:r>
          </w:p>
        </w:tc>
        <w:tc>
          <w:tcPr>
            <w:tcW w:w="1180"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50.00</w:t>
            </w:r>
          </w:p>
        </w:tc>
        <w:tc>
          <w:tcPr>
            <w:tcW w:w="1287" w:type="dxa"/>
            <w:vAlign w:val="center"/>
          </w:tcPr>
          <w:p w:rsidR="00A1698B" w:rsidRPr="00BD37B2" w:rsidRDefault="00A1698B" w:rsidP="00600B73">
            <w:pPr>
              <w:widowControl/>
              <w:spacing w:line="400" w:lineRule="exact"/>
              <w:jc w:val="right"/>
              <w:rPr>
                <w:rFonts w:ascii="Arial Narrow" w:hAnsi="Arial Narrow" w:cs="Arial"/>
                <w:kern w:val="0"/>
                <w:szCs w:val="21"/>
              </w:rPr>
            </w:pPr>
          </w:p>
        </w:tc>
        <w:tc>
          <w:tcPr>
            <w:tcW w:w="1233" w:type="dxa"/>
            <w:vAlign w:val="center"/>
          </w:tcPr>
          <w:p w:rsidR="00A1698B" w:rsidRPr="00BD37B2" w:rsidRDefault="00A1698B" w:rsidP="00600B73">
            <w:pPr>
              <w:widowControl/>
              <w:spacing w:line="400" w:lineRule="exact"/>
              <w:jc w:val="right"/>
              <w:rPr>
                <w:rFonts w:ascii="Arial Narrow" w:hAnsi="Arial Narrow" w:cs="Arial"/>
                <w:kern w:val="0"/>
                <w:szCs w:val="21"/>
              </w:rPr>
            </w:pPr>
          </w:p>
        </w:tc>
        <w:tc>
          <w:tcPr>
            <w:tcW w:w="1234" w:type="dxa"/>
            <w:vAlign w:val="center"/>
          </w:tcPr>
          <w:p w:rsidR="00A1698B" w:rsidRPr="00BD37B2" w:rsidRDefault="00A1698B" w:rsidP="00600B73">
            <w:pPr>
              <w:widowControl/>
              <w:spacing w:line="400" w:lineRule="exact"/>
              <w:jc w:val="right"/>
              <w:rPr>
                <w:rFonts w:ascii="Arial Narrow" w:hAnsi="Arial Narrow" w:cs="Arial"/>
                <w:kern w:val="0"/>
                <w:szCs w:val="21"/>
              </w:rPr>
            </w:pPr>
          </w:p>
        </w:tc>
      </w:tr>
      <w:tr w:rsidR="00A1698B" w:rsidRPr="00BD37B2" w:rsidTr="00600B73">
        <w:trPr>
          <w:trHeight w:val="474"/>
        </w:trPr>
        <w:tc>
          <w:tcPr>
            <w:tcW w:w="1814" w:type="dxa"/>
            <w:shd w:val="clear" w:color="auto" w:fill="auto"/>
            <w:vAlign w:val="center"/>
          </w:tcPr>
          <w:p w:rsidR="00A1698B" w:rsidRPr="00BD37B2" w:rsidRDefault="00A1698B" w:rsidP="00600B73">
            <w:pPr>
              <w:jc w:val="center"/>
              <w:rPr>
                <w:rFonts w:ascii="Arial Narrow" w:hAnsi="Arial Narrow" w:cs="Arial"/>
                <w:kern w:val="0"/>
                <w:szCs w:val="21"/>
              </w:rPr>
            </w:pPr>
            <w:r w:rsidRPr="00BD37B2">
              <w:rPr>
                <w:rFonts w:ascii="Arial Narrow" w:hAnsi="Arial Narrow" w:cs="Arial"/>
                <w:kern w:val="0"/>
                <w:szCs w:val="21"/>
              </w:rPr>
              <w:t>5</w:t>
            </w:r>
            <w:r w:rsidRPr="00BD37B2">
              <w:rPr>
                <w:rFonts w:ascii="Arial Narrow" w:hAnsi="Arial Narrow" w:cs="Arial" w:hint="eastAsia"/>
                <w:kern w:val="0"/>
                <w:szCs w:val="21"/>
              </w:rPr>
              <w:t>年以上</w:t>
            </w:r>
          </w:p>
        </w:tc>
        <w:tc>
          <w:tcPr>
            <w:tcW w:w="1233"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2,579.40</w:t>
            </w:r>
          </w:p>
        </w:tc>
        <w:tc>
          <w:tcPr>
            <w:tcW w:w="1233"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2,579.40 </w:t>
            </w:r>
          </w:p>
        </w:tc>
        <w:tc>
          <w:tcPr>
            <w:tcW w:w="1180" w:type="dxa"/>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c>
          <w:tcPr>
            <w:tcW w:w="1287"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18,129.40</w:t>
            </w:r>
          </w:p>
        </w:tc>
        <w:tc>
          <w:tcPr>
            <w:tcW w:w="1233"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18,129.40</w:t>
            </w:r>
          </w:p>
        </w:tc>
        <w:tc>
          <w:tcPr>
            <w:tcW w:w="1234" w:type="dxa"/>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100.00</w:t>
            </w:r>
          </w:p>
        </w:tc>
      </w:tr>
      <w:tr w:rsidR="00A1698B" w:rsidRPr="00BD37B2" w:rsidTr="006E69AF">
        <w:trPr>
          <w:trHeight w:val="474"/>
        </w:trPr>
        <w:tc>
          <w:tcPr>
            <w:tcW w:w="1814" w:type="dxa"/>
            <w:tcBorders>
              <w:bottom w:val="single" w:sz="12" w:space="0" w:color="auto"/>
            </w:tcBorders>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合计</w:t>
            </w:r>
          </w:p>
        </w:tc>
        <w:tc>
          <w:tcPr>
            <w:tcW w:w="1233" w:type="dxa"/>
            <w:tcBorders>
              <w:bottom w:val="single" w:sz="12" w:space="0" w:color="auto"/>
            </w:tcBorders>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11,143,574.40</w:t>
            </w:r>
          </w:p>
        </w:tc>
        <w:tc>
          <w:tcPr>
            <w:tcW w:w="1233" w:type="dxa"/>
            <w:tcBorders>
              <w:bottom w:val="single" w:sz="12" w:space="0" w:color="auto"/>
            </w:tcBorders>
            <w:shd w:val="clear" w:color="auto" w:fill="auto"/>
            <w:vAlign w:val="center"/>
          </w:tcPr>
          <w:p w:rsidR="00A1698B" w:rsidRPr="00BD37B2" w:rsidRDefault="00A1698B" w:rsidP="00600B73">
            <w:pPr>
              <w:widowControl/>
              <w:spacing w:line="400" w:lineRule="exact"/>
              <w:jc w:val="right"/>
              <w:rPr>
                <w:rFonts w:ascii="Arial Narrow" w:hAnsi="Arial Narrow" w:cs="Arial"/>
                <w:kern w:val="0"/>
                <w:szCs w:val="21"/>
              </w:rPr>
            </w:pPr>
            <w:r w:rsidRPr="00BD37B2">
              <w:rPr>
                <w:rFonts w:ascii="Arial Narrow" w:hAnsi="Arial Narrow" w:cs="Arial"/>
                <w:kern w:val="0"/>
                <w:szCs w:val="21"/>
              </w:rPr>
              <w:t>563,929.15</w:t>
            </w:r>
          </w:p>
        </w:tc>
        <w:tc>
          <w:tcPr>
            <w:tcW w:w="1180" w:type="dxa"/>
            <w:tcBorders>
              <w:bottom w:val="single" w:sz="12" w:space="0" w:color="auto"/>
            </w:tcBorders>
            <w:shd w:val="clear" w:color="auto" w:fill="auto"/>
            <w:vAlign w:val="center"/>
          </w:tcPr>
          <w:p w:rsidR="00A1698B" w:rsidRPr="00BD37B2" w:rsidRDefault="00A1698B" w:rsidP="00600B73">
            <w:pPr>
              <w:jc w:val="right"/>
              <w:rPr>
                <w:rFonts w:ascii="Arial Narrow" w:hAnsi="Arial Narrow"/>
              </w:rPr>
            </w:pPr>
            <w:r w:rsidRPr="00BD37B2">
              <w:rPr>
                <w:rFonts w:ascii="Arial Narrow" w:hAnsi="Arial Narrow" w:cs="Arial" w:hint="eastAsia"/>
                <w:kern w:val="0"/>
                <w:szCs w:val="21"/>
              </w:rPr>
              <w:t>5.06</w:t>
            </w:r>
          </w:p>
        </w:tc>
        <w:tc>
          <w:tcPr>
            <w:tcW w:w="1287" w:type="dxa"/>
            <w:tcBorders>
              <w:bottom w:val="single" w:sz="12" w:space="0" w:color="auto"/>
            </w:tcBorders>
            <w:vAlign w:val="center"/>
          </w:tcPr>
          <w:p w:rsidR="00A1698B" w:rsidRPr="00BD37B2" w:rsidRDefault="00A1698B" w:rsidP="006E69AF">
            <w:pPr>
              <w:widowControl/>
              <w:spacing w:line="400" w:lineRule="exact"/>
              <w:jc w:val="right"/>
              <w:rPr>
                <w:rFonts w:ascii="Arial Narrow" w:hAnsi="Arial Narrow" w:cs="Arial"/>
                <w:kern w:val="0"/>
                <w:szCs w:val="21"/>
              </w:rPr>
            </w:pPr>
            <w:r w:rsidRPr="00BD37B2">
              <w:rPr>
                <w:rFonts w:ascii="Arial Narrow" w:hAnsi="Arial Narrow" w:cs="Arial"/>
                <w:kern w:val="0"/>
                <w:szCs w:val="21"/>
              </w:rPr>
              <w:t>2,425,586.95</w:t>
            </w:r>
          </w:p>
        </w:tc>
        <w:tc>
          <w:tcPr>
            <w:tcW w:w="1233" w:type="dxa"/>
            <w:tcBorders>
              <w:bottom w:val="single" w:sz="12" w:space="0" w:color="auto"/>
            </w:tcBorders>
            <w:vAlign w:val="center"/>
          </w:tcPr>
          <w:p w:rsidR="00A1698B" w:rsidRPr="00BD37B2" w:rsidRDefault="00A1698B" w:rsidP="006E69AF">
            <w:pPr>
              <w:widowControl/>
              <w:spacing w:line="400" w:lineRule="exact"/>
              <w:jc w:val="right"/>
              <w:rPr>
                <w:rFonts w:ascii="Arial Narrow" w:hAnsi="Arial Narrow" w:cs="Arial"/>
                <w:kern w:val="0"/>
                <w:szCs w:val="21"/>
              </w:rPr>
            </w:pPr>
            <w:r w:rsidRPr="00BD37B2">
              <w:rPr>
                <w:rFonts w:ascii="Arial Narrow" w:hAnsi="Arial Narrow" w:cs="Arial"/>
                <w:kern w:val="0"/>
                <w:szCs w:val="21"/>
              </w:rPr>
              <w:t>141,839.78</w:t>
            </w:r>
          </w:p>
        </w:tc>
        <w:tc>
          <w:tcPr>
            <w:tcW w:w="1234" w:type="dxa"/>
            <w:tcBorders>
              <w:bottom w:val="single" w:sz="12" w:space="0" w:color="auto"/>
            </w:tcBorders>
            <w:vAlign w:val="center"/>
          </w:tcPr>
          <w:p w:rsidR="00A1698B" w:rsidRPr="00BD37B2" w:rsidRDefault="00A1698B" w:rsidP="006E69AF">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5.85</w:t>
            </w:r>
          </w:p>
        </w:tc>
      </w:tr>
    </w:tbl>
    <w:p w:rsidR="00A1698B" w:rsidRPr="00BD37B2" w:rsidRDefault="00A1698B" w:rsidP="00A1698B">
      <w:pPr>
        <w:spacing w:line="400" w:lineRule="exact"/>
        <w:ind w:firstLineChars="200" w:firstLine="480"/>
        <w:rPr>
          <w:rFonts w:ascii="Arial" w:hAnsi="宋体" w:cs="Arial"/>
          <w:sz w:val="24"/>
        </w:rPr>
      </w:pPr>
      <w:r w:rsidRPr="00BD37B2">
        <w:rPr>
          <w:rFonts w:ascii="Arial" w:hAnsi="宋体" w:cs="Arial"/>
          <w:sz w:val="24"/>
        </w:rPr>
        <w:t>（</w:t>
      </w:r>
      <w:r w:rsidRPr="00BD37B2">
        <w:rPr>
          <w:rFonts w:ascii="Arial Narrow" w:hAnsi="Arial Narrow" w:cs="Arial"/>
          <w:sz w:val="24"/>
        </w:rPr>
        <w:t>2</w:t>
      </w:r>
      <w:r w:rsidRPr="00BD37B2">
        <w:rPr>
          <w:rFonts w:ascii="Arial" w:hAnsi="宋体" w:cs="Arial"/>
          <w:sz w:val="24"/>
        </w:rPr>
        <w:t>）</w:t>
      </w:r>
      <w:r w:rsidRPr="00BD37B2">
        <w:rPr>
          <w:rFonts w:ascii="Arial" w:hAnsi="宋体" w:cs="Arial" w:hint="eastAsia"/>
          <w:sz w:val="24"/>
        </w:rPr>
        <w:t>本期计提、收回或转回的坏账准备情况</w:t>
      </w:r>
    </w:p>
    <w:p w:rsidR="00A1698B" w:rsidRPr="00BD37B2" w:rsidRDefault="00A1698B" w:rsidP="00A1698B">
      <w:pPr>
        <w:pStyle w:val="13"/>
        <w:spacing w:line="400" w:lineRule="exact"/>
        <w:ind w:firstLineChars="250" w:firstLine="600"/>
        <w:rPr>
          <w:rFonts w:ascii="Arial Narrow" w:hAnsi="Arial Narrow" w:cs="Arial"/>
          <w:color w:val="FF0000"/>
          <w:sz w:val="24"/>
        </w:rPr>
      </w:pPr>
      <w:r w:rsidRPr="00BD37B2">
        <w:rPr>
          <w:rFonts w:ascii="Arial Narrow" w:hAnsi="Arial Narrow" w:cs="Arial" w:hint="eastAsia"/>
          <w:color w:val="000000" w:themeColor="text1"/>
          <w:sz w:val="24"/>
        </w:rPr>
        <w:lastRenderedPageBreak/>
        <w:t>本期计提坏账准备金额</w:t>
      </w:r>
      <w:r w:rsidRPr="00BD37B2">
        <w:rPr>
          <w:rFonts w:ascii="Arial Narrow" w:hAnsi="Arial Narrow" w:cs="Arial"/>
          <w:color w:val="000000" w:themeColor="text1"/>
          <w:sz w:val="24"/>
        </w:rPr>
        <w:t>422,089.37</w:t>
      </w:r>
      <w:r w:rsidRPr="00BD37B2">
        <w:rPr>
          <w:rFonts w:ascii="Arial Narrow" w:hAnsi="Arial Narrow" w:cs="Arial" w:hint="eastAsia"/>
          <w:color w:val="000000" w:themeColor="text1"/>
          <w:sz w:val="24"/>
        </w:rPr>
        <w:t>元，本期无收回或转回坏账准备的情况。</w:t>
      </w:r>
    </w:p>
    <w:p w:rsidR="00A1698B" w:rsidRPr="00BD37B2" w:rsidRDefault="00A1698B" w:rsidP="00A1698B">
      <w:pPr>
        <w:spacing w:line="400" w:lineRule="exact"/>
        <w:ind w:firstLineChars="200" w:firstLine="480"/>
        <w:rPr>
          <w:rFonts w:ascii="Arial" w:hAnsi="宋体" w:cs="Arial"/>
          <w:sz w:val="24"/>
        </w:rPr>
      </w:pPr>
      <w:r w:rsidRPr="00BD37B2">
        <w:rPr>
          <w:rFonts w:ascii="Arial" w:hAnsi="宋体" w:cs="Arial"/>
          <w:sz w:val="24"/>
        </w:rPr>
        <w:t>（</w:t>
      </w:r>
      <w:r w:rsidRPr="00BD37B2">
        <w:rPr>
          <w:rFonts w:ascii="Arial Narrow" w:hAnsi="Arial Narrow" w:cs="Arial"/>
          <w:sz w:val="24"/>
        </w:rPr>
        <w:t>3</w:t>
      </w:r>
      <w:r w:rsidRPr="00BD37B2">
        <w:rPr>
          <w:rFonts w:ascii="Arial" w:hAnsi="宋体" w:cs="Arial"/>
          <w:sz w:val="24"/>
        </w:rPr>
        <w:t>）</w:t>
      </w:r>
      <w:r w:rsidRPr="00BD37B2">
        <w:rPr>
          <w:rFonts w:ascii="Arial" w:hAnsi="宋体" w:cs="Arial" w:hint="eastAsia"/>
          <w:sz w:val="24"/>
        </w:rPr>
        <w:t>本期无</w:t>
      </w:r>
      <w:r w:rsidRPr="00BD37B2">
        <w:rPr>
          <w:rFonts w:ascii="Arial" w:hAnsi="宋体" w:cs="Arial"/>
          <w:sz w:val="24"/>
        </w:rPr>
        <w:t>实际核销的</w:t>
      </w:r>
      <w:r w:rsidRPr="00BD37B2">
        <w:rPr>
          <w:rFonts w:ascii="Arial" w:hAnsi="宋体" w:cs="Arial" w:hint="eastAsia"/>
          <w:sz w:val="24"/>
        </w:rPr>
        <w:t>其他应收款</w:t>
      </w:r>
      <w:r w:rsidRPr="00BD37B2">
        <w:rPr>
          <w:rFonts w:ascii="Arial" w:hAnsi="宋体" w:cs="Arial"/>
          <w:sz w:val="24"/>
        </w:rPr>
        <w:t>情况</w:t>
      </w:r>
      <w:r w:rsidRPr="00BD37B2">
        <w:rPr>
          <w:rFonts w:ascii="Arial" w:hAnsi="宋体" w:cs="Arial" w:hint="eastAsia"/>
          <w:sz w:val="24"/>
        </w:rPr>
        <w:t>。</w:t>
      </w:r>
    </w:p>
    <w:p w:rsidR="00A1698B" w:rsidRPr="00BD37B2" w:rsidRDefault="00A1698B" w:rsidP="00A1698B">
      <w:pPr>
        <w:tabs>
          <w:tab w:val="left" w:pos="9000"/>
        </w:tabs>
        <w:spacing w:line="400" w:lineRule="exact"/>
        <w:ind w:rightChars="171" w:right="359" w:firstLineChars="200" w:firstLine="480"/>
        <w:rPr>
          <w:rFonts w:ascii="Arial" w:hAnsi="宋体" w:cs="Arial"/>
          <w:sz w:val="24"/>
        </w:rPr>
      </w:pPr>
      <w:r w:rsidRPr="00BD37B2">
        <w:rPr>
          <w:rFonts w:asciiTheme="minorEastAsia" w:hAnsiTheme="minorEastAsia" w:cs="Arial" w:hint="eastAsia"/>
          <w:sz w:val="24"/>
        </w:rPr>
        <w:t>（</w:t>
      </w:r>
      <w:r w:rsidRPr="00BD37B2">
        <w:rPr>
          <w:rFonts w:asciiTheme="minorEastAsia" w:hAnsiTheme="minorEastAsia" w:cs="Arial"/>
          <w:sz w:val="24"/>
        </w:rPr>
        <w:t>4</w:t>
      </w:r>
      <w:r w:rsidRPr="00BD37B2">
        <w:rPr>
          <w:rFonts w:asciiTheme="minorEastAsia" w:hAnsiTheme="minorEastAsia" w:cs="Arial" w:hint="eastAsia"/>
          <w:sz w:val="24"/>
        </w:rPr>
        <w:t>）</w:t>
      </w:r>
      <w:r w:rsidRPr="00BD37B2">
        <w:rPr>
          <w:rFonts w:ascii="Arial" w:hAnsi="宋体" w:cs="Arial"/>
          <w:sz w:val="24"/>
        </w:rPr>
        <w:t>其他应收</w:t>
      </w:r>
      <w:r w:rsidRPr="00BD37B2">
        <w:rPr>
          <w:rFonts w:ascii="Arial" w:hAnsi="宋体" w:cs="Arial" w:hint="eastAsia"/>
          <w:sz w:val="24"/>
        </w:rPr>
        <w:t>款按款项性质分类情况</w:t>
      </w:r>
    </w:p>
    <w:tbl>
      <w:tblPr>
        <w:tblW w:w="9214" w:type="dxa"/>
        <w:tblInd w:w="-114"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547"/>
        <w:gridCol w:w="2892"/>
        <w:gridCol w:w="2775"/>
      </w:tblGrid>
      <w:tr w:rsidR="00A1698B" w:rsidRPr="00BD37B2" w:rsidTr="00A1698B">
        <w:trPr>
          <w:trHeight w:val="346"/>
          <w:tblHeader/>
        </w:trPr>
        <w:tc>
          <w:tcPr>
            <w:tcW w:w="3547" w:type="dxa"/>
            <w:tcBorders>
              <w:top w:val="single" w:sz="12" w:space="0" w:color="auto"/>
            </w:tcBorders>
            <w:shd w:val="clear" w:color="auto" w:fill="auto"/>
            <w:vAlign w:val="center"/>
          </w:tcPr>
          <w:p w:rsidR="00A1698B" w:rsidRPr="00BD37B2" w:rsidRDefault="00A1698B" w:rsidP="00A1698B">
            <w:pPr>
              <w:spacing w:line="400" w:lineRule="exact"/>
              <w:jc w:val="center"/>
              <w:rPr>
                <w:rFonts w:ascii="Arial Narrow" w:hAnsi="Arial Narrow" w:cs="Arial"/>
                <w:szCs w:val="21"/>
              </w:rPr>
            </w:pPr>
            <w:r w:rsidRPr="00BD37B2">
              <w:rPr>
                <w:rFonts w:ascii="Arial" w:hAnsi="宋体" w:cs="Arial" w:hint="eastAsia"/>
                <w:szCs w:val="21"/>
              </w:rPr>
              <w:t>款项性质</w:t>
            </w:r>
          </w:p>
        </w:tc>
        <w:tc>
          <w:tcPr>
            <w:tcW w:w="2892"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c>
          <w:tcPr>
            <w:tcW w:w="2775"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r>
      <w:tr w:rsidR="00A1698B" w:rsidRPr="00BD37B2" w:rsidTr="00A1698B">
        <w:trPr>
          <w:trHeight w:val="346"/>
        </w:trPr>
        <w:tc>
          <w:tcPr>
            <w:tcW w:w="3547" w:type="dxa"/>
            <w:shd w:val="clear" w:color="auto" w:fill="auto"/>
            <w:vAlign w:val="center"/>
          </w:tcPr>
          <w:p w:rsidR="00A1698B" w:rsidRPr="00BD37B2" w:rsidRDefault="00A1698B" w:rsidP="00A1698B">
            <w:pPr>
              <w:spacing w:line="400" w:lineRule="exact"/>
              <w:jc w:val="left"/>
              <w:rPr>
                <w:rFonts w:ascii="Arial" w:hAnsi="宋体" w:cs="Arial"/>
                <w:szCs w:val="21"/>
              </w:rPr>
            </w:pPr>
            <w:r w:rsidRPr="00BD37B2">
              <w:rPr>
                <w:rFonts w:ascii="Arial" w:hAnsi="宋体" w:cs="Arial" w:hint="eastAsia"/>
                <w:szCs w:val="21"/>
              </w:rPr>
              <w:t>项目保证金</w:t>
            </w:r>
          </w:p>
        </w:tc>
        <w:tc>
          <w:tcPr>
            <w:tcW w:w="2892"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3,794,995.00</w:t>
            </w:r>
          </w:p>
        </w:tc>
        <w:tc>
          <w:tcPr>
            <w:tcW w:w="2775"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1,770,000.00</w:t>
            </w:r>
          </w:p>
        </w:tc>
      </w:tr>
      <w:tr w:rsidR="00A1698B" w:rsidRPr="00BD37B2" w:rsidTr="00A1698B">
        <w:trPr>
          <w:trHeight w:val="346"/>
        </w:trPr>
        <w:tc>
          <w:tcPr>
            <w:tcW w:w="3547" w:type="dxa"/>
            <w:shd w:val="clear" w:color="auto" w:fill="auto"/>
            <w:vAlign w:val="center"/>
          </w:tcPr>
          <w:p w:rsidR="00A1698B" w:rsidRPr="00BD37B2" w:rsidRDefault="00A1698B" w:rsidP="00A1698B">
            <w:pPr>
              <w:spacing w:line="400" w:lineRule="exact"/>
              <w:jc w:val="left"/>
              <w:rPr>
                <w:rFonts w:ascii="Arial" w:hAnsi="宋体" w:cs="Arial"/>
                <w:szCs w:val="21"/>
              </w:rPr>
            </w:pPr>
            <w:r w:rsidRPr="00BD37B2">
              <w:rPr>
                <w:rFonts w:ascii="Arial" w:hAnsi="宋体" w:cs="Arial" w:hint="eastAsia"/>
                <w:szCs w:val="21"/>
              </w:rPr>
              <w:t>备用金</w:t>
            </w:r>
          </w:p>
        </w:tc>
        <w:tc>
          <w:tcPr>
            <w:tcW w:w="2892"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6,000.00</w:t>
            </w:r>
          </w:p>
        </w:tc>
        <w:tc>
          <w:tcPr>
            <w:tcW w:w="2775"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6,000.00</w:t>
            </w:r>
          </w:p>
        </w:tc>
      </w:tr>
      <w:tr w:rsidR="00A1698B" w:rsidRPr="00BD37B2" w:rsidTr="00A1698B">
        <w:trPr>
          <w:trHeight w:val="346"/>
        </w:trPr>
        <w:tc>
          <w:tcPr>
            <w:tcW w:w="3547" w:type="dxa"/>
            <w:shd w:val="clear" w:color="auto" w:fill="auto"/>
            <w:vAlign w:val="center"/>
          </w:tcPr>
          <w:p w:rsidR="00A1698B" w:rsidRPr="00BD37B2" w:rsidRDefault="00A1698B" w:rsidP="00A1698B">
            <w:pPr>
              <w:spacing w:line="400" w:lineRule="exact"/>
              <w:jc w:val="left"/>
              <w:rPr>
                <w:rFonts w:ascii="Arial" w:hAnsi="宋体" w:cs="Arial"/>
                <w:szCs w:val="21"/>
              </w:rPr>
            </w:pPr>
            <w:r w:rsidRPr="00BD37B2">
              <w:rPr>
                <w:rFonts w:ascii="Arial" w:hAnsi="宋体" w:cs="Arial" w:hint="eastAsia"/>
                <w:szCs w:val="21"/>
              </w:rPr>
              <w:t>押金</w:t>
            </w:r>
          </w:p>
        </w:tc>
        <w:tc>
          <w:tcPr>
            <w:tcW w:w="2892" w:type="dxa"/>
            <w:shd w:val="clear" w:color="auto" w:fill="auto"/>
            <w:vAlign w:val="bottom"/>
          </w:tcPr>
          <w:p w:rsidR="00A1698B" w:rsidRPr="00BD37B2" w:rsidRDefault="00A1698B" w:rsidP="00A1698B">
            <w:pPr>
              <w:widowControl/>
              <w:spacing w:line="400" w:lineRule="exact"/>
              <w:jc w:val="right"/>
              <w:rPr>
                <w:rFonts w:ascii="Arial Narrow" w:hAnsi="Arial Narrow"/>
              </w:rPr>
            </w:pPr>
            <w:r w:rsidRPr="00BD37B2">
              <w:rPr>
                <w:rFonts w:ascii="Arial Narrow" w:hAnsi="Arial Narrow"/>
              </w:rPr>
              <w:t>2,579.40</w:t>
            </w:r>
          </w:p>
        </w:tc>
        <w:tc>
          <w:tcPr>
            <w:tcW w:w="2775" w:type="dxa"/>
            <w:shd w:val="clear" w:color="auto" w:fill="auto"/>
            <w:vAlign w:val="bottom"/>
          </w:tcPr>
          <w:p w:rsidR="00A1698B" w:rsidRPr="00BD37B2" w:rsidRDefault="00A1698B" w:rsidP="00A1698B">
            <w:pPr>
              <w:widowControl/>
              <w:spacing w:line="400" w:lineRule="exact"/>
              <w:jc w:val="right"/>
              <w:rPr>
                <w:rFonts w:ascii="Arial Narrow" w:hAnsi="Arial Narrow"/>
              </w:rPr>
            </w:pPr>
            <w:r w:rsidRPr="00BD37B2">
              <w:rPr>
                <w:rFonts w:ascii="Arial Narrow" w:hAnsi="Arial Narrow" w:hint="eastAsia"/>
              </w:rPr>
              <w:t>36,379.40</w:t>
            </w:r>
          </w:p>
        </w:tc>
      </w:tr>
      <w:tr w:rsidR="00A1698B" w:rsidRPr="00BD37B2" w:rsidTr="00A1698B">
        <w:trPr>
          <w:trHeight w:val="346"/>
        </w:trPr>
        <w:tc>
          <w:tcPr>
            <w:tcW w:w="3547" w:type="dxa"/>
            <w:shd w:val="clear" w:color="auto" w:fill="auto"/>
            <w:vAlign w:val="center"/>
          </w:tcPr>
          <w:p w:rsidR="00A1698B" w:rsidRPr="00BD37B2" w:rsidRDefault="00A1698B" w:rsidP="00A1698B">
            <w:pPr>
              <w:spacing w:line="400" w:lineRule="exact"/>
              <w:jc w:val="left"/>
              <w:rPr>
                <w:rFonts w:ascii="Arial" w:hAnsi="宋体" w:cs="Arial"/>
                <w:szCs w:val="21"/>
              </w:rPr>
            </w:pPr>
            <w:r w:rsidRPr="00BD37B2">
              <w:rPr>
                <w:rFonts w:ascii="Arial" w:hAnsi="宋体" w:cs="Arial" w:hint="eastAsia"/>
                <w:szCs w:val="21"/>
              </w:rPr>
              <w:t>待收回土地款</w:t>
            </w:r>
          </w:p>
        </w:tc>
        <w:tc>
          <w:tcPr>
            <w:tcW w:w="2892" w:type="dxa"/>
            <w:shd w:val="clear" w:color="auto" w:fill="auto"/>
            <w:vAlign w:val="bottom"/>
          </w:tcPr>
          <w:p w:rsidR="00A1698B" w:rsidRPr="00BD37B2" w:rsidRDefault="00A1698B" w:rsidP="00A1698B">
            <w:pPr>
              <w:widowControl/>
              <w:spacing w:line="400" w:lineRule="exact"/>
              <w:jc w:val="right"/>
              <w:rPr>
                <w:rFonts w:ascii="Arial Narrow" w:hAnsi="Arial Narrow"/>
              </w:rPr>
            </w:pPr>
            <w:r w:rsidRPr="00BD37B2">
              <w:rPr>
                <w:rFonts w:ascii="Arial Narrow" w:hAnsi="Arial Narrow"/>
              </w:rPr>
              <w:t>7,340,000.00</w:t>
            </w:r>
          </w:p>
        </w:tc>
        <w:tc>
          <w:tcPr>
            <w:tcW w:w="2775" w:type="dxa"/>
            <w:shd w:val="clear" w:color="auto" w:fill="auto"/>
            <w:vAlign w:val="bottom"/>
          </w:tcPr>
          <w:p w:rsidR="00A1698B" w:rsidRPr="00BD37B2" w:rsidRDefault="00A1698B" w:rsidP="00A1698B">
            <w:pPr>
              <w:widowControl/>
              <w:spacing w:line="400" w:lineRule="exact"/>
              <w:jc w:val="right"/>
              <w:rPr>
                <w:rFonts w:ascii="Arial Narrow" w:hAnsi="Arial Narrow"/>
              </w:rPr>
            </w:pPr>
          </w:p>
        </w:tc>
      </w:tr>
      <w:tr w:rsidR="00A1698B" w:rsidRPr="00BD37B2" w:rsidTr="00A1698B">
        <w:trPr>
          <w:trHeight w:val="346"/>
        </w:trPr>
        <w:tc>
          <w:tcPr>
            <w:tcW w:w="3547" w:type="dxa"/>
            <w:shd w:val="clear" w:color="auto" w:fill="auto"/>
            <w:vAlign w:val="center"/>
          </w:tcPr>
          <w:p w:rsidR="00A1698B" w:rsidRPr="00BD37B2" w:rsidRDefault="00A1698B" w:rsidP="00A1698B">
            <w:pPr>
              <w:spacing w:line="400" w:lineRule="exact"/>
              <w:jc w:val="left"/>
              <w:rPr>
                <w:rFonts w:ascii="Arial" w:hAnsi="宋体" w:cs="Arial"/>
                <w:szCs w:val="21"/>
              </w:rPr>
            </w:pPr>
            <w:r w:rsidRPr="00BD37B2">
              <w:rPr>
                <w:rFonts w:ascii="Arial" w:hAnsi="宋体" w:cs="Arial" w:hint="eastAsia"/>
                <w:szCs w:val="21"/>
              </w:rPr>
              <w:t>上市费用</w:t>
            </w:r>
          </w:p>
        </w:tc>
        <w:tc>
          <w:tcPr>
            <w:tcW w:w="2892" w:type="dxa"/>
            <w:shd w:val="clear" w:color="auto" w:fill="auto"/>
            <w:vAlign w:val="bottom"/>
          </w:tcPr>
          <w:p w:rsidR="00A1698B" w:rsidRPr="00BD37B2" w:rsidRDefault="00A1698B" w:rsidP="00A1698B">
            <w:pPr>
              <w:widowControl/>
              <w:spacing w:line="400" w:lineRule="exact"/>
              <w:jc w:val="right"/>
              <w:rPr>
                <w:rFonts w:ascii="Arial Narrow" w:hAnsi="Arial Narrow"/>
              </w:rPr>
            </w:pPr>
          </w:p>
        </w:tc>
        <w:tc>
          <w:tcPr>
            <w:tcW w:w="2775" w:type="dxa"/>
            <w:shd w:val="clear" w:color="auto" w:fill="auto"/>
            <w:vAlign w:val="bottom"/>
          </w:tcPr>
          <w:p w:rsidR="00A1698B" w:rsidRPr="00BD37B2" w:rsidRDefault="00A1698B" w:rsidP="00A1698B">
            <w:pPr>
              <w:widowControl/>
              <w:spacing w:line="400" w:lineRule="exact"/>
              <w:jc w:val="right"/>
              <w:rPr>
                <w:rFonts w:ascii="Arial Narrow" w:hAnsi="Arial Narrow"/>
              </w:rPr>
            </w:pPr>
            <w:r w:rsidRPr="00BD37B2">
              <w:rPr>
                <w:rFonts w:ascii="Arial Narrow" w:hAnsi="Arial Narrow"/>
              </w:rPr>
              <w:t>613,207.55</w:t>
            </w:r>
          </w:p>
        </w:tc>
      </w:tr>
      <w:tr w:rsidR="00A1698B" w:rsidRPr="00BD37B2" w:rsidTr="00A1698B">
        <w:trPr>
          <w:trHeight w:val="346"/>
        </w:trPr>
        <w:tc>
          <w:tcPr>
            <w:tcW w:w="3547" w:type="dxa"/>
            <w:tcBorders>
              <w:bottom w:val="single" w:sz="12" w:space="0" w:color="auto"/>
            </w:tcBorders>
            <w:shd w:val="clear" w:color="auto" w:fill="auto"/>
            <w:vAlign w:val="center"/>
          </w:tcPr>
          <w:p w:rsidR="00A1698B" w:rsidRPr="00BD37B2" w:rsidRDefault="00A1698B" w:rsidP="00A1698B">
            <w:pPr>
              <w:spacing w:line="400" w:lineRule="exact"/>
              <w:jc w:val="center"/>
              <w:rPr>
                <w:rFonts w:ascii="Arial Narrow" w:hAnsi="Arial Narrow" w:cs="Arial"/>
                <w:szCs w:val="21"/>
              </w:rPr>
            </w:pPr>
            <w:r w:rsidRPr="00BD37B2">
              <w:rPr>
                <w:rFonts w:ascii="Arial" w:hAnsi="宋体" w:cs="Arial"/>
                <w:szCs w:val="21"/>
              </w:rPr>
              <w:t>合计</w:t>
            </w:r>
          </w:p>
        </w:tc>
        <w:tc>
          <w:tcPr>
            <w:tcW w:w="2892" w:type="dxa"/>
            <w:tcBorders>
              <w:bottom w:val="single" w:sz="12" w:space="0" w:color="auto"/>
            </w:tcBorders>
            <w:shd w:val="clear" w:color="auto" w:fill="auto"/>
            <w:vAlign w:val="bottom"/>
          </w:tcPr>
          <w:p w:rsidR="00A1698B" w:rsidRPr="00BD37B2" w:rsidRDefault="00A1698B" w:rsidP="00A1698B">
            <w:pPr>
              <w:widowControl/>
              <w:spacing w:line="400" w:lineRule="exact"/>
              <w:jc w:val="right"/>
              <w:rPr>
                <w:rFonts w:ascii="Arial Narrow" w:hAnsi="Arial Narrow"/>
              </w:rPr>
            </w:pPr>
            <w:r w:rsidRPr="00BD37B2">
              <w:rPr>
                <w:rFonts w:ascii="Arial Narrow" w:hAnsi="Arial Narrow" w:cs="Arial"/>
                <w:kern w:val="0"/>
                <w:szCs w:val="21"/>
              </w:rPr>
              <w:t>11,143,574.40</w:t>
            </w:r>
          </w:p>
        </w:tc>
        <w:tc>
          <w:tcPr>
            <w:tcW w:w="2775" w:type="dxa"/>
            <w:tcBorders>
              <w:bottom w:val="single" w:sz="12" w:space="0" w:color="auto"/>
            </w:tcBorders>
            <w:shd w:val="clear" w:color="auto" w:fill="auto"/>
            <w:vAlign w:val="bottom"/>
          </w:tcPr>
          <w:p w:rsidR="00A1698B" w:rsidRPr="00BD37B2" w:rsidRDefault="00A1698B" w:rsidP="00A1698B">
            <w:pPr>
              <w:widowControl/>
              <w:spacing w:line="400" w:lineRule="exact"/>
              <w:jc w:val="right"/>
              <w:rPr>
                <w:rFonts w:ascii="Arial Narrow" w:hAnsi="Arial Narrow"/>
              </w:rPr>
            </w:pPr>
            <w:r w:rsidRPr="00BD37B2">
              <w:rPr>
                <w:rFonts w:ascii="Arial Narrow" w:hAnsi="Arial Narrow"/>
              </w:rPr>
              <w:t>2,425,586.95</w:t>
            </w:r>
          </w:p>
        </w:tc>
      </w:tr>
    </w:tbl>
    <w:p w:rsidR="00A1698B" w:rsidRPr="00BD37B2" w:rsidRDefault="00A1698B" w:rsidP="00A1698B">
      <w:pPr>
        <w:tabs>
          <w:tab w:val="left" w:pos="9000"/>
        </w:tabs>
        <w:spacing w:line="400" w:lineRule="exact"/>
        <w:ind w:rightChars="171" w:right="359" w:firstLineChars="200" w:firstLine="480"/>
        <w:rPr>
          <w:rFonts w:ascii="Arial" w:hAnsi="宋体" w:cs="Arial"/>
          <w:sz w:val="24"/>
        </w:rPr>
      </w:pPr>
      <w:r w:rsidRPr="00BD37B2">
        <w:rPr>
          <w:rFonts w:ascii="Arial" w:hAnsi="宋体" w:cs="Arial"/>
          <w:sz w:val="24"/>
        </w:rPr>
        <w:t>（</w:t>
      </w:r>
      <w:r w:rsidRPr="00BD37B2">
        <w:rPr>
          <w:rFonts w:ascii="Arial Narrow" w:hAnsi="Arial Narrow" w:cs="Arial"/>
          <w:sz w:val="24"/>
        </w:rPr>
        <w:t>5</w:t>
      </w:r>
      <w:r w:rsidRPr="00BD37B2">
        <w:rPr>
          <w:rFonts w:ascii="Arial" w:hAnsi="宋体" w:cs="Arial"/>
          <w:sz w:val="24"/>
        </w:rPr>
        <w:t>）</w:t>
      </w:r>
      <w:r w:rsidRPr="00BD37B2">
        <w:rPr>
          <w:rFonts w:hint="eastAsia"/>
          <w:sz w:val="24"/>
          <w:szCs w:val="24"/>
        </w:rPr>
        <w:t>按</w:t>
      </w:r>
      <w:r w:rsidRPr="00BD37B2">
        <w:rPr>
          <w:rFonts w:ascii="Arial" w:hAnsi="宋体" w:cs="Arial" w:hint="eastAsia"/>
          <w:sz w:val="24"/>
        </w:rPr>
        <w:t>欠款方归集的期末余额</w:t>
      </w:r>
      <w:r w:rsidRPr="00BD37B2">
        <w:rPr>
          <w:rFonts w:ascii="Arial" w:hAnsi="宋体" w:cs="Arial"/>
          <w:sz w:val="24"/>
        </w:rPr>
        <w:t>前五名</w:t>
      </w:r>
      <w:r w:rsidRPr="00BD37B2">
        <w:rPr>
          <w:rFonts w:ascii="Arial" w:hAnsi="宋体" w:cs="Arial" w:hint="eastAsia"/>
          <w:sz w:val="24"/>
        </w:rPr>
        <w:t>的其他应收款</w:t>
      </w:r>
      <w:r w:rsidRPr="00BD37B2">
        <w:rPr>
          <w:rFonts w:ascii="Arial" w:hAnsi="宋体" w:cs="Arial"/>
          <w:sz w:val="24"/>
        </w:rPr>
        <w:t>情况</w:t>
      </w:r>
    </w:p>
    <w:tbl>
      <w:tblPr>
        <w:tblW w:w="9214" w:type="dxa"/>
        <w:jc w:val="center"/>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3645"/>
        <w:gridCol w:w="1559"/>
        <w:gridCol w:w="1560"/>
        <w:gridCol w:w="992"/>
        <w:gridCol w:w="1458"/>
      </w:tblGrid>
      <w:tr w:rsidR="00A1698B" w:rsidRPr="00BD37B2" w:rsidTr="00A1698B">
        <w:trPr>
          <w:trHeight w:val="510"/>
          <w:tblHeader/>
          <w:jc w:val="center"/>
        </w:trPr>
        <w:tc>
          <w:tcPr>
            <w:tcW w:w="3645" w:type="dxa"/>
            <w:tcBorders>
              <w:top w:val="single" w:sz="12" w:space="0" w:color="auto"/>
            </w:tcBorders>
            <w:vAlign w:val="center"/>
          </w:tcPr>
          <w:p w:rsidR="00A1698B" w:rsidRPr="00BD37B2" w:rsidRDefault="00A1698B" w:rsidP="00A1698B">
            <w:pPr>
              <w:spacing w:line="400" w:lineRule="exact"/>
              <w:jc w:val="center"/>
              <w:rPr>
                <w:rFonts w:ascii="Arial" w:hAnsi="宋体" w:cs="Arial"/>
                <w:szCs w:val="21"/>
              </w:rPr>
            </w:pPr>
            <w:r w:rsidRPr="00BD37B2">
              <w:rPr>
                <w:rFonts w:ascii="Arial" w:hAnsi="宋体" w:cs="Arial"/>
                <w:szCs w:val="21"/>
              </w:rPr>
              <w:t>单位名称</w:t>
            </w:r>
          </w:p>
        </w:tc>
        <w:tc>
          <w:tcPr>
            <w:tcW w:w="1559" w:type="dxa"/>
            <w:tcBorders>
              <w:top w:val="single" w:sz="12" w:space="0" w:color="auto"/>
            </w:tcBorders>
            <w:vAlign w:val="center"/>
          </w:tcPr>
          <w:p w:rsidR="00A1698B" w:rsidRPr="00BD37B2" w:rsidRDefault="00A1698B" w:rsidP="00A1698B">
            <w:pPr>
              <w:spacing w:line="400" w:lineRule="exact"/>
              <w:jc w:val="center"/>
              <w:rPr>
                <w:rFonts w:ascii="Arial" w:hAnsi="宋体" w:cs="Arial"/>
                <w:szCs w:val="21"/>
              </w:rPr>
            </w:pPr>
            <w:r w:rsidRPr="00BD37B2">
              <w:rPr>
                <w:rFonts w:ascii="Arial" w:hAnsi="宋体" w:cs="Arial"/>
                <w:szCs w:val="21"/>
              </w:rPr>
              <w:t>与本公司关系</w:t>
            </w:r>
          </w:p>
        </w:tc>
        <w:tc>
          <w:tcPr>
            <w:tcW w:w="1560" w:type="dxa"/>
            <w:tcBorders>
              <w:top w:val="single" w:sz="12" w:space="0" w:color="auto"/>
            </w:tcBorders>
            <w:vAlign w:val="center"/>
          </w:tcPr>
          <w:p w:rsidR="00A1698B" w:rsidRPr="00BD37B2" w:rsidRDefault="00A1698B" w:rsidP="00A1698B">
            <w:pPr>
              <w:spacing w:line="400" w:lineRule="exact"/>
              <w:jc w:val="center"/>
              <w:rPr>
                <w:rFonts w:ascii="Arial" w:hAnsi="宋体" w:cs="Arial"/>
                <w:szCs w:val="21"/>
              </w:rPr>
            </w:pPr>
            <w:r w:rsidRPr="00BD37B2">
              <w:rPr>
                <w:rFonts w:ascii="Arial" w:hAnsi="宋体" w:cs="Arial"/>
                <w:szCs w:val="21"/>
              </w:rPr>
              <w:t>金额</w:t>
            </w:r>
          </w:p>
        </w:tc>
        <w:tc>
          <w:tcPr>
            <w:tcW w:w="992" w:type="dxa"/>
            <w:tcBorders>
              <w:top w:val="single" w:sz="12" w:space="0" w:color="auto"/>
            </w:tcBorders>
            <w:vAlign w:val="center"/>
          </w:tcPr>
          <w:p w:rsidR="00A1698B" w:rsidRPr="00BD37B2" w:rsidRDefault="00A1698B" w:rsidP="00A1698B">
            <w:pPr>
              <w:spacing w:line="400" w:lineRule="exact"/>
              <w:jc w:val="center"/>
              <w:rPr>
                <w:rFonts w:ascii="Arial" w:hAnsi="宋体" w:cs="Arial"/>
                <w:szCs w:val="21"/>
              </w:rPr>
            </w:pPr>
            <w:r w:rsidRPr="00BD37B2">
              <w:rPr>
                <w:rFonts w:ascii="Arial" w:hAnsi="宋体" w:cs="Arial" w:hint="eastAsia"/>
                <w:szCs w:val="21"/>
              </w:rPr>
              <w:t>账龄</w:t>
            </w:r>
          </w:p>
        </w:tc>
        <w:tc>
          <w:tcPr>
            <w:tcW w:w="1458" w:type="dxa"/>
            <w:tcBorders>
              <w:top w:val="single" w:sz="12" w:space="0" w:color="auto"/>
            </w:tcBorders>
            <w:vAlign w:val="center"/>
          </w:tcPr>
          <w:p w:rsidR="00A1698B" w:rsidRPr="00BD37B2" w:rsidRDefault="00A1698B" w:rsidP="00A1698B">
            <w:pPr>
              <w:spacing w:line="400" w:lineRule="exact"/>
              <w:jc w:val="center"/>
              <w:rPr>
                <w:rFonts w:ascii="Arial" w:hAnsi="宋体" w:cs="Arial"/>
                <w:szCs w:val="21"/>
              </w:rPr>
            </w:pPr>
            <w:r w:rsidRPr="00BD37B2">
              <w:rPr>
                <w:rFonts w:ascii="Arial" w:hAnsi="宋体" w:cs="Arial"/>
                <w:szCs w:val="21"/>
              </w:rPr>
              <w:t>占其他应收款总额的比例（</w:t>
            </w:r>
            <w:r w:rsidRPr="00BD37B2">
              <w:rPr>
                <w:rFonts w:ascii="Arial" w:hAnsi="宋体" w:cs="Arial"/>
                <w:szCs w:val="21"/>
              </w:rPr>
              <w:t>%</w:t>
            </w:r>
            <w:r w:rsidRPr="00BD37B2">
              <w:rPr>
                <w:rFonts w:ascii="Arial" w:hAnsi="宋体" w:cs="Arial"/>
                <w:szCs w:val="21"/>
              </w:rPr>
              <w:t>）</w:t>
            </w:r>
          </w:p>
        </w:tc>
      </w:tr>
      <w:tr w:rsidR="00A1698B" w:rsidRPr="00BD37B2" w:rsidTr="00A1698B">
        <w:trPr>
          <w:trHeight w:val="330"/>
          <w:jc w:val="center"/>
        </w:trPr>
        <w:tc>
          <w:tcPr>
            <w:tcW w:w="3645" w:type="dxa"/>
          </w:tcPr>
          <w:p w:rsidR="00A1698B" w:rsidRPr="00BD37B2" w:rsidRDefault="00A1698B" w:rsidP="00A1698B">
            <w:pPr>
              <w:spacing w:line="400" w:lineRule="exact"/>
              <w:jc w:val="left"/>
              <w:rPr>
                <w:rFonts w:ascii="Arial" w:hAnsi="宋体" w:cs="Arial"/>
                <w:szCs w:val="21"/>
              </w:rPr>
            </w:pPr>
            <w:r w:rsidRPr="00BD37B2">
              <w:rPr>
                <w:rFonts w:ascii="Arial" w:hAnsi="宋体" w:cs="Arial" w:hint="eastAsia"/>
                <w:szCs w:val="21"/>
              </w:rPr>
              <w:t>福清洪宽工业村开发有限公司</w:t>
            </w:r>
          </w:p>
        </w:tc>
        <w:tc>
          <w:tcPr>
            <w:tcW w:w="1559" w:type="dxa"/>
            <w:vAlign w:val="center"/>
          </w:tcPr>
          <w:p w:rsidR="00A1698B" w:rsidRPr="00BD37B2" w:rsidRDefault="00A1698B" w:rsidP="00A1698B">
            <w:pPr>
              <w:widowControl/>
              <w:spacing w:line="400" w:lineRule="exact"/>
              <w:jc w:val="center"/>
              <w:rPr>
                <w:rFonts w:ascii="Arial Narrow" w:hAnsi="Arial Narrow"/>
              </w:rPr>
            </w:pPr>
            <w:r w:rsidRPr="00BD37B2">
              <w:rPr>
                <w:rFonts w:ascii="Arial Narrow" w:hAnsi="Arial Narrow" w:hint="eastAsia"/>
              </w:rPr>
              <w:t>非关联方</w:t>
            </w:r>
          </w:p>
        </w:tc>
        <w:tc>
          <w:tcPr>
            <w:tcW w:w="156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7,340,000.00 </w:t>
            </w:r>
          </w:p>
        </w:tc>
        <w:tc>
          <w:tcPr>
            <w:tcW w:w="992" w:type="dxa"/>
            <w:vAlign w:val="center"/>
          </w:tcPr>
          <w:p w:rsidR="00A1698B" w:rsidRPr="00BD37B2" w:rsidRDefault="00A1698B" w:rsidP="00A1698B">
            <w:pPr>
              <w:widowControl/>
              <w:spacing w:line="400" w:lineRule="exact"/>
              <w:jc w:val="center"/>
              <w:rPr>
                <w:rFonts w:ascii="Arial" w:hAnsi="宋体" w:cs="Arial"/>
                <w:szCs w:val="21"/>
              </w:rPr>
            </w:pPr>
            <w:r w:rsidRPr="00BD37B2">
              <w:rPr>
                <w:rFonts w:ascii="Arial" w:hAnsi="宋体" w:cs="Arial" w:hint="eastAsia"/>
                <w:szCs w:val="21"/>
              </w:rPr>
              <w:t>1</w:t>
            </w:r>
            <w:r w:rsidRPr="00BD37B2">
              <w:rPr>
                <w:rFonts w:ascii="Arial" w:hAnsi="宋体" w:cs="Arial" w:hint="eastAsia"/>
                <w:szCs w:val="21"/>
              </w:rPr>
              <w:t>年以内</w:t>
            </w:r>
          </w:p>
        </w:tc>
        <w:tc>
          <w:tcPr>
            <w:tcW w:w="145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65.87</w:t>
            </w:r>
          </w:p>
        </w:tc>
      </w:tr>
      <w:tr w:rsidR="00A1698B" w:rsidRPr="00BD37B2" w:rsidTr="00A1698B">
        <w:trPr>
          <w:trHeight w:val="330"/>
          <w:jc w:val="center"/>
        </w:trPr>
        <w:tc>
          <w:tcPr>
            <w:tcW w:w="3645" w:type="dxa"/>
          </w:tcPr>
          <w:p w:rsidR="00A1698B" w:rsidRPr="00BD37B2" w:rsidRDefault="00A1698B" w:rsidP="00A1698B">
            <w:pPr>
              <w:spacing w:line="400" w:lineRule="exact"/>
              <w:jc w:val="left"/>
              <w:rPr>
                <w:rFonts w:ascii="Arial" w:hAnsi="宋体" w:cs="Arial"/>
                <w:szCs w:val="21"/>
              </w:rPr>
            </w:pPr>
            <w:r w:rsidRPr="00BD37B2">
              <w:rPr>
                <w:rFonts w:ascii="Arial" w:hAnsi="宋体" w:cs="Arial" w:hint="eastAsia"/>
                <w:szCs w:val="21"/>
              </w:rPr>
              <w:t>福清融侨经济技术开发区管理委员会</w:t>
            </w:r>
          </w:p>
        </w:tc>
        <w:tc>
          <w:tcPr>
            <w:tcW w:w="1559" w:type="dxa"/>
            <w:vAlign w:val="center"/>
          </w:tcPr>
          <w:p w:rsidR="00A1698B" w:rsidRPr="00BD37B2" w:rsidRDefault="00A1698B" w:rsidP="00A1698B">
            <w:pPr>
              <w:widowControl/>
              <w:spacing w:line="400" w:lineRule="exact"/>
              <w:jc w:val="center"/>
              <w:rPr>
                <w:rFonts w:ascii="Arial Narrow" w:hAnsi="Arial Narrow"/>
              </w:rPr>
            </w:pPr>
            <w:r w:rsidRPr="00BD37B2">
              <w:rPr>
                <w:rFonts w:ascii="Arial Narrow" w:hAnsi="Arial Narrow" w:hint="eastAsia"/>
              </w:rPr>
              <w:t>非关联方</w:t>
            </w:r>
          </w:p>
        </w:tc>
        <w:tc>
          <w:tcPr>
            <w:tcW w:w="156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1,788,500.00 </w:t>
            </w:r>
          </w:p>
        </w:tc>
        <w:tc>
          <w:tcPr>
            <w:tcW w:w="992"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hint="eastAsia"/>
                <w:szCs w:val="21"/>
              </w:rPr>
              <w:t>1</w:t>
            </w:r>
            <w:r w:rsidRPr="00BD37B2">
              <w:rPr>
                <w:rFonts w:ascii="Arial" w:hAnsi="宋体" w:cs="Arial" w:hint="eastAsia"/>
                <w:szCs w:val="21"/>
              </w:rPr>
              <w:t>年以内</w:t>
            </w:r>
          </w:p>
        </w:tc>
        <w:tc>
          <w:tcPr>
            <w:tcW w:w="145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16.05</w:t>
            </w:r>
          </w:p>
        </w:tc>
      </w:tr>
      <w:tr w:rsidR="00A1698B" w:rsidRPr="00BD37B2" w:rsidTr="00A1698B">
        <w:trPr>
          <w:trHeight w:val="330"/>
          <w:jc w:val="center"/>
        </w:trPr>
        <w:tc>
          <w:tcPr>
            <w:tcW w:w="3645" w:type="dxa"/>
          </w:tcPr>
          <w:p w:rsidR="00A1698B" w:rsidRPr="00BD37B2" w:rsidRDefault="00A1698B" w:rsidP="00A1698B">
            <w:pPr>
              <w:spacing w:line="400" w:lineRule="exact"/>
              <w:jc w:val="left"/>
              <w:rPr>
                <w:rFonts w:ascii="Arial" w:hAnsi="宋体" w:cs="Arial"/>
                <w:szCs w:val="21"/>
              </w:rPr>
            </w:pPr>
            <w:r w:rsidRPr="00BD37B2">
              <w:rPr>
                <w:rFonts w:ascii="Arial" w:hAnsi="宋体" w:cs="Arial" w:hint="eastAsia"/>
                <w:szCs w:val="21"/>
              </w:rPr>
              <w:t>上海通翌招标代理有限公司</w:t>
            </w:r>
          </w:p>
        </w:tc>
        <w:tc>
          <w:tcPr>
            <w:tcW w:w="1559" w:type="dxa"/>
            <w:vAlign w:val="center"/>
          </w:tcPr>
          <w:p w:rsidR="00A1698B" w:rsidRPr="00BD37B2" w:rsidRDefault="00A1698B" w:rsidP="00A1698B">
            <w:pPr>
              <w:widowControl/>
              <w:spacing w:line="400" w:lineRule="exact"/>
              <w:jc w:val="center"/>
              <w:rPr>
                <w:rFonts w:ascii="Arial Narrow" w:hAnsi="Arial Narrow"/>
              </w:rPr>
            </w:pPr>
            <w:r w:rsidRPr="00BD37B2">
              <w:rPr>
                <w:rFonts w:ascii="Arial Narrow" w:hAnsi="Arial Narrow" w:hint="eastAsia"/>
              </w:rPr>
              <w:t>非关联方</w:t>
            </w:r>
          </w:p>
        </w:tc>
        <w:tc>
          <w:tcPr>
            <w:tcW w:w="156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800,000.00 </w:t>
            </w:r>
          </w:p>
        </w:tc>
        <w:tc>
          <w:tcPr>
            <w:tcW w:w="992" w:type="dxa"/>
            <w:vAlign w:val="center"/>
          </w:tcPr>
          <w:p w:rsidR="00A1698B" w:rsidRPr="00BD37B2" w:rsidRDefault="00A1698B" w:rsidP="00A1698B">
            <w:pPr>
              <w:widowControl/>
              <w:spacing w:line="400" w:lineRule="exact"/>
              <w:jc w:val="center"/>
              <w:rPr>
                <w:rFonts w:ascii="Arial" w:hAnsi="宋体" w:cs="Arial"/>
                <w:szCs w:val="21"/>
              </w:rPr>
            </w:pPr>
            <w:r w:rsidRPr="00BD37B2">
              <w:rPr>
                <w:rFonts w:ascii="Arial" w:hAnsi="宋体" w:cs="Arial" w:hint="eastAsia"/>
                <w:szCs w:val="21"/>
              </w:rPr>
              <w:t>1</w:t>
            </w:r>
            <w:r w:rsidRPr="00BD37B2">
              <w:rPr>
                <w:rFonts w:ascii="Arial" w:hAnsi="宋体" w:cs="Arial" w:hint="eastAsia"/>
                <w:szCs w:val="21"/>
              </w:rPr>
              <w:t>年以内</w:t>
            </w:r>
          </w:p>
        </w:tc>
        <w:tc>
          <w:tcPr>
            <w:tcW w:w="145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7.18</w:t>
            </w:r>
          </w:p>
        </w:tc>
      </w:tr>
      <w:tr w:rsidR="00A1698B" w:rsidRPr="00BD37B2" w:rsidTr="00A1698B">
        <w:trPr>
          <w:trHeight w:val="330"/>
          <w:jc w:val="center"/>
        </w:trPr>
        <w:tc>
          <w:tcPr>
            <w:tcW w:w="3645" w:type="dxa"/>
          </w:tcPr>
          <w:p w:rsidR="00A1698B" w:rsidRPr="00BD37B2" w:rsidRDefault="00A1698B" w:rsidP="00A1698B">
            <w:pPr>
              <w:spacing w:line="400" w:lineRule="exact"/>
              <w:jc w:val="left"/>
              <w:rPr>
                <w:rFonts w:ascii="Arial" w:hAnsi="宋体" w:cs="Arial"/>
                <w:szCs w:val="21"/>
              </w:rPr>
            </w:pPr>
            <w:r w:rsidRPr="00BD37B2">
              <w:rPr>
                <w:rFonts w:ascii="Arial" w:hAnsi="宋体" w:cs="Arial" w:hint="eastAsia"/>
                <w:szCs w:val="21"/>
              </w:rPr>
              <w:t>福建省康宇建设工程有限公司</w:t>
            </w:r>
          </w:p>
        </w:tc>
        <w:tc>
          <w:tcPr>
            <w:tcW w:w="1559" w:type="dxa"/>
            <w:vAlign w:val="center"/>
          </w:tcPr>
          <w:p w:rsidR="00A1698B" w:rsidRPr="00BD37B2" w:rsidRDefault="00A1698B" w:rsidP="00A1698B">
            <w:pPr>
              <w:widowControl/>
              <w:spacing w:line="400" w:lineRule="exact"/>
              <w:jc w:val="center"/>
              <w:rPr>
                <w:rFonts w:ascii="Arial Narrow" w:hAnsi="Arial Narrow"/>
              </w:rPr>
            </w:pPr>
            <w:r w:rsidRPr="00BD37B2">
              <w:rPr>
                <w:rFonts w:ascii="Arial Narrow" w:hAnsi="Arial Narrow" w:hint="eastAsia"/>
              </w:rPr>
              <w:t>非关联方</w:t>
            </w:r>
          </w:p>
        </w:tc>
        <w:tc>
          <w:tcPr>
            <w:tcW w:w="156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599,032.00 </w:t>
            </w:r>
          </w:p>
        </w:tc>
        <w:tc>
          <w:tcPr>
            <w:tcW w:w="992" w:type="dxa"/>
            <w:vAlign w:val="center"/>
          </w:tcPr>
          <w:p w:rsidR="00A1698B" w:rsidRPr="00BD37B2" w:rsidRDefault="00A1698B" w:rsidP="00A1698B">
            <w:pPr>
              <w:widowControl/>
              <w:spacing w:line="400" w:lineRule="exact"/>
              <w:jc w:val="center"/>
              <w:rPr>
                <w:rFonts w:ascii="Arial" w:hAnsi="宋体" w:cs="Arial"/>
                <w:szCs w:val="21"/>
              </w:rPr>
            </w:pPr>
            <w:r w:rsidRPr="00BD37B2">
              <w:rPr>
                <w:rFonts w:ascii="Arial" w:hAnsi="宋体" w:cs="Arial"/>
                <w:szCs w:val="21"/>
              </w:rPr>
              <w:t>1</w:t>
            </w:r>
            <w:r w:rsidRPr="00BD37B2">
              <w:rPr>
                <w:rFonts w:ascii="Arial" w:hAnsi="宋体" w:cs="Arial" w:hint="eastAsia"/>
                <w:szCs w:val="21"/>
              </w:rPr>
              <w:t>年以内</w:t>
            </w:r>
          </w:p>
        </w:tc>
        <w:tc>
          <w:tcPr>
            <w:tcW w:w="145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5.38</w:t>
            </w:r>
          </w:p>
        </w:tc>
      </w:tr>
      <w:tr w:rsidR="00A1698B" w:rsidRPr="00BD37B2" w:rsidTr="00A1698B">
        <w:trPr>
          <w:trHeight w:val="330"/>
          <w:jc w:val="center"/>
        </w:trPr>
        <w:tc>
          <w:tcPr>
            <w:tcW w:w="3645" w:type="dxa"/>
          </w:tcPr>
          <w:p w:rsidR="00A1698B" w:rsidRPr="00BD37B2" w:rsidRDefault="00A1698B" w:rsidP="00A1698B">
            <w:pPr>
              <w:spacing w:line="400" w:lineRule="exact"/>
              <w:jc w:val="left"/>
              <w:rPr>
                <w:rFonts w:ascii="Arial" w:hAnsi="宋体" w:cs="Arial"/>
                <w:szCs w:val="21"/>
              </w:rPr>
            </w:pPr>
            <w:r w:rsidRPr="00BD37B2">
              <w:rPr>
                <w:rFonts w:ascii="Arial" w:hAnsi="宋体" w:cs="Arial" w:hint="eastAsia"/>
                <w:szCs w:val="21"/>
              </w:rPr>
              <w:t>福建省招标中心有限责任公司</w:t>
            </w:r>
          </w:p>
        </w:tc>
        <w:tc>
          <w:tcPr>
            <w:tcW w:w="1559" w:type="dxa"/>
            <w:vAlign w:val="center"/>
          </w:tcPr>
          <w:p w:rsidR="00A1698B" w:rsidRPr="00BD37B2" w:rsidRDefault="00A1698B" w:rsidP="00A1698B">
            <w:pPr>
              <w:widowControl/>
              <w:spacing w:line="400" w:lineRule="exact"/>
              <w:jc w:val="center"/>
              <w:rPr>
                <w:rFonts w:ascii="Arial Narrow" w:hAnsi="Arial Narrow"/>
              </w:rPr>
            </w:pPr>
            <w:r w:rsidRPr="00BD37B2">
              <w:rPr>
                <w:rFonts w:ascii="Arial Narrow" w:hAnsi="Arial Narrow" w:hint="eastAsia"/>
              </w:rPr>
              <w:t>非关联方</w:t>
            </w:r>
          </w:p>
        </w:tc>
        <w:tc>
          <w:tcPr>
            <w:tcW w:w="156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183,919.00 </w:t>
            </w:r>
          </w:p>
        </w:tc>
        <w:tc>
          <w:tcPr>
            <w:tcW w:w="992"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hint="eastAsia"/>
                <w:szCs w:val="21"/>
              </w:rPr>
              <w:t>1</w:t>
            </w:r>
            <w:r w:rsidRPr="00BD37B2">
              <w:rPr>
                <w:rFonts w:ascii="Arial" w:hAnsi="宋体" w:cs="Arial" w:hint="eastAsia"/>
                <w:szCs w:val="21"/>
              </w:rPr>
              <w:t>年以内</w:t>
            </w:r>
          </w:p>
        </w:tc>
        <w:tc>
          <w:tcPr>
            <w:tcW w:w="145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1.65</w:t>
            </w:r>
          </w:p>
        </w:tc>
      </w:tr>
      <w:tr w:rsidR="00A1698B" w:rsidRPr="00BD37B2" w:rsidTr="00A1698B">
        <w:trPr>
          <w:trHeight w:val="330"/>
          <w:jc w:val="center"/>
        </w:trPr>
        <w:tc>
          <w:tcPr>
            <w:tcW w:w="3645" w:type="dxa"/>
            <w:tcBorders>
              <w:bottom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1559" w:type="dxa"/>
            <w:tcBorders>
              <w:bottom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p>
        </w:tc>
        <w:tc>
          <w:tcPr>
            <w:tcW w:w="1560"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w:t>
            </w:r>
            <w:r w:rsidRPr="00BD37B2">
              <w:rPr>
                <w:rFonts w:ascii="Arial Narrow" w:hAnsi="Arial Narrow" w:cs="Arial"/>
                <w:kern w:val="0"/>
                <w:szCs w:val="21"/>
              </w:rPr>
              <w:t>,</w:t>
            </w:r>
            <w:r w:rsidRPr="00BD37B2">
              <w:rPr>
                <w:rFonts w:ascii="Arial Narrow" w:hAnsi="Arial Narrow" w:cs="Arial" w:hint="eastAsia"/>
                <w:kern w:val="0"/>
                <w:szCs w:val="21"/>
              </w:rPr>
              <w:t>711</w:t>
            </w:r>
            <w:r w:rsidRPr="00BD37B2">
              <w:rPr>
                <w:rFonts w:ascii="Arial Narrow" w:hAnsi="Arial Narrow" w:cs="Arial"/>
                <w:kern w:val="0"/>
                <w:szCs w:val="21"/>
              </w:rPr>
              <w:t>,</w:t>
            </w:r>
            <w:r w:rsidRPr="00BD37B2">
              <w:rPr>
                <w:rFonts w:ascii="Arial Narrow" w:hAnsi="Arial Narrow" w:cs="Arial" w:hint="eastAsia"/>
                <w:kern w:val="0"/>
                <w:szCs w:val="21"/>
              </w:rPr>
              <w:t>451</w:t>
            </w:r>
            <w:r w:rsidRPr="00BD37B2">
              <w:rPr>
                <w:rFonts w:ascii="Arial Narrow" w:hAnsi="Arial Narrow" w:cs="Arial"/>
                <w:kern w:val="0"/>
                <w:szCs w:val="21"/>
              </w:rPr>
              <w:t xml:space="preserve">.00 </w:t>
            </w:r>
          </w:p>
        </w:tc>
        <w:tc>
          <w:tcPr>
            <w:tcW w:w="992"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w:hAnsi="宋体" w:cs="Arial" w:hint="eastAsia"/>
                <w:szCs w:val="21"/>
              </w:rPr>
              <w:t>1</w:t>
            </w:r>
            <w:r w:rsidRPr="00BD37B2">
              <w:rPr>
                <w:rFonts w:ascii="Arial" w:hAnsi="宋体" w:cs="Arial" w:hint="eastAsia"/>
                <w:szCs w:val="21"/>
              </w:rPr>
              <w:t>年以内</w:t>
            </w:r>
          </w:p>
        </w:tc>
        <w:tc>
          <w:tcPr>
            <w:tcW w:w="1458"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96.13</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6</w:t>
      </w:r>
      <w:r w:rsidRPr="00BD37B2">
        <w:rPr>
          <w:rFonts w:ascii="Arial Narrow" w:hAnsi="Arial Narrow" w:cs="Arial" w:hint="eastAsia"/>
          <w:b/>
          <w:sz w:val="24"/>
        </w:rPr>
        <w:t>、存货</w:t>
      </w:r>
      <w:bookmarkStart w:id="20" w:name="OLE_LINK27"/>
    </w:p>
    <w:tbl>
      <w:tblPr>
        <w:tblW w:w="9214" w:type="dxa"/>
        <w:jc w:val="center"/>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2270"/>
        <w:gridCol w:w="2665"/>
        <w:gridCol w:w="2022"/>
        <w:gridCol w:w="2257"/>
      </w:tblGrid>
      <w:tr w:rsidR="00A1698B" w:rsidRPr="00BD37B2" w:rsidTr="00A1698B">
        <w:trPr>
          <w:trHeight w:val="345"/>
          <w:jc w:val="center"/>
        </w:trPr>
        <w:tc>
          <w:tcPr>
            <w:tcW w:w="2270" w:type="dxa"/>
            <w:vMerge w:val="restart"/>
            <w:tcBorders>
              <w:top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6944" w:type="dxa"/>
            <w:gridSpan w:val="3"/>
            <w:tcBorders>
              <w:top w:val="single" w:sz="12" w:space="0" w:color="auto"/>
            </w:tcBorders>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r>
      <w:tr w:rsidR="00A1698B" w:rsidRPr="00BD37B2" w:rsidTr="00A1698B">
        <w:trPr>
          <w:trHeight w:val="345"/>
          <w:tblHeader/>
          <w:jc w:val="center"/>
        </w:trPr>
        <w:tc>
          <w:tcPr>
            <w:tcW w:w="2270" w:type="dxa"/>
            <w:vMerge/>
            <w:vAlign w:val="center"/>
          </w:tcPr>
          <w:p w:rsidR="00A1698B" w:rsidRPr="00BD37B2" w:rsidRDefault="00A1698B" w:rsidP="00A1698B">
            <w:pPr>
              <w:widowControl/>
              <w:spacing w:line="400" w:lineRule="exact"/>
              <w:jc w:val="left"/>
              <w:rPr>
                <w:rFonts w:ascii="Arial Narrow" w:hAnsi="Arial Narrow" w:cs="Arial"/>
                <w:kern w:val="0"/>
                <w:szCs w:val="21"/>
              </w:rPr>
            </w:pPr>
          </w:p>
        </w:tc>
        <w:tc>
          <w:tcPr>
            <w:tcW w:w="2665"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账面余额</w:t>
            </w:r>
          </w:p>
        </w:tc>
        <w:tc>
          <w:tcPr>
            <w:tcW w:w="2022"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跌价准备</w:t>
            </w:r>
          </w:p>
        </w:tc>
        <w:tc>
          <w:tcPr>
            <w:tcW w:w="2257"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账面价值</w:t>
            </w:r>
          </w:p>
        </w:tc>
      </w:tr>
      <w:tr w:rsidR="00A1698B" w:rsidRPr="00BD37B2" w:rsidTr="00A1698B">
        <w:trPr>
          <w:trHeight w:val="345"/>
          <w:jc w:val="center"/>
        </w:trPr>
        <w:tc>
          <w:tcPr>
            <w:tcW w:w="2270" w:type="dxa"/>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hint="eastAsia"/>
                <w:color w:val="000000"/>
              </w:rPr>
              <w:t>原材料</w:t>
            </w:r>
          </w:p>
        </w:tc>
        <w:tc>
          <w:tcPr>
            <w:tcW w:w="2665"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8,390,651.82</w:t>
            </w:r>
          </w:p>
        </w:tc>
        <w:tc>
          <w:tcPr>
            <w:tcW w:w="202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257"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8,390,651.82</w:t>
            </w:r>
          </w:p>
        </w:tc>
      </w:tr>
      <w:tr w:rsidR="00A1698B" w:rsidRPr="00BD37B2" w:rsidTr="00A1698B">
        <w:trPr>
          <w:trHeight w:val="345"/>
          <w:jc w:val="center"/>
        </w:trPr>
        <w:tc>
          <w:tcPr>
            <w:tcW w:w="2270" w:type="dxa"/>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hint="eastAsia"/>
                <w:color w:val="000000"/>
              </w:rPr>
              <w:t>库存商品</w:t>
            </w:r>
          </w:p>
        </w:tc>
        <w:tc>
          <w:tcPr>
            <w:tcW w:w="2665"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9,369,997.15</w:t>
            </w:r>
          </w:p>
        </w:tc>
        <w:tc>
          <w:tcPr>
            <w:tcW w:w="202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257"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9,369,997.15</w:t>
            </w:r>
          </w:p>
        </w:tc>
      </w:tr>
      <w:tr w:rsidR="00A1698B" w:rsidRPr="00BD37B2" w:rsidTr="00A1698B">
        <w:trPr>
          <w:trHeight w:val="345"/>
          <w:jc w:val="center"/>
        </w:trPr>
        <w:tc>
          <w:tcPr>
            <w:tcW w:w="2270" w:type="dxa"/>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在产品</w:t>
            </w:r>
          </w:p>
        </w:tc>
        <w:tc>
          <w:tcPr>
            <w:tcW w:w="2665"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11,104,768.39</w:t>
            </w:r>
          </w:p>
        </w:tc>
        <w:tc>
          <w:tcPr>
            <w:tcW w:w="202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257"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11,104,768.39</w:t>
            </w:r>
          </w:p>
        </w:tc>
      </w:tr>
      <w:tr w:rsidR="00A1698B" w:rsidRPr="00BD37B2" w:rsidTr="00A1698B">
        <w:trPr>
          <w:trHeight w:val="345"/>
          <w:jc w:val="center"/>
        </w:trPr>
        <w:tc>
          <w:tcPr>
            <w:tcW w:w="2270" w:type="dxa"/>
            <w:tcBorders>
              <w:bottom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2665" w:type="dxa"/>
            <w:tcBorders>
              <w:bottom w:val="single" w:sz="12" w:space="0" w:color="auto"/>
            </w:tcBorders>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28,865,417.36</w:t>
            </w:r>
          </w:p>
        </w:tc>
        <w:tc>
          <w:tcPr>
            <w:tcW w:w="2022"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257" w:type="dxa"/>
            <w:tcBorders>
              <w:bottom w:val="single" w:sz="12" w:space="0" w:color="auto"/>
            </w:tcBorders>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28,865,417.36</w:t>
            </w:r>
          </w:p>
        </w:tc>
      </w:tr>
    </w:tbl>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（续）</w:t>
      </w:r>
    </w:p>
    <w:tbl>
      <w:tblPr>
        <w:tblW w:w="9214" w:type="dxa"/>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270"/>
        <w:gridCol w:w="2665"/>
        <w:gridCol w:w="2022"/>
        <w:gridCol w:w="2257"/>
      </w:tblGrid>
      <w:tr w:rsidR="00A1698B" w:rsidRPr="00BD37B2" w:rsidTr="00A1698B">
        <w:trPr>
          <w:trHeight w:val="345"/>
          <w:jc w:val="center"/>
        </w:trPr>
        <w:tc>
          <w:tcPr>
            <w:tcW w:w="2270" w:type="dxa"/>
            <w:vMerge w:val="restart"/>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6944" w:type="dxa"/>
            <w:gridSpan w:val="3"/>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r>
      <w:tr w:rsidR="00A1698B" w:rsidRPr="00BD37B2" w:rsidTr="00A1698B">
        <w:trPr>
          <w:trHeight w:val="345"/>
          <w:jc w:val="center"/>
        </w:trPr>
        <w:tc>
          <w:tcPr>
            <w:tcW w:w="2270" w:type="dxa"/>
            <w:vMerge/>
            <w:vAlign w:val="center"/>
          </w:tcPr>
          <w:p w:rsidR="00A1698B" w:rsidRPr="00BD37B2" w:rsidRDefault="00A1698B" w:rsidP="00A1698B">
            <w:pPr>
              <w:widowControl/>
              <w:spacing w:line="400" w:lineRule="exact"/>
              <w:jc w:val="left"/>
              <w:rPr>
                <w:rFonts w:ascii="Arial Narrow" w:hAnsi="Arial Narrow" w:cs="Arial"/>
                <w:kern w:val="0"/>
                <w:szCs w:val="21"/>
              </w:rPr>
            </w:pPr>
          </w:p>
        </w:tc>
        <w:tc>
          <w:tcPr>
            <w:tcW w:w="2665"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账面余额</w:t>
            </w:r>
          </w:p>
        </w:tc>
        <w:tc>
          <w:tcPr>
            <w:tcW w:w="2022"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跌价准备</w:t>
            </w:r>
          </w:p>
        </w:tc>
        <w:tc>
          <w:tcPr>
            <w:tcW w:w="2257"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账面价值</w:t>
            </w:r>
          </w:p>
        </w:tc>
      </w:tr>
      <w:tr w:rsidR="00A1698B" w:rsidRPr="00BD37B2" w:rsidTr="00A1698B">
        <w:trPr>
          <w:trHeight w:val="345"/>
          <w:jc w:val="center"/>
        </w:trPr>
        <w:tc>
          <w:tcPr>
            <w:tcW w:w="2270" w:type="dxa"/>
            <w:vAlign w:val="center"/>
          </w:tcPr>
          <w:p w:rsidR="00A1698B" w:rsidRPr="00BD37B2" w:rsidRDefault="00A1698B" w:rsidP="00A1698B">
            <w:pPr>
              <w:widowControl/>
              <w:spacing w:line="400" w:lineRule="exact"/>
              <w:jc w:val="left"/>
              <w:rPr>
                <w:color w:val="000000"/>
              </w:rPr>
            </w:pPr>
            <w:r w:rsidRPr="00BD37B2">
              <w:rPr>
                <w:rFonts w:hint="eastAsia"/>
                <w:color w:val="000000"/>
              </w:rPr>
              <w:t>原材料</w:t>
            </w:r>
          </w:p>
        </w:tc>
        <w:tc>
          <w:tcPr>
            <w:tcW w:w="2665"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7,438,247.94</w:t>
            </w:r>
          </w:p>
        </w:tc>
        <w:tc>
          <w:tcPr>
            <w:tcW w:w="202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257"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7,438,247.94</w:t>
            </w:r>
          </w:p>
        </w:tc>
      </w:tr>
      <w:tr w:rsidR="00A1698B" w:rsidRPr="00BD37B2" w:rsidTr="00A1698B">
        <w:trPr>
          <w:trHeight w:val="345"/>
          <w:jc w:val="center"/>
        </w:trPr>
        <w:tc>
          <w:tcPr>
            <w:tcW w:w="2270" w:type="dxa"/>
            <w:vAlign w:val="center"/>
          </w:tcPr>
          <w:p w:rsidR="00A1698B" w:rsidRPr="00BD37B2" w:rsidRDefault="00A1698B" w:rsidP="00A1698B">
            <w:pPr>
              <w:widowControl/>
              <w:spacing w:line="400" w:lineRule="exact"/>
              <w:jc w:val="left"/>
              <w:rPr>
                <w:color w:val="000000"/>
              </w:rPr>
            </w:pPr>
            <w:r w:rsidRPr="00BD37B2">
              <w:rPr>
                <w:rFonts w:hint="eastAsia"/>
                <w:color w:val="000000"/>
              </w:rPr>
              <w:t>库存商品</w:t>
            </w:r>
          </w:p>
        </w:tc>
        <w:tc>
          <w:tcPr>
            <w:tcW w:w="2665"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3,880,456.53</w:t>
            </w:r>
          </w:p>
        </w:tc>
        <w:tc>
          <w:tcPr>
            <w:tcW w:w="202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257"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3,880,456.53</w:t>
            </w:r>
          </w:p>
        </w:tc>
      </w:tr>
      <w:tr w:rsidR="00A1698B" w:rsidRPr="00BD37B2" w:rsidTr="00A1698B">
        <w:trPr>
          <w:trHeight w:val="71"/>
          <w:jc w:val="center"/>
        </w:trPr>
        <w:tc>
          <w:tcPr>
            <w:tcW w:w="2270" w:type="dxa"/>
            <w:vAlign w:val="center"/>
          </w:tcPr>
          <w:p w:rsidR="00A1698B" w:rsidRPr="00BD37B2" w:rsidRDefault="00A1698B" w:rsidP="00A1698B">
            <w:pPr>
              <w:widowControl/>
              <w:spacing w:line="400" w:lineRule="exact"/>
              <w:jc w:val="left"/>
              <w:rPr>
                <w:color w:val="000000"/>
              </w:rPr>
            </w:pPr>
            <w:r w:rsidRPr="00BD37B2">
              <w:rPr>
                <w:rFonts w:hint="eastAsia"/>
                <w:color w:val="000000"/>
              </w:rPr>
              <w:t>在产品</w:t>
            </w:r>
          </w:p>
        </w:tc>
        <w:tc>
          <w:tcPr>
            <w:tcW w:w="2665"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8,679,539.59</w:t>
            </w:r>
          </w:p>
        </w:tc>
        <w:tc>
          <w:tcPr>
            <w:tcW w:w="202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257"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8,679,539.59</w:t>
            </w:r>
          </w:p>
        </w:tc>
      </w:tr>
      <w:tr w:rsidR="00A1698B" w:rsidRPr="00BD37B2" w:rsidTr="00A1698B">
        <w:trPr>
          <w:trHeight w:val="345"/>
          <w:jc w:val="center"/>
        </w:trPr>
        <w:tc>
          <w:tcPr>
            <w:tcW w:w="2270"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lastRenderedPageBreak/>
              <w:t>合计</w:t>
            </w:r>
          </w:p>
        </w:tc>
        <w:tc>
          <w:tcPr>
            <w:tcW w:w="2665"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19,998,244.06</w:t>
            </w:r>
          </w:p>
        </w:tc>
        <w:tc>
          <w:tcPr>
            <w:tcW w:w="202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257"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19,998,244.06</w:t>
            </w:r>
          </w:p>
        </w:tc>
      </w:tr>
    </w:tbl>
    <w:p w:rsidR="00A1698B" w:rsidRPr="00BD37B2" w:rsidRDefault="00A1698B" w:rsidP="00A1698B">
      <w:pPr>
        <w:spacing w:line="400" w:lineRule="exact"/>
        <w:ind w:firstLineChars="200" w:firstLine="482"/>
        <w:outlineLvl w:val="1"/>
        <w:rPr>
          <w:rFonts w:ascii="Arial Narrow" w:hAnsi="Arial Narrow" w:cs="Arial"/>
          <w:b/>
          <w:sz w:val="24"/>
        </w:rPr>
      </w:pPr>
      <w:bookmarkStart w:id="21" w:name="OLE_LINK64"/>
      <w:bookmarkStart w:id="22" w:name="OLE_LINK37"/>
      <w:bookmarkEnd w:id="20"/>
      <w:r w:rsidRPr="00BD37B2">
        <w:rPr>
          <w:rFonts w:ascii="Arial Narrow" w:hAnsi="Arial Narrow" w:cs="Arial"/>
          <w:b/>
          <w:sz w:val="24"/>
        </w:rPr>
        <w:t>7</w:t>
      </w:r>
      <w:r w:rsidRPr="00BD37B2">
        <w:rPr>
          <w:rFonts w:ascii="Arial Narrow" w:hAnsi="Arial Narrow" w:cs="Arial" w:hint="eastAsia"/>
          <w:b/>
          <w:sz w:val="24"/>
        </w:rPr>
        <w:t>、其他流动资产</w:t>
      </w:r>
    </w:p>
    <w:tbl>
      <w:tblPr>
        <w:tblW w:w="9137" w:type="dxa"/>
        <w:jc w:val="center"/>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2884"/>
        <w:gridCol w:w="3386"/>
        <w:gridCol w:w="2867"/>
      </w:tblGrid>
      <w:tr w:rsidR="00A1698B" w:rsidRPr="00BD37B2" w:rsidTr="00A1698B">
        <w:trPr>
          <w:trHeight w:val="539"/>
          <w:tblHeader/>
          <w:jc w:val="center"/>
        </w:trPr>
        <w:tc>
          <w:tcPr>
            <w:tcW w:w="2884" w:type="dxa"/>
            <w:tcBorders>
              <w:top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3386" w:type="dxa"/>
            <w:tcBorders>
              <w:top w:val="single" w:sz="12" w:space="0" w:color="auto"/>
            </w:tcBorders>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c>
          <w:tcPr>
            <w:tcW w:w="2867" w:type="dxa"/>
            <w:tcBorders>
              <w:top w:val="single" w:sz="12" w:space="0" w:color="auto"/>
            </w:tcBorders>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r>
      <w:tr w:rsidR="00A1698B" w:rsidRPr="00BD37B2" w:rsidTr="00A1698B">
        <w:trPr>
          <w:trHeight w:val="413"/>
          <w:jc w:val="center"/>
        </w:trPr>
        <w:tc>
          <w:tcPr>
            <w:tcW w:w="2884" w:type="dxa"/>
            <w:vAlign w:val="center"/>
          </w:tcPr>
          <w:p w:rsidR="00A1698B" w:rsidRPr="00BD37B2" w:rsidRDefault="00A1698B" w:rsidP="00A1698B">
            <w:pPr>
              <w:widowControl/>
              <w:spacing w:line="400" w:lineRule="exact"/>
              <w:jc w:val="left"/>
              <w:rPr>
                <w:color w:val="000000"/>
              </w:rPr>
            </w:pPr>
            <w:r w:rsidRPr="00BD37B2">
              <w:rPr>
                <w:rFonts w:hint="eastAsia"/>
                <w:color w:val="000000"/>
              </w:rPr>
              <w:t>待抵扣进项税额</w:t>
            </w:r>
          </w:p>
        </w:tc>
        <w:tc>
          <w:tcPr>
            <w:tcW w:w="3386"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140,150.56</w:t>
            </w:r>
          </w:p>
        </w:tc>
        <w:tc>
          <w:tcPr>
            <w:tcW w:w="2867"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405"/>
          <w:jc w:val="center"/>
        </w:trPr>
        <w:tc>
          <w:tcPr>
            <w:tcW w:w="2884" w:type="dxa"/>
            <w:tcBorders>
              <w:bottom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3386" w:type="dxa"/>
            <w:tcBorders>
              <w:bottom w:val="single" w:sz="12" w:space="0" w:color="auto"/>
            </w:tcBorders>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140,150.56</w:t>
            </w:r>
          </w:p>
        </w:tc>
        <w:tc>
          <w:tcPr>
            <w:tcW w:w="2867"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r>
    </w:tbl>
    <w:p w:rsidR="00A1698B" w:rsidRPr="00BD37B2" w:rsidRDefault="00A1698B" w:rsidP="00A1698B">
      <w:pPr>
        <w:spacing w:line="400" w:lineRule="exact"/>
        <w:ind w:firstLineChars="200" w:firstLine="482"/>
        <w:outlineLvl w:val="1"/>
        <w:rPr>
          <w:rFonts w:ascii="Arial" w:hAnsi="Arial" w:cs="Arial"/>
          <w:b/>
          <w:sz w:val="24"/>
        </w:rPr>
      </w:pPr>
      <w:r w:rsidRPr="00BD37B2">
        <w:rPr>
          <w:rFonts w:ascii="Arial Narrow" w:hAnsi="Arial Narrow" w:cs="Arial"/>
          <w:b/>
          <w:sz w:val="24"/>
        </w:rPr>
        <w:t>8</w:t>
      </w:r>
      <w:r w:rsidRPr="00BD37B2">
        <w:rPr>
          <w:rFonts w:ascii="Arial" w:hAnsi="Arial" w:cs="Arial" w:hint="eastAsia"/>
          <w:b/>
          <w:sz w:val="24"/>
        </w:rPr>
        <w:t>、固定资产</w:t>
      </w:r>
    </w:p>
    <w:p w:rsidR="00A1698B" w:rsidRPr="00BD37B2" w:rsidRDefault="00A1698B" w:rsidP="00A1698B">
      <w:pPr>
        <w:spacing w:line="400" w:lineRule="exact"/>
        <w:ind w:firstLineChars="200" w:firstLine="480"/>
        <w:rPr>
          <w:rFonts w:ascii="Arial" w:hAnsi="Arial" w:cs="Arial"/>
          <w:bCs/>
          <w:sz w:val="24"/>
        </w:rPr>
      </w:pPr>
      <w:r w:rsidRPr="00BD37B2">
        <w:rPr>
          <w:rFonts w:ascii="Arial" w:hAnsi="Arial" w:cs="Arial" w:hint="eastAsia"/>
          <w:bCs/>
          <w:sz w:val="24"/>
        </w:rPr>
        <w:t>（</w:t>
      </w:r>
      <w:r w:rsidRPr="00BD37B2">
        <w:rPr>
          <w:rFonts w:ascii="Arial" w:hAnsi="Arial" w:cs="Arial"/>
          <w:bCs/>
          <w:sz w:val="24"/>
        </w:rPr>
        <w:t>1</w:t>
      </w:r>
      <w:r w:rsidRPr="00BD37B2">
        <w:rPr>
          <w:rFonts w:ascii="Arial" w:hAnsi="Arial" w:cs="Arial" w:hint="eastAsia"/>
          <w:bCs/>
          <w:sz w:val="24"/>
        </w:rPr>
        <w:t>）固定资产情况</w:t>
      </w:r>
    </w:p>
    <w:tbl>
      <w:tblPr>
        <w:tblW w:w="9242"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013"/>
        <w:gridCol w:w="1417"/>
        <w:gridCol w:w="1418"/>
        <w:gridCol w:w="1417"/>
        <w:gridCol w:w="1418"/>
        <w:gridCol w:w="1559"/>
      </w:tblGrid>
      <w:tr w:rsidR="00A1698B" w:rsidRPr="00BD37B2" w:rsidTr="00A1698B">
        <w:trPr>
          <w:trHeight w:val="345"/>
          <w:tblHeader/>
        </w:trPr>
        <w:tc>
          <w:tcPr>
            <w:tcW w:w="2013"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1417" w:type="dxa"/>
            <w:tcBorders>
              <w:top w:val="single" w:sz="12" w:space="0" w:color="auto"/>
            </w:tcBorders>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房屋及建筑物</w:t>
            </w:r>
          </w:p>
        </w:tc>
        <w:tc>
          <w:tcPr>
            <w:tcW w:w="1418" w:type="dxa"/>
            <w:tcBorders>
              <w:top w:val="single" w:sz="12" w:space="0" w:color="auto"/>
            </w:tcBorders>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机器设备</w:t>
            </w:r>
          </w:p>
        </w:tc>
        <w:tc>
          <w:tcPr>
            <w:tcW w:w="1417" w:type="dxa"/>
            <w:tcBorders>
              <w:top w:val="single" w:sz="12" w:space="0" w:color="auto"/>
            </w:tcBorders>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通用设备</w:t>
            </w:r>
          </w:p>
        </w:tc>
        <w:tc>
          <w:tcPr>
            <w:tcW w:w="1418"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hint="eastAsia"/>
                <w:kern w:val="0"/>
                <w:szCs w:val="21"/>
              </w:rPr>
              <w:t>运输设备</w:t>
            </w:r>
          </w:p>
        </w:tc>
        <w:tc>
          <w:tcPr>
            <w:tcW w:w="1559"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合计</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一、账面原值</w:t>
            </w:r>
          </w:p>
        </w:tc>
        <w:tc>
          <w:tcPr>
            <w:tcW w:w="1417" w:type="dxa"/>
          </w:tcPr>
          <w:p w:rsidR="00A1698B" w:rsidRPr="00BD37B2" w:rsidRDefault="00A1698B" w:rsidP="00A1698B">
            <w:pPr>
              <w:widowControl/>
              <w:spacing w:line="400" w:lineRule="exact"/>
              <w:ind w:right="105"/>
              <w:jc w:val="right"/>
              <w:rPr>
                <w:rFonts w:ascii="Arial" w:hAnsi="Arial" w:cs="Arial"/>
                <w:kern w:val="0"/>
                <w:szCs w:val="21"/>
              </w:rPr>
            </w:pPr>
          </w:p>
        </w:tc>
        <w:tc>
          <w:tcPr>
            <w:tcW w:w="1418" w:type="dxa"/>
          </w:tcPr>
          <w:p w:rsidR="00A1698B" w:rsidRPr="00BD37B2" w:rsidRDefault="00A1698B" w:rsidP="00A1698B">
            <w:pPr>
              <w:widowControl/>
              <w:spacing w:line="400" w:lineRule="exact"/>
              <w:ind w:right="105"/>
              <w:jc w:val="right"/>
              <w:rPr>
                <w:rFonts w:ascii="Arial" w:hAnsi="Arial" w:cs="Arial"/>
                <w:kern w:val="0"/>
                <w:szCs w:val="21"/>
              </w:rPr>
            </w:pPr>
          </w:p>
        </w:tc>
        <w:tc>
          <w:tcPr>
            <w:tcW w:w="1417" w:type="dxa"/>
          </w:tcPr>
          <w:p w:rsidR="00A1698B" w:rsidRPr="00BD37B2" w:rsidRDefault="00A1698B" w:rsidP="00A1698B">
            <w:pPr>
              <w:widowControl/>
              <w:spacing w:line="400" w:lineRule="exact"/>
              <w:ind w:right="105"/>
              <w:jc w:val="right"/>
              <w:rPr>
                <w:rFonts w:ascii="Arial" w:hAnsi="Arial" w:cs="Arial"/>
                <w:kern w:val="0"/>
                <w:szCs w:val="21"/>
              </w:rPr>
            </w:pPr>
          </w:p>
        </w:tc>
        <w:tc>
          <w:tcPr>
            <w:tcW w:w="1418" w:type="dxa"/>
            <w:shd w:val="clear" w:color="auto" w:fill="auto"/>
            <w:vAlign w:val="center"/>
          </w:tcPr>
          <w:p w:rsidR="00A1698B" w:rsidRPr="00BD37B2" w:rsidRDefault="00A1698B" w:rsidP="00A1698B">
            <w:pPr>
              <w:widowControl/>
              <w:spacing w:line="400" w:lineRule="exact"/>
              <w:jc w:val="right"/>
              <w:rPr>
                <w:rFonts w:ascii="Arial" w:hAnsi="Arial" w:cs="Arial"/>
                <w:bCs/>
                <w:kern w:val="0"/>
                <w:szCs w:val="21"/>
              </w:rPr>
            </w:pPr>
          </w:p>
        </w:tc>
        <w:tc>
          <w:tcPr>
            <w:tcW w:w="1559" w:type="dxa"/>
            <w:shd w:val="clear" w:color="auto" w:fill="auto"/>
            <w:vAlign w:val="center"/>
          </w:tcPr>
          <w:p w:rsidR="00A1698B" w:rsidRPr="00BD37B2" w:rsidRDefault="00A1698B" w:rsidP="00A1698B">
            <w:pPr>
              <w:widowControl/>
              <w:spacing w:line="400" w:lineRule="exact"/>
              <w:jc w:val="right"/>
              <w:rPr>
                <w:rFonts w:ascii="Arial" w:hAnsi="Arial" w:cs="Arial"/>
                <w:bCs/>
                <w:kern w:val="0"/>
                <w:szCs w:val="21"/>
              </w:rPr>
            </w:pP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kern w:val="0"/>
                <w:szCs w:val="21"/>
              </w:rPr>
              <w:t>、</w:t>
            </w:r>
            <w:r w:rsidRPr="00BD37B2">
              <w:rPr>
                <w:rFonts w:ascii="Arial Narrow" w:hAnsi="Arial Narrow" w:cs="Arial" w:hint="eastAsia"/>
                <w:szCs w:val="21"/>
              </w:rPr>
              <w:t>期</w:t>
            </w:r>
            <w:r w:rsidRPr="00BD37B2">
              <w:rPr>
                <w:rFonts w:ascii="Arial Narrow" w:hAnsi="Arial Narrow" w:cs="Arial"/>
                <w:szCs w:val="21"/>
              </w:rPr>
              <w:t>初余额</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 xml:space="preserve"> 5,396,707.04 </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 xml:space="preserve"> 8,976,217.68 </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 xml:space="preserve"> 954,043.71 </w:t>
            </w:r>
          </w:p>
        </w:tc>
        <w:tc>
          <w:tcPr>
            <w:tcW w:w="1418"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 xml:space="preserve"> 2,048,170.11 </w:t>
            </w: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 xml:space="preserve"> 17,375,138.54 </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kern w:val="0"/>
                <w:szCs w:val="21"/>
              </w:rPr>
              <w:t>、本期增加金额</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5,738,007.53</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1,098,069.99</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1,040,416.35</w:t>
            </w: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7,876,493.87</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）购置</w:t>
            </w:r>
          </w:p>
        </w:tc>
        <w:tc>
          <w:tcPr>
            <w:tcW w:w="1417" w:type="dxa"/>
            <w:vAlign w:val="bottom"/>
          </w:tcPr>
          <w:p w:rsidR="00A1698B" w:rsidRPr="00BD37B2" w:rsidRDefault="00A1698B" w:rsidP="00A1698B">
            <w:pPr>
              <w:jc w:val="right"/>
              <w:rPr>
                <w:rFonts w:ascii="Arial Narrow" w:hAnsi="Arial Narrow"/>
              </w:rPr>
            </w:pP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1,098,069.99</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1,040,416.35</w:t>
            </w: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r w:rsidRPr="00322FE0">
              <w:rPr>
                <w:rFonts w:ascii="Arial Narrow" w:hAnsi="Arial Narrow"/>
              </w:rPr>
              <w:t>2,138,486.34</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w:t>
            </w:r>
            <w:r>
              <w:rPr>
                <w:rFonts w:ascii="Arial Narrow" w:hAnsi="Arial Narrow" w:cs="Arial" w:hint="eastAsia"/>
                <w:kern w:val="0"/>
                <w:szCs w:val="21"/>
              </w:rPr>
              <w:t>2</w:t>
            </w:r>
            <w:r w:rsidRPr="00BD37B2">
              <w:rPr>
                <w:rFonts w:ascii="Arial Narrow" w:hAnsi="Arial Narrow" w:cs="Arial"/>
                <w:kern w:val="0"/>
                <w:szCs w:val="21"/>
              </w:rPr>
              <w:t>）</w:t>
            </w:r>
            <w:r>
              <w:rPr>
                <w:rFonts w:ascii="Arial Narrow" w:hAnsi="Arial Narrow" w:cs="Arial" w:hint="eastAsia"/>
                <w:kern w:val="0"/>
                <w:szCs w:val="21"/>
              </w:rPr>
              <w:t>在建工程转入</w:t>
            </w:r>
          </w:p>
        </w:tc>
        <w:tc>
          <w:tcPr>
            <w:tcW w:w="1417" w:type="dxa"/>
            <w:vAlign w:val="bottom"/>
          </w:tcPr>
          <w:p w:rsidR="00A1698B" w:rsidRPr="00BD37B2" w:rsidRDefault="00A1698B" w:rsidP="00A1698B">
            <w:pPr>
              <w:jc w:val="right"/>
              <w:rPr>
                <w:rFonts w:ascii="Arial Narrow" w:hAnsi="Arial Narrow"/>
              </w:rPr>
            </w:pPr>
            <w:r w:rsidRPr="00322FE0">
              <w:rPr>
                <w:rFonts w:ascii="Arial Narrow" w:hAnsi="Arial Narrow"/>
              </w:rPr>
              <w:t>5,738,007.53</w:t>
            </w:r>
          </w:p>
        </w:tc>
        <w:tc>
          <w:tcPr>
            <w:tcW w:w="1418" w:type="dxa"/>
            <w:vAlign w:val="bottom"/>
          </w:tcPr>
          <w:p w:rsidR="00A1698B" w:rsidRPr="00BD37B2" w:rsidRDefault="00A1698B" w:rsidP="00A1698B">
            <w:pPr>
              <w:jc w:val="right"/>
              <w:rPr>
                <w:rFonts w:ascii="Arial Narrow" w:hAnsi="Arial Narrow"/>
              </w:rPr>
            </w:pPr>
          </w:p>
        </w:tc>
        <w:tc>
          <w:tcPr>
            <w:tcW w:w="1417" w:type="dxa"/>
            <w:vAlign w:val="bottom"/>
          </w:tcPr>
          <w:p w:rsidR="00A1698B" w:rsidRPr="00BD37B2" w:rsidRDefault="00A1698B" w:rsidP="00A1698B">
            <w:pPr>
              <w:jc w:val="right"/>
              <w:rPr>
                <w:rFonts w:ascii="Arial Narrow" w:hAnsi="Arial Narrow"/>
              </w:rPr>
            </w:pP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r w:rsidRPr="00322FE0">
              <w:rPr>
                <w:rFonts w:ascii="Arial Narrow" w:hAnsi="Arial Narrow"/>
              </w:rPr>
              <w:t>5,738,007.53</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3</w:t>
            </w:r>
            <w:r w:rsidRPr="00BD37B2">
              <w:rPr>
                <w:rFonts w:ascii="Arial Narrow" w:hAnsi="Arial Narrow" w:cs="Arial"/>
                <w:kern w:val="0"/>
                <w:szCs w:val="21"/>
              </w:rPr>
              <w:t>、本期减少金额</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409,473.00</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142,415.46</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173,624.30</w:t>
            </w: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725,512.76</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）处置或报废</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409,473.00</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142,415.46</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173,624.30</w:t>
            </w: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725,512.76</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4</w:t>
            </w:r>
            <w:r w:rsidRPr="00BD37B2">
              <w:rPr>
                <w:rFonts w:ascii="Arial Narrow" w:hAnsi="Arial Narrow" w:cs="Arial"/>
                <w:kern w:val="0"/>
                <w:szCs w:val="21"/>
              </w:rPr>
              <w:t>、</w:t>
            </w:r>
            <w:r w:rsidRPr="00BD37B2">
              <w:rPr>
                <w:rFonts w:ascii="Arial Narrow" w:hAnsi="Arial Narrow" w:cs="Arial" w:hint="eastAsia"/>
                <w:szCs w:val="21"/>
              </w:rPr>
              <w:t>期</w:t>
            </w:r>
            <w:r w:rsidRPr="00BD37B2">
              <w:rPr>
                <w:rFonts w:ascii="Arial Narrow" w:hAnsi="Arial Narrow" w:cs="Arial"/>
                <w:szCs w:val="21"/>
              </w:rPr>
              <w:t>末余额</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10,725,241.57</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9,931,872.21</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1,820,835.76</w:t>
            </w:r>
          </w:p>
        </w:tc>
        <w:tc>
          <w:tcPr>
            <w:tcW w:w="1418"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2,048,170.11</w:t>
            </w: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24,526,119.65</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二、累计折旧</w:t>
            </w:r>
          </w:p>
        </w:tc>
        <w:tc>
          <w:tcPr>
            <w:tcW w:w="1417" w:type="dxa"/>
            <w:vAlign w:val="bottom"/>
          </w:tcPr>
          <w:p w:rsidR="00A1698B" w:rsidRPr="00BD37B2" w:rsidRDefault="00A1698B" w:rsidP="00A1698B">
            <w:pPr>
              <w:jc w:val="right"/>
              <w:rPr>
                <w:rFonts w:ascii="Arial Narrow" w:hAnsi="Arial Narrow"/>
              </w:rPr>
            </w:pPr>
          </w:p>
        </w:tc>
        <w:tc>
          <w:tcPr>
            <w:tcW w:w="1418" w:type="dxa"/>
            <w:vAlign w:val="bottom"/>
          </w:tcPr>
          <w:p w:rsidR="00A1698B" w:rsidRPr="00BD37B2" w:rsidRDefault="00A1698B" w:rsidP="00A1698B">
            <w:pPr>
              <w:jc w:val="right"/>
              <w:rPr>
                <w:rFonts w:ascii="Arial Narrow" w:hAnsi="Arial Narrow"/>
              </w:rPr>
            </w:pPr>
          </w:p>
        </w:tc>
        <w:tc>
          <w:tcPr>
            <w:tcW w:w="1417" w:type="dxa"/>
            <w:vAlign w:val="bottom"/>
          </w:tcPr>
          <w:p w:rsidR="00A1698B" w:rsidRPr="00BD37B2" w:rsidRDefault="00A1698B" w:rsidP="00A1698B">
            <w:pPr>
              <w:jc w:val="right"/>
              <w:rPr>
                <w:rFonts w:ascii="Arial Narrow" w:hAnsi="Arial Narrow"/>
              </w:rPr>
            </w:pP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kern w:val="0"/>
                <w:szCs w:val="21"/>
              </w:rPr>
              <w:t>、</w:t>
            </w:r>
            <w:r w:rsidRPr="00BD37B2">
              <w:rPr>
                <w:rFonts w:ascii="Arial Narrow" w:hAnsi="Arial Narrow" w:cs="Arial" w:hint="eastAsia"/>
                <w:szCs w:val="21"/>
              </w:rPr>
              <w:t>期</w:t>
            </w:r>
            <w:r w:rsidRPr="00BD37B2">
              <w:rPr>
                <w:rFonts w:ascii="Arial Narrow" w:hAnsi="Arial Narrow" w:cs="Arial"/>
                <w:szCs w:val="21"/>
              </w:rPr>
              <w:t>初余额</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 xml:space="preserve"> 3,138,426.76 </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 xml:space="preserve"> 4,134,718.67 </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 xml:space="preserve"> 615,630.95 </w:t>
            </w:r>
          </w:p>
        </w:tc>
        <w:tc>
          <w:tcPr>
            <w:tcW w:w="1418"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 xml:space="preserve"> 808,663.36 </w:t>
            </w: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 xml:space="preserve"> 8,697,439.74 </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kern w:val="0"/>
                <w:szCs w:val="21"/>
              </w:rPr>
              <w:t>、本期增加金额</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326,206.86</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576,469.13</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109,506.09</w:t>
            </w:r>
          </w:p>
        </w:tc>
        <w:tc>
          <w:tcPr>
            <w:tcW w:w="1418"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167,343.12</w:t>
            </w: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1,179,525.20</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）计提</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326,206.86</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576,469.13</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109,506.09</w:t>
            </w:r>
          </w:p>
        </w:tc>
        <w:tc>
          <w:tcPr>
            <w:tcW w:w="1418"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167,343.12</w:t>
            </w: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1,179,525.20</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3</w:t>
            </w:r>
            <w:r w:rsidRPr="00BD37B2">
              <w:rPr>
                <w:rFonts w:ascii="Arial Narrow" w:hAnsi="Arial Narrow" w:cs="Arial"/>
                <w:kern w:val="0"/>
                <w:szCs w:val="21"/>
              </w:rPr>
              <w:t>、本期减少金额</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180,499.49</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79,790.90</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154,858.74</w:t>
            </w: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415,149.13</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）处置或报废</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180,499.49</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79,790.90</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154,858.74</w:t>
            </w: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415,149.13</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4</w:t>
            </w:r>
            <w:r w:rsidRPr="00BD37B2">
              <w:rPr>
                <w:rFonts w:ascii="Arial Narrow" w:hAnsi="Arial Narrow" w:cs="Arial"/>
                <w:kern w:val="0"/>
                <w:szCs w:val="21"/>
              </w:rPr>
              <w:t>、</w:t>
            </w:r>
            <w:r w:rsidRPr="00BD37B2">
              <w:rPr>
                <w:rFonts w:ascii="Arial Narrow" w:hAnsi="Arial Narrow" w:cs="Arial" w:hint="eastAsia"/>
                <w:szCs w:val="21"/>
              </w:rPr>
              <w:t>期</w:t>
            </w:r>
            <w:r w:rsidRPr="00BD37B2">
              <w:rPr>
                <w:rFonts w:ascii="Arial Narrow" w:hAnsi="Arial Narrow" w:cs="Arial"/>
                <w:szCs w:val="21"/>
              </w:rPr>
              <w:t>末余额</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3,284,134.13</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4,631,396.90</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570,278.30</w:t>
            </w:r>
          </w:p>
        </w:tc>
        <w:tc>
          <w:tcPr>
            <w:tcW w:w="1418"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976,006.48</w:t>
            </w: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9,461,815.81</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三、减值准备</w:t>
            </w:r>
          </w:p>
        </w:tc>
        <w:tc>
          <w:tcPr>
            <w:tcW w:w="1417" w:type="dxa"/>
            <w:vAlign w:val="bottom"/>
          </w:tcPr>
          <w:p w:rsidR="00A1698B" w:rsidRPr="00BD37B2" w:rsidRDefault="00A1698B" w:rsidP="00A1698B">
            <w:pPr>
              <w:jc w:val="right"/>
              <w:rPr>
                <w:rFonts w:ascii="Arial Narrow" w:hAnsi="Arial Narrow"/>
              </w:rPr>
            </w:pPr>
          </w:p>
        </w:tc>
        <w:tc>
          <w:tcPr>
            <w:tcW w:w="1418" w:type="dxa"/>
            <w:vAlign w:val="bottom"/>
          </w:tcPr>
          <w:p w:rsidR="00A1698B" w:rsidRPr="00BD37B2" w:rsidRDefault="00A1698B" w:rsidP="00A1698B">
            <w:pPr>
              <w:jc w:val="right"/>
              <w:rPr>
                <w:rFonts w:ascii="Arial Narrow" w:hAnsi="Arial Narrow"/>
              </w:rPr>
            </w:pPr>
          </w:p>
        </w:tc>
        <w:tc>
          <w:tcPr>
            <w:tcW w:w="1417" w:type="dxa"/>
            <w:vAlign w:val="bottom"/>
          </w:tcPr>
          <w:p w:rsidR="00A1698B" w:rsidRPr="00BD37B2" w:rsidRDefault="00A1698B" w:rsidP="00A1698B">
            <w:pPr>
              <w:jc w:val="right"/>
              <w:rPr>
                <w:rFonts w:ascii="Arial Narrow" w:hAnsi="Arial Narrow"/>
              </w:rPr>
            </w:pP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kern w:val="0"/>
                <w:szCs w:val="21"/>
              </w:rPr>
              <w:t>、</w:t>
            </w:r>
            <w:r w:rsidRPr="00BD37B2">
              <w:rPr>
                <w:rFonts w:ascii="Arial Narrow" w:hAnsi="Arial Narrow" w:cs="Arial" w:hint="eastAsia"/>
                <w:kern w:val="0"/>
                <w:szCs w:val="21"/>
              </w:rPr>
              <w:t>期</w:t>
            </w:r>
            <w:r w:rsidRPr="00BD37B2">
              <w:rPr>
                <w:rFonts w:ascii="Arial Narrow" w:hAnsi="Arial Narrow" w:cs="Arial"/>
                <w:kern w:val="0"/>
                <w:szCs w:val="21"/>
              </w:rPr>
              <w:t>初余额</w:t>
            </w:r>
          </w:p>
        </w:tc>
        <w:tc>
          <w:tcPr>
            <w:tcW w:w="1417" w:type="dxa"/>
            <w:vAlign w:val="bottom"/>
          </w:tcPr>
          <w:p w:rsidR="00A1698B" w:rsidRPr="00BD37B2" w:rsidRDefault="00A1698B" w:rsidP="00A1698B">
            <w:pPr>
              <w:jc w:val="right"/>
              <w:rPr>
                <w:rFonts w:ascii="Arial Narrow" w:hAnsi="Arial Narrow"/>
              </w:rPr>
            </w:pPr>
          </w:p>
        </w:tc>
        <w:tc>
          <w:tcPr>
            <w:tcW w:w="1418" w:type="dxa"/>
            <w:vAlign w:val="bottom"/>
          </w:tcPr>
          <w:p w:rsidR="00A1698B" w:rsidRPr="00BD37B2" w:rsidRDefault="00A1698B" w:rsidP="00A1698B">
            <w:pPr>
              <w:jc w:val="right"/>
              <w:rPr>
                <w:rFonts w:ascii="Arial Narrow" w:hAnsi="Arial Narrow"/>
              </w:rPr>
            </w:pPr>
          </w:p>
        </w:tc>
        <w:tc>
          <w:tcPr>
            <w:tcW w:w="1417" w:type="dxa"/>
            <w:vAlign w:val="bottom"/>
          </w:tcPr>
          <w:p w:rsidR="00A1698B" w:rsidRPr="00BD37B2" w:rsidRDefault="00A1698B" w:rsidP="00A1698B">
            <w:pPr>
              <w:jc w:val="right"/>
              <w:rPr>
                <w:rFonts w:ascii="Arial Narrow" w:hAnsi="Arial Narrow"/>
              </w:rPr>
            </w:pP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kern w:val="0"/>
                <w:szCs w:val="21"/>
              </w:rPr>
              <w:t>、本期增加金额</w:t>
            </w:r>
          </w:p>
        </w:tc>
        <w:tc>
          <w:tcPr>
            <w:tcW w:w="1417" w:type="dxa"/>
            <w:vAlign w:val="bottom"/>
          </w:tcPr>
          <w:p w:rsidR="00A1698B" w:rsidRPr="00BD37B2" w:rsidRDefault="00A1698B" w:rsidP="00A1698B">
            <w:pPr>
              <w:jc w:val="right"/>
              <w:rPr>
                <w:rFonts w:ascii="Arial Narrow" w:hAnsi="Arial Narrow"/>
              </w:rPr>
            </w:pPr>
          </w:p>
        </w:tc>
        <w:tc>
          <w:tcPr>
            <w:tcW w:w="1418" w:type="dxa"/>
            <w:vAlign w:val="bottom"/>
          </w:tcPr>
          <w:p w:rsidR="00A1698B" w:rsidRPr="00BD37B2" w:rsidRDefault="00A1698B" w:rsidP="00A1698B">
            <w:pPr>
              <w:jc w:val="right"/>
              <w:rPr>
                <w:rFonts w:ascii="Arial Narrow" w:hAnsi="Arial Narrow"/>
              </w:rPr>
            </w:pPr>
          </w:p>
        </w:tc>
        <w:tc>
          <w:tcPr>
            <w:tcW w:w="1417" w:type="dxa"/>
            <w:vAlign w:val="bottom"/>
          </w:tcPr>
          <w:p w:rsidR="00A1698B" w:rsidRPr="00BD37B2" w:rsidRDefault="00A1698B" w:rsidP="00A1698B">
            <w:pPr>
              <w:jc w:val="right"/>
              <w:rPr>
                <w:rFonts w:ascii="Arial Narrow" w:hAnsi="Arial Narrow"/>
              </w:rPr>
            </w:pP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）计提</w:t>
            </w:r>
          </w:p>
        </w:tc>
        <w:tc>
          <w:tcPr>
            <w:tcW w:w="1417" w:type="dxa"/>
            <w:vAlign w:val="bottom"/>
          </w:tcPr>
          <w:p w:rsidR="00A1698B" w:rsidRPr="00BD37B2" w:rsidRDefault="00A1698B" w:rsidP="00A1698B">
            <w:pPr>
              <w:jc w:val="right"/>
              <w:rPr>
                <w:rFonts w:ascii="Arial Narrow" w:hAnsi="Arial Narrow"/>
              </w:rPr>
            </w:pPr>
          </w:p>
        </w:tc>
        <w:tc>
          <w:tcPr>
            <w:tcW w:w="1418" w:type="dxa"/>
            <w:vAlign w:val="bottom"/>
          </w:tcPr>
          <w:p w:rsidR="00A1698B" w:rsidRPr="00BD37B2" w:rsidRDefault="00A1698B" w:rsidP="00A1698B">
            <w:pPr>
              <w:jc w:val="right"/>
              <w:rPr>
                <w:rFonts w:ascii="Arial Narrow" w:hAnsi="Arial Narrow"/>
              </w:rPr>
            </w:pPr>
          </w:p>
        </w:tc>
        <w:tc>
          <w:tcPr>
            <w:tcW w:w="1417" w:type="dxa"/>
            <w:vAlign w:val="bottom"/>
          </w:tcPr>
          <w:p w:rsidR="00A1698B" w:rsidRPr="00BD37B2" w:rsidRDefault="00A1698B" w:rsidP="00A1698B">
            <w:pPr>
              <w:jc w:val="right"/>
              <w:rPr>
                <w:rFonts w:ascii="Arial Narrow" w:hAnsi="Arial Narrow"/>
              </w:rPr>
            </w:pP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3</w:t>
            </w:r>
            <w:r w:rsidRPr="00BD37B2">
              <w:rPr>
                <w:rFonts w:ascii="Arial Narrow" w:hAnsi="Arial Narrow" w:cs="Arial"/>
                <w:kern w:val="0"/>
                <w:szCs w:val="21"/>
              </w:rPr>
              <w:t>、本期减少金额</w:t>
            </w:r>
          </w:p>
        </w:tc>
        <w:tc>
          <w:tcPr>
            <w:tcW w:w="1417" w:type="dxa"/>
            <w:vAlign w:val="bottom"/>
          </w:tcPr>
          <w:p w:rsidR="00A1698B" w:rsidRPr="00BD37B2" w:rsidRDefault="00A1698B" w:rsidP="00A1698B">
            <w:pPr>
              <w:jc w:val="right"/>
              <w:rPr>
                <w:rFonts w:ascii="Arial Narrow" w:hAnsi="Arial Narrow"/>
              </w:rPr>
            </w:pPr>
          </w:p>
        </w:tc>
        <w:tc>
          <w:tcPr>
            <w:tcW w:w="1418" w:type="dxa"/>
            <w:vAlign w:val="bottom"/>
          </w:tcPr>
          <w:p w:rsidR="00A1698B" w:rsidRPr="00BD37B2" w:rsidRDefault="00A1698B" w:rsidP="00A1698B">
            <w:pPr>
              <w:jc w:val="right"/>
              <w:rPr>
                <w:rFonts w:ascii="Arial Narrow" w:hAnsi="Arial Narrow"/>
              </w:rPr>
            </w:pPr>
          </w:p>
        </w:tc>
        <w:tc>
          <w:tcPr>
            <w:tcW w:w="1417" w:type="dxa"/>
            <w:vAlign w:val="bottom"/>
          </w:tcPr>
          <w:p w:rsidR="00A1698B" w:rsidRPr="00BD37B2" w:rsidRDefault="00A1698B" w:rsidP="00A1698B">
            <w:pPr>
              <w:jc w:val="right"/>
              <w:rPr>
                <w:rFonts w:ascii="Arial Narrow" w:hAnsi="Arial Narrow"/>
              </w:rPr>
            </w:pP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）处置或报废</w:t>
            </w:r>
          </w:p>
        </w:tc>
        <w:tc>
          <w:tcPr>
            <w:tcW w:w="1417" w:type="dxa"/>
            <w:vAlign w:val="bottom"/>
          </w:tcPr>
          <w:p w:rsidR="00A1698B" w:rsidRPr="00BD37B2" w:rsidRDefault="00A1698B" w:rsidP="00A1698B">
            <w:pPr>
              <w:jc w:val="right"/>
              <w:rPr>
                <w:rFonts w:ascii="Arial Narrow" w:hAnsi="Arial Narrow"/>
              </w:rPr>
            </w:pPr>
          </w:p>
        </w:tc>
        <w:tc>
          <w:tcPr>
            <w:tcW w:w="1418" w:type="dxa"/>
            <w:vAlign w:val="bottom"/>
          </w:tcPr>
          <w:p w:rsidR="00A1698B" w:rsidRPr="00BD37B2" w:rsidRDefault="00A1698B" w:rsidP="00A1698B">
            <w:pPr>
              <w:jc w:val="right"/>
              <w:rPr>
                <w:rFonts w:ascii="Arial Narrow" w:hAnsi="Arial Narrow"/>
              </w:rPr>
            </w:pPr>
          </w:p>
        </w:tc>
        <w:tc>
          <w:tcPr>
            <w:tcW w:w="1417" w:type="dxa"/>
            <w:vAlign w:val="bottom"/>
          </w:tcPr>
          <w:p w:rsidR="00A1698B" w:rsidRPr="00BD37B2" w:rsidRDefault="00A1698B" w:rsidP="00A1698B">
            <w:pPr>
              <w:jc w:val="right"/>
              <w:rPr>
                <w:rFonts w:ascii="Arial Narrow" w:hAnsi="Arial Narrow"/>
              </w:rPr>
            </w:pP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4</w:t>
            </w:r>
            <w:r w:rsidRPr="00BD37B2">
              <w:rPr>
                <w:rFonts w:ascii="Arial Narrow" w:hAnsi="Arial Narrow" w:cs="Arial"/>
                <w:kern w:val="0"/>
                <w:szCs w:val="21"/>
              </w:rPr>
              <w:t>、</w:t>
            </w:r>
            <w:r w:rsidRPr="00BD37B2">
              <w:rPr>
                <w:rFonts w:ascii="Arial Narrow" w:hAnsi="Arial Narrow" w:cs="Arial" w:hint="eastAsia"/>
                <w:kern w:val="0"/>
                <w:szCs w:val="21"/>
              </w:rPr>
              <w:t>期</w:t>
            </w:r>
            <w:r w:rsidRPr="00BD37B2">
              <w:rPr>
                <w:rFonts w:ascii="Arial Narrow" w:hAnsi="Arial Narrow" w:cs="Arial"/>
                <w:kern w:val="0"/>
                <w:szCs w:val="21"/>
              </w:rPr>
              <w:t>末余额</w:t>
            </w:r>
          </w:p>
        </w:tc>
        <w:tc>
          <w:tcPr>
            <w:tcW w:w="1417" w:type="dxa"/>
            <w:vAlign w:val="bottom"/>
          </w:tcPr>
          <w:p w:rsidR="00A1698B" w:rsidRPr="00BD37B2" w:rsidRDefault="00A1698B" w:rsidP="00A1698B">
            <w:pPr>
              <w:jc w:val="right"/>
              <w:rPr>
                <w:rFonts w:ascii="Arial Narrow" w:hAnsi="Arial Narrow"/>
              </w:rPr>
            </w:pPr>
          </w:p>
        </w:tc>
        <w:tc>
          <w:tcPr>
            <w:tcW w:w="1418" w:type="dxa"/>
            <w:vAlign w:val="bottom"/>
          </w:tcPr>
          <w:p w:rsidR="00A1698B" w:rsidRPr="00BD37B2" w:rsidRDefault="00A1698B" w:rsidP="00A1698B">
            <w:pPr>
              <w:jc w:val="right"/>
              <w:rPr>
                <w:rFonts w:ascii="Arial Narrow" w:hAnsi="Arial Narrow"/>
              </w:rPr>
            </w:pPr>
          </w:p>
        </w:tc>
        <w:tc>
          <w:tcPr>
            <w:tcW w:w="1417" w:type="dxa"/>
            <w:vAlign w:val="bottom"/>
          </w:tcPr>
          <w:p w:rsidR="00A1698B" w:rsidRPr="00BD37B2" w:rsidRDefault="00A1698B" w:rsidP="00A1698B">
            <w:pPr>
              <w:jc w:val="right"/>
              <w:rPr>
                <w:rFonts w:ascii="Arial Narrow" w:hAnsi="Arial Narrow"/>
              </w:rPr>
            </w:pP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四、账面价值</w:t>
            </w:r>
          </w:p>
        </w:tc>
        <w:tc>
          <w:tcPr>
            <w:tcW w:w="1417" w:type="dxa"/>
            <w:vAlign w:val="bottom"/>
          </w:tcPr>
          <w:p w:rsidR="00A1698B" w:rsidRPr="00BD37B2" w:rsidRDefault="00A1698B" w:rsidP="00A1698B">
            <w:pPr>
              <w:jc w:val="right"/>
              <w:rPr>
                <w:rFonts w:ascii="Arial Narrow" w:hAnsi="Arial Narrow"/>
              </w:rPr>
            </w:pPr>
          </w:p>
        </w:tc>
        <w:tc>
          <w:tcPr>
            <w:tcW w:w="1418" w:type="dxa"/>
            <w:vAlign w:val="bottom"/>
          </w:tcPr>
          <w:p w:rsidR="00A1698B" w:rsidRPr="00BD37B2" w:rsidRDefault="00A1698B" w:rsidP="00A1698B">
            <w:pPr>
              <w:jc w:val="right"/>
              <w:rPr>
                <w:rFonts w:ascii="Arial Narrow" w:hAnsi="Arial Narrow"/>
              </w:rPr>
            </w:pPr>
          </w:p>
        </w:tc>
        <w:tc>
          <w:tcPr>
            <w:tcW w:w="1417" w:type="dxa"/>
            <w:vAlign w:val="bottom"/>
          </w:tcPr>
          <w:p w:rsidR="00A1698B" w:rsidRPr="00BD37B2" w:rsidRDefault="00A1698B" w:rsidP="00A1698B">
            <w:pPr>
              <w:jc w:val="right"/>
              <w:rPr>
                <w:rFonts w:ascii="Arial Narrow" w:hAnsi="Arial Narrow"/>
              </w:rPr>
            </w:pPr>
          </w:p>
        </w:tc>
        <w:tc>
          <w:tcPr>
            <w:tcW w:w="1418" w:type="dxa"/>
            <w:shd w:val="clear" w:color="auto" w:fill="auto"/>
            <w:vAlign w:val="bottom"/>
          </w:tcPr>
          <w:p w:rsidR="00A1698B" w:rsidRPr="00BD37B2" w:rsidRDefault="00A1698B" w:rsidP="00A1698B">
            <w:pPr>
              <w:jc w:val="right"/>
              <w:rPr>
                <w:rFonts w:ascii="Arial Narrow" w:hAnsi="Arial Narrow"/>
              </w:rPr>
            </w:pPr>
          </w:p>
        </w:tc>
        <w:tc>
          <w:tcPr>
            <w:tcW w:w="1559" w:type="dxa"/>
            <w:shd w:val="clear" w:color="auto" w:fill="auto"/>
            <w:vAlign w:val="bottom"/>
          </w:tcPr>
          <w:p w:rsidR="00A1698B" w:rsidRPr="00BD37B2" w:rsidRDefault="00A1698B" w:rsidP="00A1698B">
            <w:pPr>
              <w:jc w:val="right"/>
              <w:rPr>
                <w:rFonts w:ascii="Arial Narrow" w:hAnsi="Arial Narrow"/>
              </w:rPr>
            </w:pP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kern w:val="0"/>
                <w:szCs w:val="21"/>
              </w:rPr>
              <w:t>、</w:t>
            </w:r>
            <w:r w:rsidRPr="00BD37B2">
              <w:rPr>
                <w:rFonts w:ascii="Arial Narrow" w:hAnsi="Arial Narrow" w:cs="Arial" w:hint="eastAsia"/>
                <w:kern w:val="0"/>
                <w:szCs w:val="21"/>
              </w:rPr>
              <w:t>期</w:t>
            </w:r>
            <w:r w:rsidRPr="00BD37B2">
              <w:rPr>
                <w:rFonts w:ascii="Arial Narrow" w:hAnsi="Arial Narrow" w:cs="Arial"/>
                <w:kern w:val="0"/>
                <w:szCs w:val="21"/>
              </w:rPr>
              <w:t>末账面价值</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7,441,107.44</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5,300,475.31</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1,250,557.46</w:t>
            </w:r>
          </w:p>
        </w:tc>
        <w:tc>
          <w:tcPr>
            <w:tcW w:w="1418"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1,072,163.63</w:t>
            </w: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15,064,303.84</w:t>
            </w:r>
          </w:p>
        </w:tc>
      </w:tr>
      <w:tr w:rsidR="00A1698B" w:rsidRPr="00BD37B2" w:rsidTr="00A1698B">
        <w:trPr>
          <w:trHeight w:val="345"/>
        </w:trPr>
        <w:tc>
          <w:tcPr>
            <w:tcW w:w="2013"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kern w:val="0"/>
                <w:szCs w:val="21"/>
              </w:rPr>
              <w:t>、</w:t>
            </w:r>
            <w:r w:rsidRPr="00BD37B2">
              <w:rPr>
                <w:rFonts w:ascii="Arial Narrow" w:hAnsi="Arial Narrow" w:cs="Arial" w:hint="eastAsia"/>
                <w:kern w:val="0"/>
                <w:szCs w:val="21"/>
              </w:rPr>
              <w:t>期</w:t>
            </w:r>
            <w:r w:rsidRPr="00BD37B2">
              <w:rPr>
                <w:rFonts w:ascii="Arial Narrow" w:hAnsi="Arial Narrow" w:cs="Arial"/>
                <w:kern w:val="0"/>
                <w:szCs w:val="21"/>
              </w:rPr>
              <w:t>初账面价值</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 xml:space="preserve"> 2,258,280.28 </w:t>
            </w:r>
          </w:p>
        </w:tc>
        <w:tc>
          <w:tcPr>
            <w:tcW w:w="1418" w:type="dxa"/>
            <w:vAlign w:val="bottom"/>
          </w:tcPr>
          <w:p w:rsidR="00A1698B" w:rsidRPr="00BD37B2" w:rsidRDefault="00A1698B" w:rsidP="00A1698B">
            <w:pPr>
              <w:jc w:val="right"/>
              <w:rPr>
                <w:rFonts w:ascii="Arial Narrow" w:hAnsi="Arial Narrow"/>
              </w:rPr>
            </w:pPr>
            <w:r w:rsidRPr="00BD37B2">
              <w:rPr>
                <w:rFonts w:ascii="Arial Narrow" w:hAnsi="Arial Narrow"/>
              </w:rPr>
              <w:t xml:space="preserve"> 4,841,499.01 </w:t>
            </w:r>
          </w:p>
        </w:tc>
        <w:tc>
          <w:tcPr>
            <w:tcW w:w="1417" w:type="dxa"/>
            <w:vAlign w:val="bottom"/>
          </w:tcPr>
          <w:p w:rsidR="00A1698B" w:rsidRPr="00BD37B2" w:rsidRDefault="00A1698B" w:rsidP="00A1698B">
            <w:pPr>
              <w:jc w:val="right"/>
              <w:rPr>
                <w:rFonts w:ascii="Arial Narrow" w:hAnsi="Arial Narrow"/>
              </w:rPr>
            </w:pPr>
            <w:r w:rsidRPr="00BD37B2">
              <w:rPr>
                <w:rFonts w:ascii="Arial Narrow" w:hAnsi="Arial Narrow"/>
              </w:rPr>
              <w:t xml:space="preserve"> 338,412.76 </w:t>
            </w:r>
          </w:p>
        </w:tc>
        <w:tc>
          <w:tcPr>
            <w:tcW w:w="1418"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 xml:space="preserve"> 1,239,506.75 </w:t>
            </w:r>
          </w:p>
        </w:tc>
        <w:tc>
          <w:tcPr>
            <w:tcW w:w="1559" w:type="dxa"/>
            <w:shd w:val="clear" w:color="auto" w:fill="auto"/>
            <w:vAlign w:val="bottom"/>
          </w:tcPr>
          <w:p w:rsidR="00A1698B" w:rsidRPr="00BD37B2" w:rsidRDefault="00A1698B" w:rsidP="00A1698B">
            <w:pPr>
              <w:jc w:val="right"/>
              <w:rPr>
                <w:rFonts w:ascii="Arial Narrow" w:hAnsi="Arial Narrow"/>
              </w:rPr>
            </w:pPr>
            <w:r w:rsidRPr="00BD37B2">
              <w:rPr>
                <w:rFonts w:ascii="Arial Narrow" w:hAnsi="Arial Narrow"/>
              </w:rPr>
              <w:t xml:space="preserve"> 8,677,698.80 </w:t>
            </w:r>
          </w:p>
        </w:tc>
      </w:tr>
    </w:tbl>
    <w:p w:rsidR="00A1698B" w:rsidRPr="00BD37B2" w:rsidRDefault="00A1698B" w:rsidP="00A1698B">
      <w:pPr>
        <w:spacing w:line="400" w:lineRule="exact"/>
        <w:ind w:firstLineChars="150" w:firstLine="360"/>
        <w:jc w:val="left"/>
        <w:rPr>
          <w:rFonts w:ascii="Arial Narrow" w:hAnsi="Arial Narrow" w:cs="Arial"/>
          <w:bCs/>
          <w:color w:val="000000" w:themeColor="text1"/>
          <w:sz w:val="24"/>
        </w:rPr>
      </w:pPr>
      <w:r w:rsidRPr="00BD37B2">
        <w:rPr>
          <w:rStyle w:val="msoins0"/>
          <w:rFonts w:ascii="Arial Narrow" w:hAnsi="Arial Narrow" w:cs="Arial" w:hint="eastAsia"/>
          <w:bCs/>
          <w:color w:val="000000" w:themeColor="text1"/>
          <w:sz w:val="24"/>
        </w:rPr>
        <w:lastRenderedPageBreak/>
        <w:t>（</w:t>
      </w:r>
      <w:r w:rsidRPr="00BD37B2">
        <w:rPr>
          <w:rStyle w:val="msoins0"/>
          <w:rFonts w:ascii="Arial Narrow" w:hAnsi="Arial Narrow" w:cs="Arial"/>
          <w:bCs/>
          <w:color w:val="000000" w:themeColor="text1"/>
          <w:sz w:val="24"/>
        </w:rPr>
        <w:t>2</w:t>
      </w:r>
      <w:r w:rsidRPr="00BD37B2">
        <w:rPr>
          <w:rStyle w:val="msoins0"/>
          <w:rFonts w:ascii="Arial Narrow" w:hAnsi="Arial Narrow" w:cs="Arial" w:hint="eastAsia"/>
          <w:bCs/>
          <w:color w:val="000000" w:themeColor="text1"/>
          <w:sz w:val="24"/>
        </w:rPr>
        <w:t>）截至</w:t>
      </w:r>
      <w:r w:rsidRPr="00BD37B2">
        <w:rPr>
          <w:rStyle w:val="msoins0"/>
          <w:rFonts w:ascii="Arial Narrow" w:hAnsi="Arial Narrow" w:cs="Arial"/>
          <w:bCs/>
          <w:color w:val="000000" w:themeColor="text1"/>
          <w:sz w:val="24"/>
        </w:rPr>
        <w:t>201</w:t>
      </w:r>
      <w:r w:rsidRPr="00BD37B2">
        <w:rPr>
          <w:rStyle w:val="msoins0"/>
          <w:rFonts w:ascii="Arial Narrow" w:hAnsi="Arial Narrow" w:cs="Arial" w:hint="eastAsia"/>
          <w:bCs/>
          <w:color w:val="000000" w:themeColor="text1"/>
          <w:sz w:val="24"/>
        </w:rPr>
        <w:t>7</w:t>
      </w:r>
      <w:r w:rsidRPr="00BD37B2">
        <w:rPr>
          <w:rStyle w:val="msoins0"/>
          <w:rFonts w:ascii="Arial Narrow" w:hAnsi="Arial Narrow" w:cs="Arial" w:hint="eastAsia"/>
          <w:bCs/>
          <w:color w:val="000000" w:themeColor="text1"/>
          <w:sz w:val="24"/>
        </w:rPr>
        <w:t>年</w:t>
      </w:r>
      <w:r w:rsidRPr="00BD37B2">
        <w:rPr>
          <w:rStyle w:val="msoins0"/>
          <w:rFonts w:ascii="Arial Narrow" w:hAnsi="Arial Narrow" w:cs="Arial" w:hint="eastAsia"/>
          <w:bCs/>
          <w:color w:val="000000" w:themeColor="text1"/>
          <w:sz w:val="24"/>
        </w:rPr>
        <w:t>12</w:t>
      </w:r>
      <w:r w:rsidRPr="00BD37B2">
        <w:rPr>
          <w:rStyle w:val="msoins0"/>
          <w:rFonts w:ascii="Arial Narrow" w:hAnsi="Arial Narrow" w:cs="Arial" w:hint="eastAsia"/>
          <w:bCs/>
          <w:color w:val="000000" w:themeColor="text1"/>
          <w:sz w:val="24"/>
        </w:rPr>
        <w:t>月</w:t>
      </w:r>
      <w:r w:rsidRPr="00BD37B2">
        <w:rPr>
          <w:rStyle w:val="msoins0"/>
          <w:rFonts w:ascii="Arial Narrow" w:hAnsi="Arial Narrow" w:cs="Arial"/>
          <w:bCs/>
          <w:color w:val="000000" w:themeColor="text1"/>
          <w:sz w:val="24"/>
        </w:rPr>
        <w:t>3</w:t>
      </w:r>
      <w:r w:rsidRPr="00BD37B2">
        <w:rPr>
          <w:rStyle w:val="msoins0"/>
          <w:rFonts w:ascii="Arial Narrow" w:hAnsi="Arial Narrow" w:cs="Arial" w:hint="eastAsia"/>
          <w:bCs/>
          <w:color w:val="000000" w:themeColor="text1"/>
          <w:sz w:val="24"/>
        </w:rPr>
        <w:t>1</w:t>
      </w:r>
      <w:r w:rsidRPr="00BD37B2">
        <w:rPr>
          <w:rStyle w:val="msoins0"/>
          <w:rFonts w:ascii="Arial Narrow" w:hAnsi="Arial Narrow" w:cs="Arial" w:hint="eastAsia"/>
          <w:bCs/>
          <w:color w:val="000000" w:themeColor="text1"/>
          <w:sz w:val="24"/>
        </w:rPr>
        <w:t>日</w:t>
      </w:r>
      <w:r w:rsidRPr="00BD37B2">
        <w:rPr>
          <w:rFonts w:ascii="Arial Narrow" w:hAnsi="Arial Narrow" w:cs="Arial" w:hint="eastAsia"/>
          <w:bCs/>
          <w:color w:val="000000" w:themeColor="text1"/>
          <w:sz w:val="24"/>
        </w:rPr>
        <w:t>，无暂时闲置固定资产。</w:t>
      </w:r>
    </w:p>
    <w:p w:rsidR="00A1698B" w:rsidRPr="00BD37B2" w:rsidRDefault="00A1698B" w:rsidP="00A1698B">
      <w:pPr>
        <w:tabs>
          <w:tab w:val="left" w:pos="9000"/>
        </w:tabs>
        <w:spacing w:line="400" w:lineRule="exact"/>
        <w:ind w:firstLineChars="150" w:firstLine="360"/>
        <w:rPr>
          <w:rFonts w:ascii="Arial Narrow" w:hAnsi="Arial Narrow" w:cs="Arial"/>
          <w:bCs/>
          <w:color w:val="000000" w:themeColor="text1"/>
          <w:sz w:val="24"/>
        </w:rPr>
      </w:pPr>
      <w:r w:rsidRPr="00BD37B2">
        <w:rPr>
          <w:rFonts w:ascii="Arial Narrow" w:hAnsi="Arial Narrow" w:cs="Arial" w:hint="eastAsia"/>
          <w:bCs/>
          <w:color w:val="000000" w:themeColor="text1"/>
          <w:sz w:val="24"/>
        </w:rPr>
        <w:t>（</w:t>
      </w:r>
      <w:r w:rsidRPr="00BD37B2">
        <w:rPr>
          <w:rFonts w:ascii="Arial Narrow" w:hAnsi="Arial Narrow" w:cs="Arial"/>
          <w:bCs/>
          <w:color w:val="000000" w:themeColor="text1"/>
          <w:sz w:val="24"/>
        </w:rPr>
        <w:t>3</w:t>
      </w:r>
      <w:r w:rsidRPr="00BD37B2">
        <w:rPr>
          <w:rFonts w:ascii="Arial Narrow" w:hAnsi="Arial Narrow" w:cs="Arial" w:hint="eastAsia"/>
          <w:bCs/>
          <w:color w:val="000000" w:themeColor="text1"/>
          <w:sz w:val="24"/>
        </w:rPr>
        <w:t>）</w:t>
      </w:r>
      <w:r w:rsidRPr="00BD37B2">
        <w:rPr>
          <w:rStyle w:val="msoins0"/>
          <w:rFonts w:ascii="Arial Narrow" w:hAnsi="Arial Narrow" w:cs="Arial" w:hint="eastAsia"/>
          <w:bCs/>
          <w:color w:val="000000" w:themeColor="text1"/>
          <w:sz w:val="24"/>
        </w:rPr>
        <w:t>截至</w:t>
      </w:r>
      <w:r w:rsidRPr="00BD37B2">
        <w:rPr>
          <w:rStyle w:val="msoins0"/>
          <w:rFonts w:ascii="Arial Narrow" w:hAnsi="Arial Narrow" w:cs="Arial"/>
          <w:bCs/>
          <w:color w:val="000000" w:themeColor="text1"/>
          <w:sz w:val="24"/>
        </w:rPr>
        <w:t>201</w:t>
      </w:r>
      <w:r w:rsidRPr="00BD37B2">
        <w:rPr>
          <w:rStyle w:val="msoins0"/>
          <w:rFonts w:ascii="Arial Narrow" w:hAnsi="Arial Narrow" w:cs="Arial" w:hint="eastAsia"/>
          <w:bCs/>
          <w:color w:val="000000" w:themeColor="text1"/>
          <w:sz w:val="24"/>
        </w:rPr>
        <w:t>7</w:t>
      </w:r>
      <w:r w:rsidRPr="00BD37B2">
        <w:rPr>
          <w:rStyle w:val="msoins0"/>
          <w:rFonts w:ascii="Arial Narrow" w:hAnsi="Arial Narrow" w:cs="Arial" w:hint="eastAsia"/>
          <w:bCs/>
          <w:color w:val="000000" w:themeColor="text1"/>
          <w:sz w:val="24"/>
        </w:rPr>
        <w:t>年</w:t>
      </w:r>
      <w:r w:rsidRPr="00BD37B2">
        <w:rPr>
          <w:rStyle w:val="msoins0"/>
          <w:rFonts w:ascii="Arial Narrow" w:hAnsi="Arial Narrow" w:cs="Arial" w:hint="eastAsia"/>
          <w:bCs/>
          <w:color w:val="000000" w:themeColor="text1"/>
          <w:sz w:val="24"/>
        </w:rPr>
        <w:t>12</w:t>
      </w:r>
      <w:r w:rsidRPr="00BD37B2">
        <w:rPr>
          <w:rStyle w:val="msoins0"/>
          <w:rFonts w:ascii="Arial Narrow" w:hAnsi="Arial Narrow" w:cs="Arial" w:hint="eastAsia"/>
          <w:bCs/>
          <w:color w:val="000000" w:themeColor="text1"/>
          <w:sz w:val="24"/>
        </w:rPr>
        <w:t>月</w:t>
      </w:r>
      <w:r w:rsidRPr="00BD37B2">
        <w:rPr>
          <w:rStyle w:val="msoins0"/>
          <w:rFonts w:ascii="Arial Narrow" w:hAnsi="Arial Narrow" w:cs="Arial"/>
          <w:bCs/>
          <w:color w:val="000000" w:themeColor="text1"/>
          <w:sz w:val="24"/>
        </w:rPr>
        <w:t>3</w:t>
      </w:r>
      <w:r w:rsidRPr="00BD37B2">
        <w:rPr>
          <w:rStyle w:val="msoins0"/>
          <w:rFonts w:ascii="Arial Narrow" w:hAnsi="Arial Narrow" w:cs="Arial" w:hint="eastAsia"/>
          <w:bCs/>
          <w:color w:val="000000" w:themeColor="text1"/>
          <w:sz w:val="24"/>
        </w:rPr>
        <w:t>1</w:t>
      </w:r>
      <w:r w:rsidRPr="00BD37B2">
        <w:rPr>
          <w:rStyle w:val="msoins0"/>
          <w:rFonts w:ascii="Arial Narrow" w:hAnsi="Arial Narrow" w:cs="Arial" w:hint="eastAsia"/>
          <w:bCs/>
          <w:color w:val="000000" w:themeColor="text1"/>
          <w:sz w:val="24"/>
        </w:rPr>
        <w:t>日</w:t>
      </w:r>
      <w:r w:rsidRPr="00BD37B2">
        <w:rPr>
          <w:rFonts w:ascii="Arial Narrow" w:hAnsi="Arial Narrow" w:cs="Arial" w:hint="eastAsia"/>
          <w:bCs/>
          <w:color w:val="000000" w:themeColor="text1"/>
          <w:sz w:val="24"/>
        </w:rPr>
        <w:t>，无融资租赁租入的固定资产。</w:t>
      </w:r>
    </w:p>
    <w:p w:rsidR="00A1698B" w:rsidRPr="00BD37B2" w:rsidRDefault="00A1698B" w:rsidP="00A1698B">
      <w:pPr>
        <w:tabs>
          <w:tab w:val="left" w:pos="9000"/>
        </w:tabs>
        <w:spacing w:line="400" w:lineRule="exact"/>
        <w:ind w:firstLineChars="150" w:firstLine="360"/>
        <w:rPr>
          <w:rFonts w:ascii="Arial Narrow" w:hAnsi="Arial Narrow" w:cs="Arial"/>
          <w:color w:val="000000" w:themeColor="text1"/>
          <w:sz w:val="24"/>
        </w:rPr>
      </w:pPr>
      <w:r w:rsidRPr="00BD37B2">
        <w:rPr>
          <w:rFonts w:ascii="Arial Narrow" w:hAnsi="Arial Narrow" w:cs="Arial" w:hint="eastAsia"/>
          <w:color w:val="000000" w:themeColor="text1"/>
          <w:sz w:val="24"/>
        </w:rPr>
        <w:t>（</w:t>
      </w:r>
      <w:r w:rsidRPr="00BD37B2">
        <w:rPr>
          <w:rFonts w:ascii="Arial Narrow" w:hAnsi="Arial Narrow" w:cs="Arial"/>
          <w:color w:val="000000" w:themeColor="text1"/>
          <w:sz w:val="24"/>
        </w:rPr>
        <w:t>4</w:t>
      </w:r>
      <w:r w:rsidRPr="00BD37B2">
        <w:rPr>
          <w:rFonts w:ascii="Arial Narrow" w:hAnsi="Arial Narrow" w:cs="Arial" w:hint="eastAsia"/>
          <w:color w:val="000000" w:themeColor="text1"/>
          <w:sz w:val="24"/>
        </w:rPr>
        <w:t>）</w:t>
      </w:r>
      <w:r w:rsidRPr="00BD37B2">
        <w:rPr>
          <w:rStyle w:val="msoins0"/>
          <w:rFonts w:ascii="Arial Narrow" w:hAnsi="Arial Narrow" w:cs="Arial" w:hint="eastAsia"/>
          <w:bCs/>
          <w:color w:val="000000" w:themeColor="text1"/>
          <w:sz w:val="24"/>
        </w:rPr>
        <w:t>截至</w:t>
      </w:r>
      <w:r w:rsidRPr="00BD37B2">
        <w:rPr>
          <w:rStyle w:val="msoins0"/>
          <w:rFonts w:ascii="Arial Narrow" w:hAnsi="Arial Narrow" w:cs="Arial"/>
          <w:bCs/>
          <w:color w:val="000000" w:themeColor="text1"/>
          <w:sz w:val="24"/>
        </w:rPr>
        <w:t>201</w:t>
      </w:r>
      <w:r w:rsidRPr="00BD37B2">
        <w:rPr>
          <w:rStyle w:val="msoins0"/>
          <w:rFonts w:ascii="Arial Narrow" w:hAnsi="Arial Narrow" w:cs="Arial" w:hint="eastAsia"/>
          <w:bCs/>
          <w:color w:val="000000" w:themeColor="text1"/>
          <w:sz w:val="24"/>
        </w:rPr>
        <w:t>7</w:t>
      </w:r>
      <w:r w:rsidRPr="00BD37B2">
        <w:rPr>
          <w:rStyle w:val="msoins0"/>
          <w:rFonts w:ascii="Arial Narrow" w:hAnsi="Arial Narrow" w:cs="Arial" w:hint="eastAsia"/>
          <w:bCs/>
          <w:color w:val="000000" w:themeColor="text1"/>
          <w:sz w:val="24"/>
        </w:rPr>
        <w:t>年</w:t>
      </w:r>
      <w:r w:rsidRPr="00BD37B2">
        <w:rPr>
          <w:rStyle w:val="msoins0"/>
          <w:rFonts w:ascii="Arial Narrow" w:hAnsi="Arial Narrow" w:cs="Arial" w:hint="eastAsia"/>
          <w:bCs/>
          <w:color w:val="000000" w:themeColor="text1"/>
          <w:sz w:val="24"/>
        </w:rPr>
        <w:t>12</w:t>
      </w:r>
      <w:r w:rsidRPr="00BD37B2">
        <w:rPr>
          <w:rStyle w:val="msoins0"/>
          <w:rFonts w:ascii="Arial Narrow" w:hAnsi="Arial Narrow" w:cs="Arial" w:hint="eastAsia"/>
          <w:bCs/>
          <w:color w:val="000000" w:themeColor="text1"/>
          <w:sz w:val="24"/>
        </w:rPr>
        <w:t>月</w:t>
      </w:r>
      <w:r w:rsidRPr="00BD37B2">
        <w:rPr>
          <w:rStyle w:val="msoins0"/>
          <w:rFonts w:ascii="Arial Narrow" w:hAnsi="Arial Narrow" w:cs="Arial"/>
          <w:bCs/>
          <w:color w:val="000000" w:themeColor="text1"/>
          <w:sz w:val="24"/>
        </w:rPr>
        <w:t>3</w:t>
      </w:r>
      <w:r w:rsidRPr="00BD37B2">
        <w:rPr>
          <w:rStyle w:val="msoins0"/>
          <w:rFonts w:ascii="Arial Narrow" w:hAnsi="Arial Narrow" w:cs="Arial" w:hint="eastAsia"/>
          <w:bCs/>
          <w:color w:val="000000" w:themeColor="text1"/>
          <w:sz w:val="24"/>
        </w:rPr>
        <w:t>1</w:t>
      </w:r>
      <w:r w:rsidRPr="00BD37B2">
        <w:rPr>
          <w:rStyle w:val="msoins0"/>
          <w:rFonts w:ascii="Arial Narrow" w:hAnsi="Arial Narrow" w:cs="Arial" w:hint="eastAsia"/>
          <w:bCs/>
          <w:color w:val="000000" w:themeColor="text1"/>
          <w:sz w:val="24"/>
        </w:rPr>
        <w:t>日</w:t>
      </w:r>
      <w:r w:rsidRPr="00BD37B2">
        <w:rPr>
          <w:rFonts w:ascii="Arial Narrow" w:hAnsi="Arial Narrow" w:cs="Arial" w:hint="eastAsia"/>
          <w:color w:val="000000" w:themeColor="text1"/>
          <w:sz w:val="24"/>
        </w:rPr>
        <w:t>，无经营租赁租出的固定资产。</w:t>
      </w:r>
    </w:p>
    <w:p w:rsidR="00A1698B" w:rsidRPr="00BD37B2" w:rsidRDefault="00A1698B" w:rsidP="00A1698B">
      <w:pPr>
        <w:tabs>
          <w:tab w:val="left" w:pos="9000"/>
        </w:tabs>
        <w:spacing w:line="400" w:lineRule="exact"/>
        <w:ind w:firstLineChars="150" w:firstLine="360"/>
        <w:rPr>
          <w:rFonts w:ascii="Arial Narrow" w:hAnsi="Arial Narrow" w:cs="Arial"/>
          <w:color w:val="000000" w:themeColor="text1"/>
          <w:sz w:val="24"/>
        </w:rPr>
      </w:pPr>
      <w:r w:rsidRPr="00BD37B2">
        <w:rPr>
          <w:rFonts w:ascii="Arial Narrow" w:hAnsi="Arial Narrow" w:cs="Arial" w:hint="eastAsia"/>
          <w:color w:val="000000" w:themeColor="text1"/>
          <w:sz w:val="24"/>
        </w:rPr>
        <w:t>（</w:t>
      </w:r>
      <w:r w:rsidRPr="00BD37B2">
        <w:rPr>
          <w:rFonts w:ascii="Arial Narrow" w:hAnsi="Arial Narrow" w:cs="Arial"/>
          <w:color w:val="000000" w:themeColor="text1"/>
          <w:sz w:val="24"/>
        </w:rPr>
        <w:t>5</w:t>
      </w:r>
      <w:r w:rsidRPr="00BD37B2">
        <w:rPr>
          <w:rFonts w:ascii="Arial Narrow" w:hAnsi="Arial Narrow" w:cs="Arial" w:hint="eastAsia"/>
          <w:color w:val="000000" w:themeColor="text1"/>
          <w:sz w:val="24"/>
        </w:rPr>
        <w:t>）</w:t>
      </w:r>
      <w:r w:rsidRPr="00BD37B2">
        <w:rPr>
          <w:rStyle w:val="msoins0"/>
          <w:rFonts w:ascii="Arial Narrow" w:hAnsi="Arial Narrow" w:cs="Arial" w:hint="eastAsia"/>
          <w:bCs/>
          <w:color w:val="000000" w:themeColor="text1"/>
          <w:sz w:val="24"/>
        </w:rPr>
        <w:t>截至</w:t>
      </w:r>
      <w:r w:rsidRPr="00BD37B2">
        <w:rPr>
          <w:rStyle w:val="msoins0"/>
          <w:rFonts w:ascii="Arial Narrow" w:hAnsi="Arial Narrow" w:cs="Arial"/>
          <w:bCs/>
          <w:color w:val="000000" w:themeColor="text1"/>
          <w:sz w:val="24"/>
        </w:rPr>
        <w:t>201</w:t>
      </w:r>
      <w:r w:rsidRPr="00BD37B2">
        <w:rPr>
          <w:rStyle w:val="msoins0"/>
          <w:rFonts w:ascii="Arial Narrow" w:hAnsi="Arial Narrow" w:cs="Arial" w:hint="eastAsia"/>
          <w:bCs/>
          <w:color w:val="000000" w:themeColor="text1"/>
          <w:sz w:val="24"/>
        </w:rPr>
        <w:t>7</w:t>
      </w:r>
      <w:r w:rsidRPr="00BD37B2">
        <w:rPr>
          <w:rStyle w:val="msoins0"/>
          <w:rFonts w:ascii="Arial Narrow" w:hAnsi="Arial Narrow" w:cs="Arial" w:hint="eastAsia"/>
          <w:bCs/>
          <w:color w:val="000000" w:themeColor="text1"/>
          <w:sz w:val="24"/>
        </w:rPr>
        <w:t>年</w:t>
      </w:r>
      <w:r w:rsidRPr="00BD37B2">
        <w:rPr>
          <w:rStyle w:val="msoins0"/>
          <w:rFonts w:ascii="Arial Narrow" w:hAnsi="Arial Narrow" w:cs="Arial" w:hint="eastAsia"/>
          <w:bCs/>
          <w:color w:val="000000" w:themeColor="text1"/>
          <w:sz w:val="24"/>
        </w:rPr>
        <w:t>12</w:t>
      </w:r>
      <w:r w:rsidRPr="00BD37B2">
        <w:rPr>
          <w:rStyle w:val="msoins0"/>
          <w:rFonts w:ascii="Arial Narrow" w:hAnsi="Arial Narrow" w:cs="Arial" w:hint="eastAsia"/>
          <w:bCs/>
          <w:color w:val="000000" w:themeColor="text1"/>
          <w:sz w:val="24"/>
        </w:rPr>
        <w:t>月</w:t>
      </w:r>
      <w:r w:rsidRPr="00BD37B2">
        <w:rPr>
          <w:rStyle w:val="msoins0"/>
          <w:rFonts w:ascii="Arial Narrow" w:hAnsi="Arial Narrow" w:cs="Arial"/>
          <w:bCs/>
          <w:color w:val="000000" w:themeColor="text1"/>
          <w:sz w:val="24"/>
        </w:rPr>
        <w:t>3</w:t>
      </w:r>
      <w:r w:rsidRPr="00BD37B2">
        <w:rPr>
          <w:rStyle w:val="msoins0"/>
          <w:rFonts w:ascii="Arial Narrow" w:hAnsi="Arial Narrow" w:cs="Arial" w:hint="eastAsia"/>
          <w:bCs/>
          <w:color w:val="000000" w:themeColor="text1"/>
          <w:sz w:val="24"/>
        </w:rPr>
        <w:t>1</w:t>
      </w:r>
      <w:r w:rsidRPr="00BD37B2">
        <w:rPr>
          <w:rStyle w:val="msoins0"/>
          <w:rFonts w:ascii="Arial Narrow" w:hAnsi="Arial Narrow" w:cs="Arial" w:hint="eastAsia"/>
          <w:bCs/>
          <w:color w:val="000000" w:themeColor="text1"/>
          <w:sz w:val="24"/>
        </w:rPr>
        <w:t>日</w:t>
      </w:r>
      <w:r w:rsidRPr="00BD37B2">
        <w:rPr>
          <w:rFonts w:ascii="Arial Narrow" w:hAnsi="Arial Narrow" w:cs="Arial" w:hint="eastAsia"/>
          <w:color w:val="000000" w:themeColor="text1"/>
          <w:sz w:val="24"/>
        </w:rPr>
        <w:t>，无持有待售的固定资产。</w:t>
      </w:r>
      <w:bookmarkStart w:id="23" w:name="_Toc215903141"/>
    </w:p>
    <w:p w:rsidR="00A1698B" w:rsidRPr="00BD37B2" w:rsidRDefault="00A1698B" w:rsidP="00A1698B">
      <w:pPr>
        <w:tabs>
          <w:tab w:val="left" w:pos="9000"/>
        </w:tabs>
        <w:spacing w:line="400" w:lineRule="exact"/>
        <w:ind w:firstLineChars="150" w:firstLine="360"/>
        <w:rPr>
          <w:rFonts w:ascii="Arial Narrow" w:hAnsi="Arial Narrow" w:cs="Arial"/>
          <w:color w:val="000000" w:themeColor="text1"/>
          <w:sz w:val="24"/>
        </w:rPr>
      </w:pPr>
      <w:r w:rsidRPr="00BD37B2">
        <w:rPr>
          <w:rFonts w:ascii="Arial Narrow" w:hAnsi="Arial Narrow" w:cs="Arial" w:hint="eastAsia"/>
          <w:color w:val="000000" w:themeColor="text1"/>
          <w:sz w:val="24"/>
        </w:rPr>
        <w:t>（</w:t>
      </w:r>
      <w:r w:rsidRPr="00BD37B2">
        <w:rPr>
          <w:rFonts w:ascii="Arial Narrow" w:hAnsi="Arial Narrow" w:cs="Arial"/>
          <w:color w:val="000000" w:themeColor="text1"/>
          <w:sz w:val="24"/>
        </w:rPr>
        <w:t>6</w:t>
      </w:r>
      <w:r w:rsidRPr="00BD37B2">
        <w:rPr>
          <w:rFonts w:ascii="Arial Narrow" w:hAnsi="Arial Narrow" w:cs="Arial" w:hint="eastAsia"/>
          <w:color w:val="000000" w:themeColor="text1"/>
          <w:sz w:val="24"/>
        </w:rPr>
        <w:t>）截至</w:t>
      </w:r>
      <w:r w:rsidRPr="00BD37B2">
        <w:rPr>
          <w:rFonts w:ascii="Arial Narrow" w:hAnsi="Arial Narrow" w:cs="Arial"/>
          <w:color w:val="000000" w:themeColor="text1"/>
          <w:sz w:val="24"/>
        </w:rPr>
        <w:t>201</w:t>
      </w:r>
      <w:r w:rsidRPr="00BD37B2">
        <w:rPr>
          <w:rFonts w:ascii="Arial Narrow" w:hAnsi="Arial Narrow" w:cs="Arial" w:hint="eastAsia"/>
          <w:color w:val="000000" w:themeColor="text1"/>
          <w:sz w:val="24"/>
        </w:rPr>
        <w:t>7</w:t>
      </w:r>
      <w:r w:rsidRPr="00BD37B2">
        <w:rPr>
          <w:rFonts w:ascii="Arial Narrow" w:hAnsi="Arial Narrow" w:cs="Arial" w:hint="eastAsia"/>
          <w:color w:val="000000" w:themeColor="text1"/>
          <w:sz w:val="24"/>
        </w:rPr>
        <w:t>年</w:t>
      </w:r>
      <w:r w:rsidRPr="00BD37B2">
        <w:rPr>
          <w:rFonts w:ascii="Arial Narrow" w:hAnsi="Arial Narrow" w:cs="Arial" w:hint="eastAsia"/>
          <w:color w:val="000000" w:themeColor="text1"/>
          <w:sz w:val="24"/>
        </w:rPr>
        <w:t>12</w:t>
      </w:r>
      <w:r w:rsidRPr="00BD37B2">
        <w:rPr>
          <w:rFonts w:ascii="Arial Narrow" w:hAnsi="Arial Narrow" w:cs="Arial" w:hint="eastAsia"/>
          <w:color w:val="000000" w:themeColor="text1"/>
          <w:sz w:val="24"/>
        </w:rPr>
        <w:t>月</w:t>
      </w:r>
      <w:r w:rsidRPr="00BD37B2">
        <w:rPr>
          <w:rFonts w:ascii="Arial Narrow" w:hAnsi="Arial Narrow" w:cs="Arial"/>
          <w:color w:val="000000" w:themeColor="text1"/>
          <w:sz w:val="24"/>
        </w:rPr>
        <w:t>3</w:t>
      </w:r>
      <w:r w:rsidRPr="00BD37B2">
        <w:rPr>
          <w:rFonts w:ascii="Arial Narrow" w:hAnsi="Arial Narrow" w:cs="Arial" w:hint="eastAsia"/>
          <w:color w:val="000000" w:themeColor="text1"/>
          <w:sz w:val="24"/>
        </w:rPr>
        <w:t>1</w:t>
      </w:r>
      <w:r w:rsidRPr="00BD37B2">
        <w:rPr>
          <w:rFonts w:ascii="Arial Narrow" w:hAnsi="Arial Narrow" w:cs="Arial" w:hint="eastAsia"/>
          <w:color w:val="000000" w:themeColor="text1"/>
          <w:sz w:val="24"/>
        </w:rPr>
        <w:t>日，固定资产用于担保的情况详见本财务报表附注九、</w:t>
      </w:r>
      <w:r w:rsidRPr="00BD37B2">
        <w:rPr>
          <w:rFonts w:ascii="Arial Narrow" w:hAnsi="Arial Narrow" w:cs="Arial"/>
          <w:color w:val="000000" w:themeColor="text1"/>
          <w:sz w:val="24"/>
        </w:rPr>
        <w:t>1</w:t>
      </w:r>
      <w:r w:rsidRPr="00BD37B2">
        <w:rPr>
          <w:rFonts w:ascii="Arial Narrow" w:hAnsi="Arial Narrow" w:cs="Arial" w:hint="eastAsia"/>
          <w:color w:val="000000" w:themeColor="text1"/>
          <w:sz w:val="24"/>
        </w:rPr>
        <w:t>（</w:t>
      </w:r>
      <w:r w:rsidRPr="00BD37B2">
        <w:rPr>
          <w:rFonts w:ascii="Arial Narrow" w:hAnsi="Arial Narrow" w:cs="Arial"/>
          <w:color w:val="000000" w:themeColor="text1"/>
          <w:sz w:val="24"/>
        </w:rPr>
        <w:t>3</w:t>
      </w:r>
      <w:r w:rsidRPr="00BD37B2">
        <w:rPr>
          <w:rFonts w:ascii="Arial Narrow" w:hAnsi="Arial Narrow" w:cs="Arial" w:hint="eastAsia"/>
          <w:color w:val="000000" w:themeColor="text1"/>
          <w:sz w:val="24"/>
        </w:rPr>
        <w:t>）之说明。</w:t>
      </w:r>
    </w:p>
    <w:p w:rsidR="00A1698B" w:rsidRPr="00BD37B2" w:rsidRDefault="00A1698B" w:rsidP="00A1698B">
      <w:pPr>
        <w:tabs>
          <w:tab w:val="left" w:pos="9000"/>
        </w:tabs>
        <w:spacing w:line="400" w:lineRule="exact"/>
        <w:ind w:firstLineChars="200" w:firstLine="482"/>
        <w:rPr>
          <w:rFonts w:ascii="Arial Narrow" w:hAnsi="Arial Narrow" w:cs="Arial"/>
          <w:b/>
          <w:sz w:val="24"/>
        </w:rPr>
      </w:pPr>
      <w:r w:rsidRPr="00BD37B2">
        <w:rPr>
          <w:rFonts w:ascii="Arial Narrow" w:hAnsi="Arial Narrow" w:cs="Arial"/>
          <w:b/>
          <w:sz w:val="24"/>
        </w:rPr>
        <w:t>9</w:t>
      </w:r>
      <w:r w:rsidRPr="00BD37B2">
        <w:rPr>
          <w:rFonts w:ascii="Arial Narrow" w:hAnsi="Arial Narrow" w:cs="Arial" w:hint="eastAsia"/>
          <w:b/>
          <w:sz w:val="24"/>
        </w:rPr>
        <w:t>、在建工程</w:t>
      </w:r>
    </w:p>
    <w:p w:rsidR="00A1698B" w:rsidRPr="00BD37B2" w:rsidRDefault="00A1698B" w:rsidP="00A1698B">
      <w:pPr>
        <w:tabs>
          <w:tab w:val="left" w:pos="600"/>
          <w:tab w:val="left" w:pos="9000"/>
        </w:tabs>
        <w:spacing w:line="400" w:lineRule="exact"/>
        <w:ind w:firstLineChars="200" w:firstLine="480"/>
        <w:rPr>
          <w:rFonts w:ascii="Arial Narrow" w:hAnsi="Arial Narrow" w:cs="Arial"/>
          <w:sz w:val="24"/>
        </w:rPr>
      </w:pPr>
      <w:r w:rsidRPr="00BD37B2">
        <w:rPr>
          <w:rFonts w:ascii="Arial" w:hAnsi="宋体" w:cs="Arial"/>
          <w:sz w:val="24"/>
        </w:rPr>
        <w:t>（</w:t>
      </w:r>
      <w:r w:rsidRPr="00BD37B2">
        <w:rPr>
          <w:rFonts w:ascii="Arial Narrow" w:hAnsi="Arial Narrow" w:cs="Arial"/>
          <w:sz w:val="24"/>
        </w:rPr>
        <w:t>1</w:t>
      </w:r>
      <w:r w:rsidRPr="00BD37B2">
        <w:rPr>
          <w:rFonts w:ascii="Arial" w:hAnsi="宋体" w:cs="Arial"/>
          <w:sz w:val="24"/>
        </w:rPr>
        <w:t>）在建工程情况</w:t>
      </w:r>
    </w:p>
    <w:tbl>
      <w:tblPr>
        <w:tblW w:w="9162"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525"/>
        <w:gridCol w:w="1444"/>
        <w:gridCol w:w="1044"/>
        <w:gridCol w:w="1246"/>
        <w:gridCol w:w="1328"/>
        <w:gridCol w:w="1024"/>
        <w:gridCol w:w="1551"/>
      </w:tblGrid>
      <w:tr w:rsidR="00A1698B" w:rsidRPr="00BD37B2" w:rsidTr="00A1698B">
        <w:trPr>
          <w:trHeight w:val="375"/>
          <w:tblHeader/>
          <w:jc w:val="center"/>
        </w:trPr>
        <w:tc>
          <w:tcPr>
            <w:tcW w:w="1525" w:type="dxa"/>
            <w:vMerge w:val="restart"/>
            <w:shd w:val="clear" w:color="auto" w:fill="auto"/>
            <w:noWrap/>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项目</w:t>
            </w:r>
          </w:p>
        </w:tc>
        <w:tc>
          <w:tcPr>
            <w:tcW w:w="3734" w:type="dxa"/>
            <w:gridSpan w:val="3"/>
            <w:shd w:val="clear" w:color="auto" w:fill="auto"/>
            <w:noWrap/>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c>
          <w:tcPr>
            <w:tcW w:w="3903" w:type="dxa"/>
            <w:gridSpan w:val="3"/>
            <w:shd w:val="clear" w:color="auto" w:fill="auto"/>
            <w:noWrap/>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r>
      <w:tr w:rsidR="00A1698B" w:rsidRPr="00BD37B2" w:rsidTr="00A1698B">
        <w:trPr>
          <w:trHeight w:val="450"/>
          <w:tblHeader/>
          <w:jc w:val="center"/>
        </w:trPr>
        <w:tc>
          <w:tcPr>
            <w:tcW w:w="1525" w:type="dxa"/>
            <w:vMerge/>
            <w:vAlign w:val="center"/>
          </w:tcPr>
          <w:p w:rsidR="00A1698B" w:rsidRPr="00BD37B2" w:rsidRDefault="00A1698B" w:rsidP="00A1698B">
            <w:pPr>
              <w:widowControl/>
              <w:spacing w:line="400" w:lineRule="exact"/>
              <w:jc w:val="center"/>
              <w:rPr>
                <w:rFonts w:ascii="Arial Narrow" w:hAnsi="Arial Narrow" w:cs="Arial"/>
                <w:kern w:val="0"/>
                <w:szCs w:val="21"/>
              </w:rPr>
            </w:pPr>
          </w:p>
        </w:tc>
        <w:tc>
          <w:tcPr>
            <w:tcW w:w="1444" w:type="dxa"/>
            <w:shd w:val="clear" w:color="auto" w:fill="auto"/>
            <w:noWrap/>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账面余额</w:t>
            </w:r>
          </w:p>
        </w:tc>
        <w:tc>
          <w:tcPr>
            <w:tcW w:w="1044" w:type="dxa"/>
            <w:shd w:val="clear" w:color="auto" w:fill="auto"/>
            <w:noWrap/>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减值准备</w:t>
            </w:r>
          </w:p>
        </w:tc>
        <w:tc>
          <w:tcPr>
            <w:tcW w:w="1246" w:type="dxa"/>
            <w:shd w:val="clear" w:color="auto" w:fill="auto"/>
            <w:noWrap/>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账面价值</w:t>
            </w:r>
          </w:p>
        </w:tc>
        <w:tc>
          <w:tcPr>
            <w:tcW w:w="1328" w:type="dxa"/>
            <w:shd w:val="clear" w:color="auto" w:fill="auto"/>
            <w:noWrap/>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账面余额</w:t>
            </w:r>
          </w:p>
        </w:tc>
        <w:tc>
          <w:tcPr>
            <w:tcW w:w="1024" w:type="dxa"/>
            <w:shd w:val="clear" w:color="auto" w:fill="auto"/>
            <w:noWrap/>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减值准备</w:t>
            </w:r>
          </w:p>
        </w:tc>
        <w:tc>
          <w:tcPr>
            <w:tcW w:w="1551" w:type="dxa"/>
            <w:shd w:val="clear" w:color="auto" w:fill="auto"/>
            <w:noWrap/>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账面价值</w:t>
            </w:r>
          </w:p>
        </w:tc>
      </w:tr>
      <w:tr w:rsidR="00A1698B" w:rsidRPr="00BD37B2" w:rsidTr="00A1698B">
        <w:trPr>
          <w:trHeight w:val="360"/>
          <w:jc w:val="center"/>
        </w:trPr>
        <w:tc>
          <w:tcPr>
            <w:tcW w:w="1525" w:type="dxa"/>
            <w:shd w:val="clear" w:color="auto" w:fill="auto"/>
            <w:noWrap/>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厂房扩建工程</w:t>
            </w:r>
          </w:p>
        </w:tc>
        <w:tc>
          <w:tcPr>
            <w:tcW w:w="1444"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044"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246"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328"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4,835,529.00</w:t>
            </w:r>
          </w:p>
        </w:tc>
        <w:tc>
          <w:tcPr>
            <w:tcW w:w="1024"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551"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4,835,529.00</w:t>
            </w:r>
          </w:p>
        </w:tc>
      </w:tr>
      <w:tr w:rsidR="00A1698B" w:rsidRPr="00BD37B2" w:rsidTr="00A1698B">
        <w:trPr>
          <w:trHeight w:val="360"/>
          <w:jc w:val="center"/>
        </w:trPr>
        <w:tc>
          <w:tcPr>
            <w:tcW w:w="1525" w:type="dxa"/>
            <w:shd w:val="clear" w:color="auto" w:fill="auto"/>
            <w:noWrap/>
            <w:vAlign w:val="center"/>
          </w:tcPr>
          <w:p w:rsidR="00A1698B" w:rsidRPr="00BD37B2" w:rsidRDefault="00A1698B" w:rsidP="00E6685E">
            <w:pPr>
              <w:rPr>
                <w:rFonts w:ascii="Arial Narrow" w:hAnsi="Arial Narrow" w:cs="Arial"/>
                <w:kern w:val="0"/>
                <w:szCs w:val="21"/>
              </w:rPr>
            </w:pPr>
            <w:r w:rsidRPr="00E6685E">
              <w:rPr>
                <w:rFonts w:hint="eastAsia"/>
                <w:szCs w:val="21"/>
              </w:rPr>
              <w:t>森达电气智能成套开关设备生产基地建设项目</w:t>
            </w:r>
          </w:p>
        </w:tc>
        <w:tc>
          <w:tcPr>
            <w:tcW w:w="1444"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109,433.96</w:t>
            </w:r>
          </w:p>
        </w:tc>
        <w:tc>
          <w:tcPr>
            <w:tcW w:w="1044"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246"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109,433.96</w:t>
            </w:r>
          </w:p>
        </w:tc>
        <w:tc>
          <w:tcPr>
            <w:tcW w:w="1328"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024"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551"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60"/>
          <w:jc w:val="center"/>
        </w:trPr>
        <w:tc>
          <w:tcPr>
            <w:tcW w:w="1525" w:type="dxa"/>
            <w:shd w:val="clear" w:color="auto" w:fill="auto"/>
            <w:noWrap/>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w:hAnsi="宋体" w:cs="Arial"/>
                <w:kern w:val="0"/>
                <w:szCs w:val="21"/>
              </w:rPr>
              <w:t>合计</w:t>
            </w:r>
          </w:p>
        </w:tc>
        <w:tc>
          <w:tcPr>
            <w:tcW w:w="1444"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109,433.96</w:t>
            </w:r>
          </w:p>
        </w:tc>
        <w:tc>
          <w:tcPr>
            <w:tcW w:w="1044"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246"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109,433.96</w:t>
            </w:r>
          </w:p>
        </w:tc>
        <w:tc>
          <w:tcPr>
            <w:tcW w:w="1328" w:type="dxa"/>
            <w:shd w:val="clear" w:color="auto" w:fill="auto"/>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4,835,529.00</w:t>
            </w:r>
          </w:p>
        </w:tc>
        <w:tc>
          <w:tcPr>
            <w:tcW w:w="1024" w:type="dxa"/>
            <w:shd w:val="clear" w:color="auto" w:fill="auto"/>
            <w:noWrap/>
          </w:tcPr>
          <w:p w:rsidR="00A1698B" w:rsidRPr="00BD37B2" w:rsidRDefault="00A1698B" w:rsidP="00A1698B">
            <w:pPr>
              <w:widowControl/>
              <w:spacing w:line="400" w:lineRule="exact"/>
              <w:jc w:val="right"/>
              <w:rPr>
                <w:rFonts w:ascii="Arial Narrow" w:hAnsi="Arial Narrow" w:cs="Arial"/>
                <w:kern w:val="0"/>
                <w:szCs w:val="21"/>
              </w:rPr>
            </w:pPr>
          </w:p>
        </w:tc>
        <w:tc>
          <w:tcPr>
            <w:tcW w:w="1551" w:type="dxa"/>
            <w:shd w:val="clear" w:color="auto" w:fill="auto"/>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4,835,529.00</w:t>
            </w:r>
          </w:p>
        </w:tc>
      </w:tr>
    </w:tbl>
    <w:p w:rsidR="00A1698B" w:rsidRPr="00BD37B2" w:rsidRDefault="00A1698B" w:rsidP="00A1698B">
      <w:pPr>
        <w:spacing w:line="400" w:lineRule="exact"/>
        <w:ind w:firstLineChars="200" w:firstLine="480"/>
        <w:rPr>
          <w:rStyle w:val="msoins0"/>
          <w:rFonts w:ascii="Arial Narrow" w:hAnsi="Arial Narrow" w:cs="Arial"/>
          <w:sz w:val="24"/>
        </w:rPr>
      </w:pPr>
      <w:r w:rsidRPr="00BD37B2">
        <w:rPr>
          <w:rStyle w:val="msoins0"/>
          <w:rFonts w:ascii="Arial Narrow" w:hAnsi="Arial Narrow" w:cs="Arial" w:hint="eastAsia"/>
          <w:bCs/>
          <w:sz w:val="24"/>
        </w:rPr>
        <w:t>（</w:t>
      </w:r>
      <w:r w:rsidRPr="00BD37B2">
        <w:rPr>
          <w:rStyle w:val="msoins0"/>
          <w:rFonts w:ascii="Arial Narrow" w:hAnsi="Arial Narrow" w:cs="Arial"/>
          <w:bCs/>
          <w:sz w:val="24"/>
        </w:rPr>
        <w:t>2</w:t>
      </w:r>
      <w:r w:rsidRPr="00BD37B2">
        <w:rPr>
          <w:rStyle w:val="msoins0"/>
          <w:rFonts w:ascii="Arial Narrow" w:hAnsi="Arial Narrow" w:cs="Arial" w:hint="eastAsia"/>
          <w:bCs/>
          <w:sz w:val="24"/>
        </w:rPr>
        <w:t>）重大在建工程项目变动情况</w:t>
      </w:r>
    </w:p>
    <w:tbl>
      <w:tblPr>
        <w:tblW w:w="9269" w:type="dxa"/>
        <w:tblBorders>
          <w:top w:val="single" w:sz="12" w:space="0" w:color="auto"/>
          <w:bottom w:val="single" w:sz="12" w:space="0" w:color="auto"/>
          <w:insideH w:val="dotted" w:sz="4" w:space="0" w:color="auto"/>
          <w:insideV w:val="dotted" w:sz="4" w:space="0" w:color="auto"/>
        </w:tblBorders>
        <w:tblLayout w:type="fixed"/>
        <w:tblCellMar>
          <w:left w:w="31" w:type="dxa"/>
          <w:right w:w="31" w:type="dxa"/>
        </w:tblCellMar>
        <w:tblLook w:val="0000" w:firstRow="0" w:lastRow="0" w:firstColumn="0" w:lastColumn="0" w:noHBand="0" w:noVBand="0"/>
      </w:tblPr>
      <w:tblGrid>
        <w:gridCol w:w="1286"/>
        <w:gridCol w:w="1390"/>
        <w:gridCol w:w="1466"/>
        <w:gridCol w:w="1418"/>
        <w:gridCol w:w="1387"/>
        <w:gridCol w:w="941"/>
        <w:gridCol w:w="1381"/>
      </w:tblGrid>
      <w:tr w:rsidR="00A1698B" w:rsidRPr="00BD37B2" w:rsidTr="00A1698B">
        <w:trPr>
          <w:trHeight w:hRule="exact" w:val="663"/>
        </w:trPr>
        <w:tc>
          <w:tcPr>
            <w:tcW w:w="1286" w:type="dxa"/>
            <w:vAlign w:val="center"/>
          </w:tcPr>
          <w:p w:rsidR="00A1698B" w:rsidRPr="00BD37B2" w:rsidRDefault="00A1698B" w:rsidP="00A1698B">
            <w:pPr>
              <w:jc w:val="center"/>
              <w:rPr>
                <w:sz w:val="18"/>
                <w:szCs w:val="18"/>
              </w:rPr>
            </w:pPr>
            <w:r w:rsidRPr="00BD37B2">
              <w:rPr>
                <w:rFonts w:hint="eastAsia"/>
                <w:szCs w:val="21"/>
              </w:rPr>
              <w:t>工程名称</w:t>
            </w:r>
          </w:p>
        </w:tc>
        <w:tc>
          <w:tcPr>
            <w:tcW w:w="1390" w:type="dxa"/>
            <w:vAlign w:val="center"/>
          </w:tcPr>
          <w:p w:rsidR="00A1698B" w:rsidRPr="00BD37B2" w:rsidRDefault="00A1698B" w:rsidP="00A1698B">
            <w:pPr>
              <w:spacing w:line="276" w:lineRule="auto"/>
              <w:jc w:val="center"/>
              <w:rPr>
                <w:rFonts w:ascii="Arial Narrow" w:hAnsi="Arial Narrow"/>
                <w:szCs w:val="21"/>
              </w:rPr>
            </w:pPr>
            <w:r w:rsidRPr="00BD37B2">
              <w:rPr>
                <w:rFonts w:ascii="Arial Narrow" w:hAnsi="Arial Narrow" w:hint="eastAsia"/>
                <w:szCs w:val="21"/>
              </w:rPr>
              <w:t>预算数</w:t>
            </w:r>
          </w:p>
        </w:tc>
        <w:tc>
          <w:tcPr>
            <w:tcW w:w="1466" w:type="dxa"/>
            <w:vAlign w:val="center"/>
          </w:tcPr>
          <w:p w:rsidR="00A1698B" w:rsidRPr="00BD37B2" w:rsidRDefault="00A1698B" w:rsidP="00A1698B">
            <w:pPr>
              <w:spacing w:line="276" w:lineRule="auto"/>
              <w:jc w:val="center"/>
              <w:rPr>
                <w:rFonts w:ascii="Arial Narrow" w:hAnsi="Arial Narrow"/>
                <w:szCs w:val="21"/>
              </w:rPr>
            </w:pPr>
            <w:r w:rsidRPr="00BD37B2">
              <w:rPr>
                <w:rFonts w:hint="eastAsia"/>
                <w:kern w:val="0"/>
                <w:szCs w:val="21"/>
              </w:rPr>
              <w:t>期</w:t>
            </w:r>
            <w:r w:rsidRPr="00BD37B2">
              <w:rPr>
                <w:kern w:val="0"/>
                <w:szCs w:val="21"/>
              </w:rPr>
              <w:t>初余额</w:t>
            </w:r>
          </w:p>
        </w:tc>
        <w:tc>
          <w:tcPr>
            <w:tcW w:w="1418" w:type="dxa"/>
            <w:vAlign w:val="center"/>
          </w:tcPr>
          <w:p w:rsidR="00A1698B" w:rsidRPr="00BD37B2" w:rsidRDefault="00A1698B" w:rsidP="00A1698B">
            <w:pPr>
              <w:spacing w:line="276" w:lineRule="auto"/>
              <w:jc w:val="center"/>
              <w:rPr>
                <w:rFonts w:ascii="Arial Narrow" w:hAnsi="Arial Narrow"/>
                <w:szCs w:val="21"/>
              </w:rPr>
            </w:pPr>
            <w:r w:rsidRPr="00BD37B2">
              <w:rPr>
                <w:rFonts w:ascii="Arial Narrow" w:hAnsi="Arial Narrow" w:hint="eastAsia"/>
                <w:szCs w:val="21"/>
              </w:rPr>
              <w:t>本期增加</w:t>
            </w:r>
          </w:p>
        </w:tc>
        <w:tc>
          <w:tcPr>
            <w:tcW w:w="1387" w:type="dxa"/>
            <w:vAlign w:val="center"/>
          </w:tcPr>
          <w:p w:rsidR="00A1698B" w:rsidRPr="00BD37B2" w:rsidRDefault="00A1698B" w:rsidP="00A1698B">
            <w:pPr>
              <w:spacing w:line="276" w:lineRule="auto"/>
              <w:jc w:val="center"/>
              <w:rPr>
                <w:rFonts w:ascii="Arial Narrow" w:hAnsi="Arial Narrow"/>
                <w:szCs w:val="21"/>
              </w:rPr>
            </w:pPr>
            <w:r w:rsidRPr="00BD37B2">
              <w:rPr>
                <w:rFonts w:ascii="Arial Narrow" w:hAnsi="Arial Narrow" w:hint="eastAsia"/>
                <w:szCs w:val="21"/>
              </w:rPr>
              <w:t>转入固定资产</w:t>
            </w:r>
          </w:p>
        </w:tc>
        <w:tc>
          <w:tcPr>
            <w:tcW w:w="941" w:type="dxa"/>
            <w:vAlign w:val="center"/>
          </w:tcPr>
          <w:p w:rsidR="00A1698B" w:rsidRPr="00BD37B2" w:rsidRDefault="00A1698B" w:rsidP="00A1698B">
            <w:pPr>
              <w:spacing w:line="276" w:lineRule="auto"/>
              <w:jc w:val="center"/>
              <w:rPr>
                <w:rFonts w:ascii="Arial Narrow" w:hAnsi="Arial Narrow"/>
                <w:szCs w:val="21"/>
              </w:rPr>
            </w:pPr>
            <w:r w:rsidRPr="00BD37B2">
              <w:rPr>
                <w:rFonts w:ascii="Arial Narrow" w:hAnsi="Arial Narrow" w:hint="eastAsia"/>
                <w:szCs w:val="21"/>
              </w:rPr>
              <w:t>其他减少</w:t>
            </w:r>
          </w:p>
        </w:tc>
        <w:tc>
          <w:tcPr>
            <w:tcW w:w="1381" w:type="dxa"/>
            <w:vAlign w:val="center"/>
          </w:tcPr>
          <w:p w:rsidR="00A1698B" w:rsidRPr="00BD37B2" w:rsidRDefault="00A1698B" w:rsidP="00A1698B">
            <w:pPr>
              <w:spacing w:line="276" w:lineRule="auto"/>
              <w:jc w:val="center"/>
              <w:rPr>
                <w:rFonts w:ascii="Arial Narrow" w:hAnsi="Arial Narrow"/>
                <w:szCs w:val="21"/>
              </w:rPr>
            </w:pPr>
            <w:r w:rsidRPr="00BD37B2">
              <w:rPr>
                <w:rFonts w:hint="eastAsia"/>
                <w:kern w:val="0"/>
                <w:szCs w:val="21"/>
              </w:rPr>
              <w:t>期</w:t>
            </w:r>
            <w:r w:rsidRPr="00BD37B2">
              <w:rPr>
                <w:kern w:val="0"/>
                <w:szCs w:val="21"/>
              </w:rPr>
              <w:t>末余额</w:t>
            </w:r>
          </w:p>
        </w:tc>
      </w:tr>
      <w:tr w:rsidR="00A1698B" w:rsidRPr="00BD37B2" w:rsidTr="00A1698B">
        <w:trPr>
          <w:trHeight w:hRule="exact" w:val="575"/>
        </w:trPr>
        <w:tc>
          <w:tcPr>
            <w:tcW w:w="1286" w:type="dxa"/>
            <w:vAlign w:val="center"/>
          </w:tcPr>
          <w:p w:rsidR="00A1698B" w:rsidRPr="00BD37B2" w:rsidRDefault="00A1698B" w:rsidP="00A1698B">
            <w:pPr>
              <w:rPr>
                <w:szCs w:val="21"/>
              </w:rPr>
            </w:pPr>
            <w:r w:rsidRPr="00BD37B2">
              <w:rPr>
                <w:rFonts w:hint="eastAsia"/>
                <w:szCs w:val="21"/>
              </w:rPr>
              <w:t>厂房扩建工程</w:t>
            </w:r>
          </w:p>
        </w:tc>
        <w:tc>
          <w:tcPr>
            <w:tcW w:w="139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5,000,000.00</w:t>
            </w:r>
          </w:p>
        </w:tc>
        <w:tc>
          <w:tcPr>
            <w:tcW w:w="146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4,835,529.00</w:t>
            </w:r>
          </w:p>
        </w:tc>
        <w:tc>
          <w:tcPr>
            <w:tcW w:w="141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902,478.53</w:t>
            </w:r>
          </w:p>
        </w:tc>
        <w:tc>
          <w:tcPr>
            <w:tcW w:w="1387"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5,738,007.53</w:t>
            </w:r>
          </w:p>
        </w:tc>
        <w:tc>
          <w:tcPr>
            <w:tcW w:w="941" w:type="dxa"/>
            <w:vAlign w:val="center"/>
          </w:tcPr>
          <w:p w:rsidR="00A1698B" w:rsidRPr="00BD37B2" w:rsidRDefault="00A1698B" w:rsidP="00A1698B">
            <w:pPr>
              <w:jc w:val="right"/>
              <w:rPr>
                <w:sz w:val="18"/>
                <w:szCs w:val="18"/>
              </w:rPr>
            </w:pPr>
          </w:p>
        </w:tc>
        <w:tc>
          <w:tcPr>
            <w:tcW w:w="1381"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hRule="exact" w:val="1086"/>
        </w:trPr>
        <w:tc>
          <w:tcPr>
            <w:tcW w:w="1286" w:type="dxa"/>
            <w:vAlign w:val="center"/>
          </w:tcPr>
          <w:p w:rsidR="00A1698B" w:rsidRPr="00BD37B2" w:rsidRDefault="00A1698B" w:rsidP="00A1698B">
            <w:pPr>
              <w:rPr>
                <w:szCs w:val="21"/>
              </w:rPr>
            </w:pPr>
            <w:r w:rsidRPr="00BD37B2">
              <w:rPr>
                <w:rFonts w:hint="eastAsia"/>
                <w:szCs w:val="21"/>
              </w:rPr>
              <w:t>森达电气智能成套开关设备生产基地建设项目</w:t>
            </w:r>
          </w:p>
        </w:tc>
        <w:tc>
          <w:tcPr>
            <w:tcW w:w="139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580,000.00</w:t>
            </w:r>
          </w:p>
        </w:tc>
        <w:tc>
          <w:tcPr>
            <w:tcW w:w="1466"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41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109,433.96</w:t>
            </w:r>
          </w:p>
        </w:tc>
        <w:tc>
          <w:tcPr>
            <w:tcW w:w="1387"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941" w:type="dxa"/>
            <w:vAlign w:val="center"/>
          </w:tcPr>
          <w:p w:rsidR="00A1698B" w:rsidRPr="00BD37B2" w:rsidRDefault="00A1698B" w:rsidP="00A1698B">
            <w:pPr>
              <w:jc w:val="right"/>
              <w:rPr>
                <w:sz w:val="18"/>
                <w:szCs w:val="18"/>
              </w:rPr>
            </w:pPr>
          </w:p>
        </w:tc>
        <w:tc>
          <w:tcPr>
            <w:tcW w:w="1381"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109,433.96</w:t>
            </w:r>
          </w:p>
        </w:tc>
      </w:tr>
      <w:tr w:rsidR="00A1698B" w:rsidRPr="00BD37B2" w:rsidTr="00A1698B">
        <w:trPr>
          <w:trHeight w:hRule="exact" w:val="469"/>
        </w:trPr>
        <w:tc>
          <w:tcPr>
            <w:tcW w:w="1286" w:type="dxa"/>
          </w:tcPr>
          <w:p w:rsidR="00A1698B" w:rsidRPr="00BD37B2" w:rsidRDefault="00A1698B" w:rsidP="00A1698B">
            <w:pPr>
              <w:widowControl/>
              <w:spacing w:line="400" w:lineRule="exact"/>
              <w:jc w:val="center"/>
              <w:rPr>
                <w:b/>
                <w:sz w:val="18"/>
                <w:szCs w:val="18"/>
              </w:rPr>
            </w:pPr>
            <w:r w:rsidRPr="00BD37B2">
              <w:rPr>
                <w:rFonts w:ascii="Arial Narrow" w:hAnsi="Arial Narrow" w:cs="Arial" w:hint="eastAsia"/>
                <w:kern w:val="0"/>
                <w:szCs w:val="21"/>
              </w:rPr>
              <w:t>合计</w:t>
            </w:r>
          </w:p>
        </w:tc>
        <w:tc>
          <w:tcPr>
            <w:tcW w:w="1390" w:type="dxa"/>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w:t>
            </w:r>
            <w:r w:rsidRPr="00BD37B2">
              <w:rPr>
                <w:rFonts w:ascii="Arial Narrow" w:hAnsi="Arial Narrow" w:cs="Arial" w:hint="eastAsia"/>
                <w:kern w:val="0"/>
                <w:szCs w:val="21"/>
              </w:rPr>
              <w:t>58</w:t>
            </w:r>
            <w:r w:rsidRPr="00BD37B2">
              <w:rPr>
                <w:rFonts w:ascii="Arial Narrow" w:hAnsi="Arial Narrow" w:cs="Arial"/>
                <w:kern w:val="0"/>
                <w:szCs w:val="21"/>
              </w:rPr>
              <w:t>0,000.00</w:t>
            </w:r>
          </w:p>
        </w:tc>
        <w:tc>
          <w:tcPr>
            <w:tcW w:w="1466" w:type="dxa"/>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4,835,529.00</w:t>
            </w:r>
          </w:p>
        </w:tc>
        <w:tc>
          <w:tcPr>
            <w:tcW w:w="1418" w:type="dxa"/>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1,011,912.49</w:t>
            </w:r>
          </w:p>
        </w:tc>
        <w:tc>
          <w:tcPr>
            <w:tcW w:w="1387" w:type="dxa"/>
            <w:vAlign w:val="bottom"/>
          </w:tcPr>
          <w:p w:rsidR="00A1698B" w:rsidRPr="00BD37B2" w:rsidRDefault="00A1698B" w:rsidP="00A1698B">
            <w:pPr>
              <w:widowControl/>
              <w:spacing w:line="400" w:lineRule="exact"/>
              <w:ind w:right="37"/>
              <w:jc w:val="right"/>
              <w:rPr>
                <w:rFonts w:ascii="Arial Narrow" w:hAnsi="Arial Narrow" w:cs="Arial"/>
                <w:kern w:val="0"/>
                <w:szCs w:val="21"/>
              </w:rPr>
            </w:pPr>
            <w:r w:rsidRPr="00BD37B2">
              <w:rPr>
                <w:rFonts w:ascii="Arial Narrow" w:hAnsi="Arial Narrow" w:cs="Arial"/>
                <w:kern w:val="0"/>
                <w:szCs w:val="21"/>
              </w:rPr>
              <w:t>5,738,007.53</w:t>
            </w:r>
          </w:p>
        </w:tc>
        <w:tc>
          <w:tcPr>
            <w:tcW w:w="941" w:type="dxa"/>
            <w:vAlign w:val="bottom"/>
          </w:tcPr>
          <w:p w:rsidR="00A1698B" w:rsidRPr="00BD37B2" w:rsidRDefault="00A1698B" w:rsidP="00A1698B">
            <w:pPr>
              <w:jc w:val="right"/>
              <w:rPr>
                <w:b/>
                <w:sz w:val="18"/>
                <w:szCs w:val="18"/>
              </w:rPr>
            </w:pPr>
          </w:p>
        </w:tc>
        <w:tc>
          <w:tcPr>
            <w:tcW w:w="1381" w:type="dxa"/>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109,433.96</w:t>
            </w:r>
          </w:p>
        </w:tc>
      </w:tr>
    </w:tbl>
    <w:p w:rsidR="00A1698B" w:rsidRPr="00BD37B2" w:rsidRDefault="00A1698B" w:rsidP="00A1698B">
      <w:pPr>
        <w:spacing w:line="400" w:lineRule="exact"/>
        <w:ind w:firstLineChars="200" w:firstLine="480"/>
        <w:rPr>
          <w:szCs w:val="21"/>
        </w:rPr>
      </w:pPr>
      <w:r w:rsidRPr="00BD37B2">
        <w:rPr>
          <w:rStyle w:val="msoins0"/>
          <w:rFonts w:ascii="Arial Narrow" w:hAnsi="Arial Narrow" w:cs="Arial" w:hint="eastAsia"/>
          <w:bCs/>
          <w:sz w:val="24"/>
        </w:rPr>
        <w:t>（</w:t>
      </w:r>
      <w:r w:rsidRPr="00BD37B2">
        <w:rPr>
          <w:rStyle w:val="msoins0"/>
          <w:rFonts w:ascii="Arial Narrow" w:hAnsi="Arial Narrow" w:cs="Arial"/>
          <w:bCs/>
          <w:sz w:val="24"/>
        </w:rPr>
        <w:t>3</w:t>
      </w:r>
      <w:r w:rsidRPr="00BD37B2">
        <w:rPr>
          <w:rStyle w:val="msoins0"/>
          <w:rFonts w:ascii="Arial Narrow" w:hAnsi="Arial Narrow" w:cs="Arial" w:hint="eastAsia"/>
          <w:bCs/>
          <w:sz w:val="24"/>
        </w:rPr>
        <w:t>）报告期内公司在建工程无资本化利息情况</w:t>
      </w:r>
      <w:r w:rsidRPr="00BD37B2">
        <w:rPr>
          <w:rFonts w:hint="eastAsia"/>
          <w:szCs w:val="21"/>
        </w:rPr>
        <w:t>。</w:t>
      </w:r>
    </w:p>
    <w:p w:rsidR="00A1698B" w:rsidRPr="00BD37B2" w:rsidRDefault="00A1698B" w:rsidP="00A1698B">
      <w:pPr>
        <w:spacing w:line="400" w:lineRule="exact"/>
        <w:ind w:firstLineChars="200" w:firstLine="480"/>
        <w:rPr>
          <w:szCs w:val="21"/>
        </w:rPr>
      </w:pPr>
      <w:r w:rsidRPr="00BD37B2">
        <w:rPr>
          <w:rStyle w:val="msoins0"/>
          <w:rFonts w:ascii="Arial Narrow" w:hAnsi="Arial Narrow" w:cs="Arial" w:hint="eastAsia"/>
          <w:bCs/>
          <w:sz w:val="24"/>
        </w:rPr>
        <w:t>（</w:t>
      </w:r>
      <w:r w:rsidRPr="00BD37B2">
        <w:rPr>
          <w:rStyle w:val="msoins0"/>
          <w:rFonts w:ascii="Arial Narrow" w:hAnsi="Arial Narrow" w:cs="Arial"/>
          <w:bCs/>
          <w:sz w:val="24"/>
        </w:rPr>
        <w:t>4</w:t>
      </w:r>
      <w:r w:rsidRPr="00BD37B2">
        <w:rPr>
          <w:rStyle w:val="msoins0"/>
          <w:rFonts w:ascii="Arial Narrow" w:hAnsi="Arial Narrow" w:cs="Arial" w:hint="eastAsia"/>
          <w:bCs/>
          <w:sz w:val="24"/>
        </w:rPr>
        <w:t>）截至</w:t>
      </w:r>
      <w:r w:rsidRPr="00BD37B2">
        <w:rPr>
          <w:rStyle w:val="msoins0"/>
          <w:rFonts w:ascii="Arial Narrow" w:hAnsi="Arial Narrow" w:cs="Arial"/>
          <w:bCs/>
          <w:sz w:val="24"/>
        </w:rPr>
        <w:t>201</w:t>
      </w:r>
      <w:r w:rsidRPr="00BD37B2">
        <w:rPr>
          <w:rStyle w:val="msoins0"/>
          <w:rFonts w:ascii="Arial Narrow" w:hAnsi="Arial Narrow" w:cs="Arial" w:hint="eastAsia"/>
          <w:bCs/>
          <w:sz w:val="24"/>
        </w:rPr>
        <w:t>7</w:t>
      </w:r>
      <w:r w:rsidRPr="00BD37B2">
        <w:rPr>
          <w:rStyle w:val="msoins0"/>
          <w:rFonts w:ascii="Arial Narrow" w:hAnsi="Arial Narrow" w:cs="Arial" w:hint="eastAsia"/>
          <w:bCs/>
          <w:sz w:val="24"/>
        </w:rPr>
        <w:t>年</w:t>
      </w:r>
      <w:r w:rsidRPr="00BD37B2">
        <w:rPr>
          <w:rStyle w:val="msoins0"/>
          <w:rFonts w:ascii="Arial Narrow" w:hAnsi="Arial Narrow" w:cs="Arial" w:hint="eastAsia"/>
          <w:bCs/>
          <w:sz w:val="24"/>
        </w:rPr>
        <w:t>12</w:t>
      </w:r>
      <w:r w:rsidRPr="00BD37B2">
        <w:rPr>
          <w:rStyle w:val="msoins0"/>
          <w:rFonts w:ascii="Arial Narrow" w:hAnsi="Arial Narrow" w:cs="Arial" w:hint="eastAsia"/>
          <w:bCs/>
          <w:sz w:val="24"/>
        </w:rPr>
        <w:t>月</w:t>
      </w:r>
      <w:r w:rsidRPr="00BD37B2">
        <w:rPr>
          <w:rStyle w:val="msoins0"/>
          <w:rFonts w:ascii="Arial Narrow" w:hAnsi="Arial Narrow" w:cs="Arial"/>
          <w:bCs/>
          <w:sz w:val="24"/>
        </w:rPr>
        <w:t>3</w:t>
      </w:r>
      <w:r w:rsidRPr="00BD37B2">
        <w:rPr>
          <w:rStyle w:val="msoins0"/>
          <w:rFonts w:ascii="Arial Narrow" w:hAnsi="Arial Narrow" w:cs="Arial" w:hint="eastAsia"/>
          <w:bCs/>
          <w:sz w:val="24"/>
        </w:rPr>
        <w:t>1</w:t>
      </w:r>
      <w:r w:rsidRPr="00BD37B2">
        <w:rPr>
          <w:rStyle w:val="msoins0"/>
          <w:rFonts w:ascii="Arial Narrow" w:hAnsi="Arial Narrow" w:cs="Arial" w:hint="eastAsia"/>
          <w:bCs/>
          <w:sz w:val="24"/>
        </w:rPr>
        <w:t>日，未发现在建工程存在明显减值迹象，故未计提减值准备。</w:t>
      </w:r>
    </w:p>
    <w:bookmarkEnd w:id="21"/>
    <w:bookmarkEnd w:id="22"/>
    <w:bookmarkEnd w:id="23"/>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10</w:t>
      </w:r>
      <w:r w:rsidRPr="00BD37B2">
        <w:rPr>
          <w:rFonts w:ascii="Arial Narrow" w:hAnsi="Arial Narrow" w:cs="Arial" w:hint="eastAsia"/>
          <w:b/>
          <w:sz w:val="24"/>
        </w:rPr>
        <w:t>、无形资产</w:t>
      </w:r>
    </w:p>
    <w:p w:rsidR="00A1698B" w:rsidRPr="00BD37B2" w:rsidRDefault="00A1698B" w:rsidP="00A1698B">
      <w:pPr>
        <w:tabs>
          <w:tab w:val="left" w:pos="9000"/>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w:t>
      </w:r>
      <w:bookmarkStart w:id="24" w:name="OLE_LINK45"/>
      <w:r w:rsidRPr="00BD37B2">
        <w:rPr>
          <w:rFonts w:ascii="Arial Narrow" w:hAnsi="Arial Narrow" w:cs="Arial" w:hint="eastAsia"/>
          <w:sz w:val="24"/>
        </w:rPr>
        <w:t>无形资产</w:t>
      </w:r>
      <w:bookmarkEnd w:id="24"/>
      <w:r w:rsidRPr="00BD37B2">
        <w:rPr>
          <w:rFonts w:ascii="Arial Narrow" w:hAnsi="Arial Narrow" w:cs="Arial" w:hint="eastAsia"/>
          <w:sz w:val="24"/>
        </w:rPr>
        <w:t>情况</w:t>
      </w:r>
    </w:p>
    <w:tbl>
      <w:tblPr>
        <w:tblW w:w="9640" w:type="dxa"/>
        <w:tblInd w:w="-11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836"/>
        <w:gridCol w:w="1559"/>
        <w:gridCol w:w="1984"/>
        <w:gridCol w:w="1843"/>
        <w:gridCol w:w="1418"/>
      </w:tblGrid>
      <w:tr w:rsidR="00A1698B" w:rsidRPr="00BD37B2" w:rsidTr="00A1698B">
        <w:trPr>
          <w:trHeight w:val="464"/>
          <w:tblHeader/>
        </w:trPr>
        <w:tc>
          <w:tcPr>
            <w:tcW w:w="2836"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项目</w:t>
            </w:r>
          </w:p>
        </w:tc>
        <w:tc>
          <w:tcPr>
            <w:tcW w:w="1559" w:type="dxa"/>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专利使用权</w:t>
            </w:r>
          </w:p>
        </w:tc>
        <w:tc>
          <w:tcPr>
            <w:tcW w:w="1984" w:type="dxa"/>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软件使用权</w:t>
            </w:r>
          </w:p>
        </w:tc>
        <w:tc>
          <w:tcPr>
            <w:tcW w:w="1843" w:type="dxa"/>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土地使用权</w:t>
            </w:r>
          </w:p>
        </w:tc>
        <w:tc>
          <w:tcPr>
            <w:tcW w:w="1418" w:type="dxa"/>
            <w:shd w:val="clear" w:color="auto" w:fill="auto"/>
            <w:vAlign w:val="center"/>
          </w:tcPr>
          <w:p w:rsidR="00A1698B" w:rsidRPr="00BD37B2" w:rsidRDefault="00A1698B" w:rsidP="00A1698B">
            <w:pPr>
              <w:widowControl/>
              <w:spacing w:line="400" w:lineRule="exact"/>
              <w:ind w:firstLineChars="400" w:firstLine="840"/>
              <w:rPr>
                <w:rFonts w:ascii="Arial" w:hAnsi="Arial" w:cs="Arial"/>
                <w:kern w:val="0"/>
                <w:szCs w:val="21"/>
              </w:rPr>
            </w:pPr>
            <w:r w:rsidRPr="00BD37B2">
              <w:rPr>
                <w:rFonts w:ascii="Arial" w:hAnsi="宋体" w:cs="Arial" w:hint="eastAsia"/>
                <w:kern w:val="0"/>
                <w:szCs w:val="21"/>
              </w:rPr>
              <w:t>合计</w:t>
            </w: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一、账面原值</w:t>
            </w:r>
          </w:p>
        </w:tc>
        <w:tc>
          <w:tcPr>
            <w:tcW w:w="1559" w:type="dxa"/>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vAlign w:val="center"/>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kern w:val="0"/>
                <w:szCs w:val="21"/>
              </w:rPr>
              <w:t>、</w:t>
            </w:r>
            <w:r w:rsidRPr="00BD37B2">
              <w:rPr>
                <w:rFonts w:ascii="Arial Narrow" w:hAnsi="Arial Narrow" w:hint="eastAsia"/>
                <w:szCs w:val="21"/>
              </w:rPr>
              <w:t>期</w:t>
            </w:r>
            <w:r w:rsidRPr="00BD37B2">
              <w:rPr>
                <w:rFonts w:ascii="Arial Narrow" w:hAnsi="Arial Narrow"/>
                <w:szCs w:val="21"/>
              </w:rPr>
              <w:t>初余额</w:t>
            </w:r>
          </w:p>
        </w:tc>
        <w:tc>
          <w:tcPr>
            <w:tcW w:w="1559" w:type="dxa"/>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906,372.85</w:t>
            </w:r>
          </w:p>
        </w:tc>
        <w:tc>
          <w:tcPr>
            <w:tcW w:w="1843"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1,234,760.24</w:t>
            </w:r>
          </w:p>
        </w:tc>
        <w:tc>
          <w:tcPr>
            <w:tcW w:w="1418" w:type="dxa"/>
            <w:shd w:val="clear" w:color="auto" w:fill="auto"/>
            <w:vAlign w:val="center"/>
          </w:tcPr>
          <w:p w:rsidR="00A1698B" w:rsidRPr="00BD37B2" w:rsidRDefault="00A1698B" w:rsidP="00A1698B">
            <w:pPr>
              <w:wordWrap w:val="0"/>
              <w:jc w:val="right"/>
              <w:rPr>
                <w:rFonts w:ascii="Arial Narrow" w:hAnsi="Arial Narrow" w:cs="Arial"/>
                <w:kern w:val="0"/>
                <w:szCs w:val="21"/>
              </w:rPr>
            </w:pPr>
            <w:r w:rsidRPr="00BD37B2">
              <w:rPr>
                <w:rFonts w:ascii="Arial Narrow" w:hAnsi="Arial Narrow" w:cs="Arial"/>
                <w:kern w:val="0"/>
                <w:szCs w:val="21"/>
              </w:rPr>
              <w:t>2,141,133.09</w:t>
            </w: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kern w:val="0"/>
                <w:szCs w:val="21"/>
              </w:rPr>
              <w:t>、本期增加金额</w:t>
            </w:r>
          </w:p>
        </w:tc>
        <w:tc>
          <w:tcPr>
            <w:tcW w:w="1559"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300,000.00</w:t>
            </w:r>
          </w:p>
        </w:tc>
        <w:tc>
          <w:tcPr>
            <w:tcW w:w="1984"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222,222.23</w:t>
            </w:r>
          </w:p>
        </w:tc>
        <w:tc>
          <w:tcPr>
            <w:tcW w:w="1843"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20,185,620.00</w:t>
            </w:r>
          </w:p>
        </w:tc>
        <w:tc>
          <w:tcPr>
            <w:tcW w:w="1418" w:type="dxa"/>
            <w:shd w:val="clear" w:color="auto" w:fill="auto"/>
            <w:vAlign w:val="center"/>
          </w:tcPr>
          <w:p w:rsidR="00A1698B" w:rsidRPr="00BD37B2" w:rsidRDefault="00A1698B" w:rsidP="00A1698B">
            <w:pPr>
              <w:wordWrap w:val="0"/>
              <w:jc w:val="right"/>
              <w:rPr>
                <w:rFonts w:ascii="Arial Narrow" w:hAnsi="Arial Narrow" w:cs="Arial"/>
                <w:kern w:val="0"/>
                <w:szCs w:val="21"/>
              </w:rPr>
            </w:pPr>
            <w:r w:rsidRPr="00BD37B2">
              <w:rPr>
                <w:rFonts w:ascii="Arial Narrow" w:hAnsi="Arial Narrow" w:cs="Arial"/>
                <w:kern w:val="0"/>
                <w:szCs w:val="21"/>
              </w:rPr>
              <w:t>20,</w:t>
            </w:r>
            <w:r w:rsidRPr="00BD37B2">
              <w:rPr>
                <w:rFonts w:ascii="Arial Narrow" w:hAnsi="Arial Narrow" w:cs="Arial" w:hint="eastAsia"/>
                <w:kern w:val="0"/>
                <w:szCs w:val="21"/>
              </w:rPr>
              <w:t>7</w:t>
            </w:r>
            <w:r w:rsidRPr="00BD37B2">
              <w:rPr>
                <w:rFonts w:ascii="Arial Narrow" w:hAnsi="Arial Narrow" w:cs="Arial"/>
                <w:kern w:val="0"/>
                <w:szCs w:val="21"/>
              </w:rPr>
              <w:t>07,842.23</w:t>
            </w: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）购置</w:t>
            </w:r>
          </w:p>
        </w:tc>
        <w:tc>
          <w:tcPr>
            <w:tcW w:w="1559"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300,000.00</w:t>
            </w:r>
          </w:p>
        </w:tc>
        <w:tc>
          <w:tcPr>
            <w:tcW w:w="1984"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222,222.23</w:t>
            </w:r>
          </w:p>
        </w:tc>
        <w:tc>
          <w:tcPr>
            <w:tcW w:w="1843"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20,185,620.00</w:t>
            </w:r>
          </w:p>
        </w:tc>
        <w:tc>
          <w:tcPr>
            <w:tcW w:w="1418" w:type="dxa"/>
            <w:shd w:val="clear" w:color="auto" w:fill="auto"/>
            <w:vAlign w:val="center"/>
          </w:tcPr>
          <w:p w:rsidR="00A1698B" w:rsidRPr="00BD37B2" w:rsidRDefault="00A1698B" w:rsidP="00A1698B">
            <w:pPr>
              <w:wordWrap w:val="0"/>
              <w:jc w:val="right"/>
              <w:rPr>
                <w:rFonts w:ascii="Arial Narrow" w:hAnsi="Arial Narrow" w:cs="Arial"/>
                <w:kern w:val="0"/>
                <w:szCs w:val="21"/>
              </w:rPr>
            </w:pPr>
            <w:r w:rsidRPr="00BD37B2">
              <w:rPr>
                <w:rFonts w:ascii="Arial Narrow" w:hAnsi="Arial Narrow" w:cs="Arial"/>
                <w:kern w:val="0"/>
                <w:szCs w:val="21"/>
              </w:rPr>
              <w:t>20,</w:t>
            </w:r>
            <w:r w:rsidRPr="00BD37B2">
              <w:rPr>
                <w:rFonts w:ascii="Arial Narrow" w:hAnsi="Arial Narrow" w:cs="Arial" w:hint="eastAsia"/>
                <w:kern w:val="0"/>
                <w:szCs w:val="21"/>
              </w:rPr>
              <w:t>7</w:t>
            </w:r>
            <w:r w:rsidRPr="00BD37B2">
              <w:rPr>
                <w:rFonts w:ascii="Arial Narrow" w:hAnsi="Arial Narrow" w:cs="Arial"/>
                <w:kern w:val="0"/>
                <w:szCs w:val="21"/>
              </w:rPr>
              <w:t>07,842.23</w:t>
            </w: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lastRenderedPageBreak/>
              <w:t>3</w:t>
            </w:r>
            <w:r w:rsidRPr="00BD37B2">
              <w:rPr>
                <w:rFonts w:ascii="Arial Narrow" w:hAnsi="Arial Narrow" w:cs="Arial"/>
                <w:kern w:val="0"/>
                <w:szCs w:val="21"/>
              </w:rPr>
              <w:t>、本期减少金额</w:t>
            </w:r>
          </w:p>
        </w:tc>
        <w:tc>
          <w:tcPr>
            <w:tcW w:w="1559" w:type="dxa"/>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vAlign w:val="center"/>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）处置</w:t>
            </w:r>
          </w:p>
        </w:tc>
        <w:tc>
          <w:tcPr>
            <w:tcW w:w="1559" w:type="dxa"/>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vAlign w:val="center"/>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4</w:t>
            </w:r>
            <w:r w:rsidRPr="00BD37B2">
              <w:rPr>
                <w:rFonts w:ascii="Arial Narrow" w:hAnsi="Arial Narrow" w:cs="Arial"/>
                <w:kern w:val="0"/>
                <w:szCs w:val="21"/>
              </w:rPr>
              <w:t>、</w:t>
            </w:r>
            <w:r w:rsidRPr="00BD37B2">
              <w:rPr>
                <w:rFonts w:ascii="Arial Narrow" w:hAnsi="Arial Narrow" w:hint="eastAsia"/>
                <w:szCs w:val="21"/>
              </w:rPr>
              <w:t>期</w:t>
            </w:r>
            <w:r w:rsidRPr="00BD37B2">
              <w:rPr>
                <w:rFonts w:ascii="Arial Narrow" w:hAnsi="Arial Narrow"/>
                <w:szCs w:val="21"/>
              </w:rPr>
              <w:t>末余额</w:t>
            </w:r>
          </w:p>
        </w:tc>
        <w:tc>
          <w:tcPr>
            <w:tcW w:w="1559"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300,000.00</w:t>
            </w:r>
          </w:p>
        </w:tc>
        <w:tc>
          <w:tcPr>
            <w:tcW w:w="1984"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1,128,595.08</w:t>
            </w:r>
          </w:p>
        </w:tc>
        <w:tc>
          <w:tcPr>
            <w:tcW w:w="1843"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21,420,380.24</w:t>
            </w:r>
          </w:p>
        </w:tc>
        <w:tc>
          <w:tcPr>
            <w:tcW w:w="1418" w:type="dxa"/>
            <w:shd w:val="clear" w:color="auto" w:fill="auto"/>
            <w:vAlign w:val="center"/>
          </w:tcPr>
          <w:p w:rsidR="00A1698B" w:rsidRPr="00BD37B2" w:rsidRDefault="00A1698B" w:rsidP="00A1698B">
            <w:pPr>
              <w:wordWrap w:val="0"/>
              <w:jc w:val="right"/>
              <w:rPr>
                <w:rFonts w:ascii="Arial Narrow" w:hAnsi="Arial Narrow" w:cs="Arial"/>
                <w:kern w:val="0"/>
                <w:szCs w:val="21"/>
              </w:rPr>
            </w:pPr>
            <w:r w:rsidRPr="00BD37B2">
              <w:rPr>
                <w:rFonts w:ascii="Arial Narrow" w:hAnsi="Arial Narrow" w:cs="Arial"/>
                <w:kern w:val="0"/>
                <w:szCs w:val="21"/>
              </w:rPr>
              <w:t>22,</w:t>
            </w:r>
            <w:r w:rsidRPr="00BD37B2">
              <w:rPr>
                <w:rFonts w:ascii="Arial Narrow" w:hAnsi="Arial Narrow" w:cs="Arial" w:hint="eastAsia"/>
                <w:kern w:val="0"/>
                <w:szCs w:val="21"/>
              </w:rPr>
              <w:t>8</w:t>
            </w:r>
            <w:r w:rsidRPr="00BD37B2">
              <w:rPr>
                <w:rFonts w:ascii="Arial Narrow" w:hAnsi="Arial Narrow" w:cs="Arial"/>
                <w:kern w:val="0"/>
                <w:szCs w:val="21"/>
              </w:rPr>
              <w:t>48,975.32</w:t>
            </w: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二、累计摊销</w:t>
            </w:r>
          </w:p>
        </w:tc>
        <w:tc>
          <w:tcPr>
            <w:tcW w:w="1559" w:type="dxa"/>
            <w:vAlign w:val="center"/>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vAlign w:val="center"/>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kern w:val="0"/>
                <w:szCs w:val="21"/>
              </w:rPr>
              <w:t>、</w:t>
            </w:r>
            <w:r w:rsidRPr="00BD37B2">
              <w:rPr>
                <w:rFonts w:ascii="Arial Narrow" w:hAnsi="Arial Narrow" w:hint="eastAsia"/>
                <w:szCs w:val="21"/>
              </w:rPr>
              <w:t>期</w:t>
            </w:r>
            <w:r w:rsidRPr="00BD37B2">
              <w:rPr>
                <w:rFonts w:ascii="Arial Narrow" w:hAnsi="Arial Narrow"/>
                <w:szCs w:val="21"/>
              </w:rPr>
              <w:t>初余额</w:t>
            </w:r>
          </w:p>
        </w:tc>
        <w:tc>
          <w:tcPr>
            <w:tcW w:w="1559" w:type="dxa"/>
            <w:vAlign w:val="center"/>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185,970.56</w:t>
            </w:r>
          </w:p>
        </w:tc>
        <w:tc>
          <w:tcPr>
            <w:tcW w:w="1843"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357,566.09</w:t>
            </w:r>
          </w:p>
        </w:tc>
        <w:tc>
          <w:tcPr>
            <w:tcW w:w="1418" w:type="dxa"/>
            <w:shd w:val="clear" w:color="auto" w:fill="auto"/>
            <w:vAlign w:val="center"/>
          </w:tcPr>
          <w:p w:rsidR="00A1698B" w:rsidRPr="00BD37B2" w:rsidRDefault="00A1698B" w:rsidP="00A1698B">
            <w:pPr>
              <w:wordWrap w:val="0"/>
              <w:jc w:val="right"/>
              <w:rPr>
                <w:rFonts w:ascii="Arial Narrow" w:hAnsi="Arial Narrow" w:cs="Arial"/>
                <w:kern w:val="0"/>
                <w:szCs w:val="21"/>
              </w:rPr>
            </w:pPr>
            <w:r w:rsidRPr="00BD37B2">
              <w:rPr>
                <w:rFonts w:ascii="Arial Narrow" w:hAnsi="Arial Narrow" w:cs="Arial"/>
                <w:kern w:val="0"/>
                <w:szCs w:val="21"/>
              </w:rPr>
              <w:t>543,536.65</w:t>
            </w: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kern w:val="0"/>
                <w:szCs w:val="21"/>
              </w:rPr>
              <w:t>、本期增加金额</w:t>
            </w:r>
          </w:p>
        </w:tc>
        <w:tc>
          <w:tcPr>
            <w:tcW w:w="1559"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50,000.00</w:t>
            </w:r>
          </w:p>
        </w:tc>
        <w:tc>
          <w:tcPr>
            <w:tcW w:w="1984"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102,033.09</w:t>
            </w:r>
          </w:p>
        </w:tc>
        <w:tc>
          <w:tcPr>
            <w:tcW w:w="1843"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131,797.13</w:t>
            </w:r>
          </w:p>
        </w:tc>
        <w:tc>
          <w:tcPr>
            <w:tcW w:w="1418" w:type="dxa"/>
            <w:shd w:val="clear" w:color="auto" w:fill="auto"/>
            <w:vAlign w:val="center"/>
          </w:tcPr>
          <w:p w:rsidR="00A1698B" w:rsidRPr="00BD37B2" w:rsidRDefault="00A1698B" w:rsidP="00A1698B">
            <w:pPr>
              <w:wordWrap w:val="0"/>
              <w:jc w:val="righ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hint="eastAsia"/>
                <w:kern w:val="0"/>
                <w:szCs w:val="21"/>
              </w:rPr>
              <w:t>8</w:t>
            </w:r>
            <w:r w:rsidRPr="00BD37B2">
              <w:rPr>
                <w:rFonts w:ascii="Arial Narrow" w:hAnsi="Arial Narrow" w:cs="Arial"/>
                <w:kern w:val="0"/>
                <w:szCs w:val="21"/>
              </w:rPr>
              <w:t>3,830.22</w:t>
            </w: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）计提</w:t>
            </w:r>
          </w:p>
        </w:tc>
        <w:tc>
          <w:tcPr>
            <w:tcW w:w="1559"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50,000.00</w:t>
            </w:r>
          </w:p>
        </w:tc>
        <w:tc>
          <w:tcPr>
            <w:tcW w:w="1984"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102,033.09</w:t>
            </w:r>
          </w:p>
        </w:tc>
        <w:tc>
          <w:tcPr>
            <w:tcW w:w="1843"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131,797.13</w:t>
            </w:r>
          </w:p>
        </w:tc>
        <w:tc>
          <w:tcPr>
            <w:tcW w:w="1418" w:type="dxa"/>
            <w:shd w:val="clear" w:color="auto" w:fill="auto"/>
            <w:vAlign w:val="center"/>
          </w:tcPr>
          <w:p w:rsidR="00A1698B" w:rsidRPr="00BD37B2" w:rsidRDefault="00A1698B" w:rsidP="00A1698B">
            <w:pPr>
              <w:wordWrap w:val="0"/>
              <w:jc w:val="righ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hint="eastAsia"/>
                <w:kern w:val="0"/>
                <w:szCs w:val="21"/>
              </w:rPr>
              <w:t>8</w:t>
            </w:r>
            <w:r w:rsidRPr="00BD37B2">
              <w:rPr>
                <w:rFonts w:ascii="Arial Narrow" w:hAnsi="Arial Narrow" w:cs="Arial"/>
                <w:kern w:val="0"/>
                <w:szCs w:val="21"/>
              </w:rPr>
              <w:t>3,830.22</w:t>
            </w: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3</w:t>
            </w:r>
            <w:r w:rsidRPr="00BD37B2">
              <w:rPr>
                <w:rFonts w:ascii="Arial Narrow" w:hAnsi="Arial Narrow" w:cs="Arial"/>
                <w:kern w:val="0"/>
                <w:szCs w:val="21"/>
              </w:rPr>
              <w:t>、本期减少金额</w:t>
            </w:r>
          </w:p>
        </w:tc>
        <w:tc>
          <w:tcPr>
            <w:tcW w:w="1559" w:type="dxa"/>
            <w:vAlign w:val="center"/>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vAlign w:val="center"/>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）处置</w:t>
            </w:r>
          </w:p>
        </w:tc>
        <w:tc>
          <w:tcPr>
            <w:tcW w:w="1559" w:type="dxa"/>
            <w:vAlign w:val="center"/>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vAlign w:val="center"/>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4</w:t>
            </w:r>
            <w:r w:rsidRPr="00BD37B2">
              <w:rPr>
                <w:rFonts w:ascii="Arial Narrow" w:hAnsi="Arial Narrow" w:cs="Arial"/>
                <w:kern w:val="0"/>
                <w:szCs w:val="21"/>
              </w:rPr>
              <w:t>、</w:t>
            </w:r>
            <w:r w:rsidRPr="00BD37B2">
              <w:rPr>
                <w:rFonts w:ascii="Arial Narrow" w:hAnsi="Arial Narrow" w:hint="eastAsia"/>
                <w:szCs w:val="21"/>
              </w:rPr>
              <w:t>期</w:t>
            </w:r>
            <w:r w:rsidRPr="00BD37B2">
              <w:rPr>
                <w:rFonts w:ascii="Arial Narrow" w:hAnsi="Arial Narrow"/>
                <w:szCs w:val="21"/>
              </w:rPr>
              <w:t>末余额</w:t>
            </w:r>
          </w:p>
        </w:tc>
        <w:tc>
          <w:tcPr>
            <w:tcW w:w="1559"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50,000.00</w:t>
            </w:r>
          </w:p>
        </w:tc>
        <w:tc>
          <w:tcPr>
            <w:tcW w:w="1984"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288,003.65</w:t>
            </w:r>
          </w:p>
        </w:tc>
        <w:tc>
          <w:tcPr>
            <w:tcW w:w="1843" w:type="dxa"/>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489,363.22</w:t>
            </w:r>
          </w:p>
        </w:tc>
        <w:tc>
          <w:tcPr>
            <w:tcW w:w="1418" w:type="dxa"/>
            <w:shd w:val="clear" w:color="auto" w:fill="auto"/>
            <w:vAlign w:val="center"/>
          </w:tcPr>
          <w:p w:rsidR="00A1698B" w:rsidRPr="00BD37B2" w:rsidRDefault="00A1698B" w:rsidP="00A1698B">
            <w:pPr>
              <w:wordWrap w:val="0"/>
              <w:jc w:val="right"/>
              <w:rPr>
                <w:rFonts w:ascii="Arial Narrow" w:hAnsi="Arial Narrow" w:cs="Arial"/>
                <w:kern w:val="0"/>
                <w:szCs w:val="21"/>
              </w:rPr>
            </w:pPr>
            <w:r w:rsidRPr="00BD37B2">
              <w:rPr>
                <w:rFonts w:ascii="Arial Narrow" w:hAnsi="Arial Narrow" w:cs="Arial" w:hint="eastAsia"/>
                <w:kern w:val="0"/>
                <w:szCs w:val="21"/>
              </w:rPr>
              <w:t>82</w:t>
            </w:r>
            <w:r w:rsidRPr="00BD37B2">
              <w:rPr>
                <w:rFonts w:ascii="Arial Narrow" w:hAnsi="Arial Narrow" w:cs="Arial"/>
                <w:kern w:val="0"/>
                <w:szCs w:val="21"/>
              </w:rPr>
              <w:t>7,366.87</w:t>
            </w: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三、减值准备</w:t>
            </w:r>
          </w:p>
        </w:tc>
        <w:tc>
          <w:tcPr>
            <w:tcW w:w="1559" w:type="dxa"/>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vAlign w:val="center"/>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kern w:val="0"/>
                <w:szCs w:val="21"/>
              </w:rPr>
              <w:t>、</w:t>
            </w:r>
            <w:r w:rsidRPr="00BD37B2">
              <w:rPr>
                <w:rFonts w:ascii="Arial Narrow" w:hAnsi="Arial Narrow" w:hint="eastAsia"/>
                <w:szCs w:val="21"/>
              </w:rPr>
              <w:t>期</w:t>
            </w:r>
            <w:r w:rsidRPr="00BD37B2">
              <w:rPr>
                <w:rFonts w:ascii="Arial Narrow" w:hAnsi="Arial Narrow"/>
                <w:szCs w:val="21"/>
              </w:rPr>
              <w:t>初余额</w:t>
            </w:r>
          </w:p>
        </w:tc>
        <w:tc>
          <w:tcPr>
            <w:tcW w:w="1559" w:type="dxa"/>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vAlign w:val="center"/>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kern w:val="0"/>
                <w:szCs w:val="21"/>
              </w:rPr>
              <w:t>、本期增加金额</w:t>
            </w:r>
          </w:p>
        </w:tc>
        <w:tc>
          <w:tcPr>
            <w:tcW w:w="1559" w:type="dxa"/>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）计提</w:t>
            </w:r>
          </w:p>
        </w:tc>
        <w:tc>
          <w:tcPr>
            <w:tcW w:w="1559" w:type="dxa"/>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3</w:t>
            </w:r>
            <w:r w:rsidRPr="00BD37B2">
              <w:rPr>
                <w:rFonts w:ascii="Arial Narrow" w:hAnsi="Arial Narrow" w:cs="Arial"/>
                <w:kern w:val="0"/>
                <w:szCs w:val="21"/>
              </w:rPr>
              <w:t>、本期减少金额</w:t>
            </w:r>
          </w:p>
        </w:tc>
        <w:tc>
          <w:tcPr>
            <w:tcW w:w="1559" w:type="dxa"/>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w:t>
            </w:r>
            <w:r w:rsidRPr="00BD37B2">
              <w:rPr>
                <w:rFonts w:ascii="Arial Narrow" w:hAnsi="Arial Narrow" w:cs="Arial"/>
                <w:kern w:val="0"/>
                <w:szCs w:val="21"/>
              </w:rPr>
              <w:t>1</w:t>
            </w:r>
            <w:r w:rsidRPr="00BD37B2">
              <w:rPr>
                <w:rFonts w:ascii="Arial Narrow" w:hAnsi="Arial Narrow" w:cs="Arial"/>
                <w:kern w:val="0"/>
                <w:szCs w:val="21"/>
              </w:rPr>
              <w:t>）处置</w:t>
            </w:r>
          </w:p>
        </w:tc>
        <w:tc>
          <w:tcPr>
            <w:tcW w:w="1559" w:type="dxa"/>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4</w:t>
            </w:r>
            <w:r w:rsidRPr="00BD37B2">
              <w:rPr>
                <w:rFonts w:ascii="Arial Narrow" w:hAnsi="Arial Narrow" w:cs="Arial"/>
                <w:kern w:val="0"/>
                <w:szCs w:val="21"/>
              </w:rPr>
              <w:t>、</w:t>
            </w:r>
            <w:r w:rsidRPr="00BD37B2">
              <w:rPr>
                <w:rFonts w:ascii="Arial Narrow" w:hAnsi="Arial Narrow" w:hint="eastAsia"/>
                <w:szCs w:val="21"/>
              </w:rPr>
              <w:t>期</w:t>
            </w:r>
            <w:r w:rsidRPr="00BD37B2">
              <w:rPr>
                <w:rFonts w:ascii="Arial Narrow" w:hAnsi="Arial Narrow"/>
                <w:szCs w:val="21"/>
              </w:rPr>
              <w:t>末余额</w:t>
            </w:r>
          </w:p>
        </w:tc>
        <w:tc>
          <w:tcPr>
            <w:tcW w:w="1559" w:type="dxa"/>
          </w:tcPr>
          <w:p w:rsidR="00A1698B" w:rsidRPr="00BD37B2" w:rsidRDefault="00A1698B" w:rsidP="00A1698B">
            <w:pPr>
              <w:jc w:val="right"/>
              <w:rPr>
                <w:rFonts w:ascii="Arial Narrow" w:hAnsi="Arial Narrow" w:cs="Arial"/>
                <w:kern w:val="0"/>
                <w:szCs w:val="21"/>
              </w:rPr>
            </w:pPr>
          </w:p>
        </w:tc>
        <w:tc>
          <w:tcPr>
            <w:tcW w:w="1984" w:type="dxa"/>
            <w:vAlign w:val="center"/>
          </w:tcPr>
          <w:p w:rsidR="00A1698B" w:rsidRPr="00BD37B2" w:rsidRDefault="00A1698B" w:rsidP="00A1698B">
            <w:pPr>
              <w:jc w:val="right"/>
              <w:rPr>
                <w:rFonts w:ascii="Arial Narrow" w:hAnsi="Arial Narrow" w:cs="Arial"/>
                <w:kern w:val="0"/>
                <w:szCs w:val="21"/>
              </w:rPr>
            </w:pPr>
          </w:p>
        </w:tc>
        <w:tc>
          <w:tcPr>
            <w:tcW w:w="1843" w:type="dxa"/>
          </w:tcPr>
          <w:p w:rsidR="00A1698B" w:rsidRPr="00BD37B2" w:rsidRDefault="00A1698B" w:rsidP="00A1698B">
            <w:pPr>
              <w:jc w:val="right"/>
              <w:rPr>
                <w:rFonts w:ascii="Arial Narrow" w:hAnsi="Arial Narrow" w:cs="Arial"/>
                <w:kern w:val="0"/>
                <w:szCs w:val="21"/>
              </w:rPr>
            </w:pPr>
          </w:p>
        </w:tc>
        <w:tc>
          <w:tcPr>
            <w:tcW w:w="1418" w:type="dxa"/>
            <w:shd w:val="clear" w:color="auto" w:fill="auto"/>
            <w:vAlign w:val="center"/>
          </w:tcPr>
          <w:p w:rsidR="00A1698B" w:rsidRPr="00BD37B2" w:rsidRDefault="00A1698B" w:rsidP="00A1698B">
            <w:pPr>
              <w:jc w:val="right"/>
              <w:rPr>
                <w:rFonts w:ascii="Arial Narrow" w:hAnsi="Arial Narrow" w:cs="Arial"/>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四、账面价值</w:t>
            </w:r>
          </w:p>
        </w:tc>
        <w:tc>
          <w:tcPr>
            <w:tcW w:w="1559" w:type="dxa"/>
          </w:tcPr>
          <w:p w:rsidR="00A1698B" w:rsidRPr="00BD37B2" w:rsidRDefault="00A1698B" w:rsidP="00A1698B">
            <w:pPr>
              <w:widowControl/>
              <w:spacing w:line="400" w:lineRule="exact"/>
              <w:jc w:val="right"/>
              <w:rPr>
                <w:rFonts w:ascii="Arial Narrow" w:hAnsi="Arial Narrow" w:cs="Arial"/>
                <w:bCs/>
                <w:kern w:val="0"/>
                <w:szCs w:val="21"/>
              </w:rPr>
            </w:pPr>
          </w:p>
        </w:tc>
        <w:tc>
          <w:tcPr>
            <w:tcW w:w="1984" w:type="dxa"/>
            <w:vAlign w:val="center"/>
          </w:tcPr>
          <w:p w:rsidR="00A1698B" w:rsidRPr="00BD37B2" w:rsidRDefault="00A1698B" w:rsidP="00A1698B">
            <w:pPr>
              <w:widowControl/>
              <w:spacing w:line="400" w:lineRule="exact"/>
              <w:jc w:val="right"/>
              <w:rPr>
                <w:rFonts w:ascii="Arial Narrow" w:hAnsi="Arial Narrow" w:cs="Arial"/>
                <w:bCs/>
                <w:kern w:val="0"/>
                <w:szCs w:val="21"/>
              </w:rPr>
            </w:pPr>
          </w:p>
        </w:tc>
        <w:tc>
          <w:tcPr>
            <w:tcW w:w="1843" w:type="dxa"/>
          </w:tcPr>
          <w:p w:rsidR="00A1698B" w:rsidRPr="00BD37B2" w:rsidRDefault="00A1698B" w:rsidP="00A1698B">
            <w:pPr>
              <w:widowControl/>
              <w:spacing w:line="400" w:lineRule="exact"/>
              <w:jc w:val="right"/>
              <w:rPr>
                <w:rFonts w:ascii="Arial Narrow" w:hAnsi="Arial Narrow" w:cs="Arial"/>
                <w:bCs/>
                <w:kern w:val="0"/>
                <w:szCs w:val="21"/>
              </w:rPr>
            </w:pPr>
          </w:p>
        </w:tc>
        <w:tc>
          <w:tcPr>
            <w:tcW w:w="1418" w:type="dxa"/>
            <w:shd w:val="clear" w:color="auto" w:fill="auto"/>
            <w:vAlign w:val="center"/>
          </w:tcPr>
          <w:p w:rsidR="00A1698B" w:rsidRPr="00BD37B2" w:rsidRDefault="00A1698B" w:rsidP="00A1698B">
            <w:pPr>
              <w:widowControl/>
              <w:spacing w:line="400" w:lineRule="exact"/>
              <w:jc w:val="right"/>
              <w:rPr>
                <w:rFonts w:ascii="Arial Narrow" w:hAnsi="Arial Narrow" w:cs="Arial"/>
                <w:bCs/>
                <w:kern w:val="0"/>
                <w:szCs w:val="21"/>
              </w:rPr>
            </w:pPr>
          </w:p>
        </w:tc>
      </w:tr>
      <w:tr w:rsidR="00A1698B" w:rsidRPr="00BD37B2" w:rsidTr="00A1698B">
        <w:trPr>
          <w:trHeight w:val="427"/>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kern w:val="0"/>
                <w:szCs w:val="21"/>
              </w:rPr>
              <w:t>、</w:t>
            </w:r>
            <w:r w:rsidRPr="00BD37B2">
              <w:rPr>
                <w:rFonts w:ascii="Arial Narrow" w:hAnsi="Arial Narrow" w:cs="Arial" w:hint="eastAsia"/>
                <w:kern w:val="0"/>
                <w:szCs w:val="21"/>
              </w:rPr>
              <w:t>期</w:t>
            </w:r>
            <w:r w:rsidRPr="00BD37B2">
              <w:rPr>
                <w:rFonts w:ascii="Arial Narrow" w:hAnsi="Arial Narrow" w:cs="Arial"/>
                <w:kern w:val="0"/>
                <w:szCs w:val="21"/>
              </w:rPr>
              <w:t>末账面价值</w:t>
            </w:r>
          </w:p>
        </w:tc>
        <w:tc>
          <w:tcPr>
            <w:tcW w:w="1559" w:type="dxa"/>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250,000.00</w:t>
            </w:r>
          </w:p>
        </w:tc>
        <w:tc>
          <w:tcPr>
            <w:tcW w:w="1984" w:type="dxa"/>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840,591.43</w:t>
            </w:r>
          </w:p>
        </w:tc>
        <w:tc>
          <w:tcPr>
            <w:tcW w:w="1843" w:type="dxa"/>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20,931,017.02</w:t>
            </w:r>
          </w:p>
        </w:tc>
        <w:tc>
          <w:tcPr>
            <w:tcW w:w="1418" w:type="dxa"/>
            <w:shd w:val="clear" w:color="auto" w:fill="auto"/>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22,021,608.45</w:t>
            </w:r>
          </w:p>
        </w:tc>
      </w:tr>
      <w:tr w:rsidR="00A1698B" w:rsidRPr="00BD37B2" w:rsidTr="00A1698B">
        <w:trPr>
          <w:trHeight w:val="474"/>
        </w:trPr>
        <w:tc>
          <w:tcPr>
            <w:tcW w:w="2836"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kern w:val="0"/>
                <w:szCs w:val="21"/>
              </w:rPr>
              <w:t>、</w:t>
            </w:r>
            <w:r w:rsidRPr="00BD37B2">
              <w:rPr>
                <w:rFonts w:ascii="Arial Narrow" w:hAnsi="Arial Narrow" w:cs="Arial" w:hint="eastAsia"/>
                <w:kern w:val="0"/>
                <w:szCs w:val="21"/>
              </w:rPr>
              <w:t>期</w:t>
            </w:r>
            <w:r w:rsidRPr="00BD37B2">
              <w:rPr>
                <w:rFonts w:ascii="Arial Narrow" w:hAnsi="Arial Narrow" w:cs="Arial"/>
                <w:kern w:val="0"/>
                <w:szCs w:val="21"/>
              </w:rPr>
              <w:t>初账面价值</w:t>
            </w:r>
          </w:p>
        </w:tc>
        <w:tc>
          <w:tcPr>
            <w:tcW w:w="1559" w:type="dxa"/>
          </w:tcPr>
          <w:p w:rsidR="00A1698B" w:rsidRPr="00BD37B2" w:rsidRDefault="00A1698B" w:rsidP="00A1698B">
            <w:pPr>
              <w:widowControl/>
              <w:spacing w:line="400" w:lineRule="exact"/>
              <w:jc w:val="right"/>
              <w:rPr>
                <w:rFonts w:ascii="Arial Narrow" w:hAnsi="Arial Narrow"/>
                <w:color w:val="000000"/>
                <w:szCs w:val="21"/>
              </w:rPr>
            </w:pPr>
          </w:p>
        </w:tc>
        <w:tc>
          <w:tcPr>
            <w:tcW w:w="1984" w:type="dxa"/>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720,402.29</w:t>
            </w:r>
          </w:p>
        </w:tc>
        <w:tc>
          <w:tcPr>
            <w:tcW w:w="1843" w:type="dxa"/>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877,194.15</w:t>
            </w:r>
          </w:p>
        </w:tc>
        <w:tc>
          <w:tcPr>
            <w:tcW w:w="1418" w:type="dxa"/>
            <w:shd w:val="clear" w:color="auto" w:fill="auto"/>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1,597,596.44</w:t>
            </w:r>
          </w:p>
        </w:tc>
      </w:tr>
    </w:tbl>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w:t>
      </w:r>
      <w:r w:rsidRPr="00BD37B2">
        <w:rPr>
          <w:rStyle w:val="msoins0"/>
          <w:rFonts w:ascii="Arial Narrow" w:hAnsi="Arial Narrow" w:cs="Arial" w:hint="eastAsia"/>
          <w:bCs/>
          <w:sz w:val="24"/>
        </w:rPr>
        <w:t>截至</w:t>
      </w:r>
      <w:r w:rsidRPr="00BD37B2">
        <w:rPr>
          <w:rStyle w:val="msoins0"/>
          <w:rFonts w:ascii="Arial Narrow" w:hAnsi="Arial Narrow" w:cs="Arial"/>
          <w:bCs/>
          <w:sz w:val="24"/>
        </w:rPr>
        <w:t>201</w:t>
      </w:r>
      <w:r w:rsidRPr="00BD37B2">
        <w:rPr>
          <w:rStyle w:val="msoins0"/>
          <w:rFonts w:ascii="Arial Narrow" w:hAnsi="Arial Narrow" w:cs="Arial" w:hint="eastAsia"/>
          <w:bCs/>
          <w:sz w:val="24"/>
        </w:rPr>
        <w:t>7</w:t>
      </w:r>
      <w:r w:rsidRPr="00BD37B2">
        <w:rPr>
          <w:rStyle w:val="msoins0"/>
          <w:rFonts w:ascii="Arial Narrow" w:hAnsi="Arial Narrow" w:cs="Arial" w:hint="eastAsia"/>
          <w:bCs/>
          <w:sz w:val="24"/>
        </w:rPr>
        <w:t>年</w:t>
      </w:r>
      <w:r w:rsidRPr="00BD37B2">
        <w:rPr>
          <w:rStyle w:val="msoins0"/>
          <w:rFonts w:ascii="Arial Narrow" w:hAnsi="Arial Narrow" w:cs="Arial" w:hint="eastAsia"/>
          <w:bCs/>
          <w:sz w:val="24"/>
        </w:rPr>
        <w:t>12</w:t>
      </w:r>
      <w:r w:rsidRPr="00BD37B2">
        <w:rPr>
          <w:rStyle w:val="msoins0"/>
          <w:rFonts w:ascii="Arial Narrow" w:hAnsi="Arial Narrow" w:cs="Arial" w:hint="eastAsia"/>
          <w:bCs/>
          <w:sz w:val="24"/>
        </w:rPr>
        <w:t>月</w:t>
      </w:r>
      <w:r w:rsidRPr="00BD37B2">
        <w:rPr>
          <w:rStyle w:val="msoins0"/>
          <w:rFonts w:ascii="Arial Narrow" w:hAnsi="Arial Narrow" w:cs="Arial"/>
          <w:bCs/>
          <w:sz w:val="24"/>
        </w:rPr>
        <w:t>3</w:t>
      </w:r>
      <w:r w:rsidRPr="00BD37B2">
        <w:rPr>
          <w:rStyle w:val="msoins0"/>
          <w:rFonts w:ascii="Arial Narrow" w:hAnsi="Arial Narrow" w:cs="Arial" w:hint="eastAsia"/>
          <w:bCs/>
          <w:sz w:val="24"/>
        </w:rPr>
        <w:t>1</w:t>
      </w:r>
      <w:r w:rsidRPr="00BD37B2">
        <w:rPr>
          <w:rStyle w:val="msoins0"/>
          <w:rFonts w:ascii="Arial Narrow" w:hAnsi="Arial Narrow" w:cs="Arial" w:hint="eastAsia"/>
          <w:bCs/>
          <w:sz w:val="24"/>
        </w:rPr>
        <w:t>日</w:t>
      </w:r>
      <w:r w:rsidRPr="00BD37B2">
        <w:rPr>
          <w:rFonts w:ascii="Arial Narrow" w:hAnsi="Arial Narrow" w:cs="Arial" w:hint="eastAsia"/>
          <w:sz w:val="24"/>
        </w:rPr>
        <w:t>，无形资产用于担保的情况详见本财务报表附注九、</w:t>
      </w:r>
      <w:r w:rsidRPr="00BD37B2">
        <w:rPr>
          <w:rFonts w:ascii="Arial Narrow" w:hAnsi="Arial Narrow" w:cs="Arial"/>
          <w:sz w:val="24"/>
        </w:rPr>
        <w:t>1</w:t>
      </w:r>
      <w:r w:rsidRPr="00BD37B2">
        <w:rPr>
          <w:rFonts w:ascii="Arial Narrow" w:hAnsi="Arial Narrow" w:cs="Arial" w:hint="eastAsia"/>
          <w:sz w:val="24"/>
        </w:rPr>
        <w:t>、（</w:t>
      </w:r>
      <w:r w:rsidRPr="00BD37B2">
        <w:rPr>
          <w:rFonts w:ascii="Arial Narrow" w:hAnsi="Arial Narrow" w:cs="Arial"/>
          <w:sz w:val="24"/>
        </w:rPr>
        <w:t>3</w:t>
      </w:r>
      <w:r w:rsidRPr="00BD37B2">
        <w:rPr>
          <w:rFonts w:ascii="Arial Narrow" w:hAnsi="Arial Narrow" w:cs="Arial" w:hint="eastAsia"/>
          <w:sz w:val="24"/>
        </w:rPr>
        <w:t>）之说明。</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3</w:t>
      </w:r>
      <w:r w:rsidRPr="00BD37B2">
        <w:rPr>
          <w:rFonts w:ascii="Arial Narrow" w:hAnsi="Arial Narrow" w:cs="Arial" w:hint="eastAsia"/>
          <w:sz w:val="24"/>
        </w:rPr>
        <w:t>）</w:t>
      </w:r>
      <w:r w:rsidRPr="00BD37B2">
        <w:rPr>
          <w:rStyle w:val="msoins0"/>
          <w:rFonts w:ascii="Arial Narrow" w:hAnsi="Arial Narrow" w:cs="Arial" w:hint="eastAsia"/>
          <w:bCs/>
          <w:sz w:val="24"/>
        </w:rPr>
        <w:t>截至</w:t>
      </w:r>
      <w:r w:rsidRPr="00BD37B2">
        <w:rPr>
          <w:rStyle w:val="msoins0"/>
          <w:rFonts w:ascii="Arial Narrow" w:hAnsi="Arial Narrow" w:cs="Arial"/>
          <w:bCs/>
          <w:sz w:val="24"/>
        </w:rPr>
        <w:t>201</w:t>
      </w:r>
      <w:r w:rsidRPr="00BD37B2">
        <w:rPr>
          <w:rStyle w:val="msoins0"/>
          <w:rFonts w:ascii="Arial Narrow" w:hAnsi="Arial Narrow" w:cs="Arial" w:hint="eastAsia"/>
          <w:bCs/>
          <w:sz w:val="24"/>
        </w:rPr>
        <w:t>7</w:t>
      </w:r>
      <w:r w:rsidRPr="00BD37B2">
        <w:rPr>
          <w:rStyle w:val="msoins0"/>
          <w:rFonts w:ascii="Arial Narrow" w:hAnsi="Arial Narrow" w:cs="Arial" w:hint="eastAsia"/>
          <w:bCs/>
          <w:sz w:val="24"/>
        </w:rPr>
        <w:t>年</w:t>
      </w:r>
      <w:r w:rsidRPr="00BD37B2">
        <w:rPr>
          <w:rStyle w:val="msoins0"/>
          <w:rFonts w:ascii="Arial Narrow" w:hAnsi="Arial Narrow" w:cs="Arial" w:hint="eastAsia"/>
          <w:bCs/>
          <w:sz w:val="24"/>
        </w:rPr>
        <w:t>12</w:t>
      </w:r>
      <w:r w:rsidRPr="00BD37B2">
        <w:rPr>
          <w:rStyle w:val="msoins0"/>
          <w:rFonts w:ascii="Arial Narrow" w:hAnsi="Arial Narrow" w:cs="Arial" w:hint="eastAsia"/>
          <w:bCs/>
          <w:sz w:val="24"/>
        </w:rPr>
        <w:t>月</w:t>
      </w:r>
      <w:r w:rsidRPr="00BD37B2">
        <w:rPr>
          <w:rStyle w:val="msoins0"/>
          <w:rFonts w:ascii="Arial Narrow" w:hAnsi="Arial Narrow" w:cs="Arial"/>
          <w:bCs/>
          <w:sz w:val="24"/>
        </w:rPr>
        <w:t>3</w:t>
      </w:r>
      <w:r w:rsidRPr="00BD37B2">
        <w:rPr>
          <w:rStyle w:val="msoins0"/>
          <w:rFonts w:ascii="Arial Narrow" w:hAnsi="Arial Narrow" w:cs="Arial" w:hint="eastAsia"/>
          <w:bCs/>
          <w:sz w:val="24"/>
        </w:rPr>
        <w:t>1</w:t>
      </w:r>
      <w:r w:rsidRPr="00BD37B2">
        <w:rPr>
          <w:rStyle w:val="msoins0"/>
          <w:rFonts w:ascii="Arial Narrow" w:hAnsi="Arial Narrow" w:cs="Arial" w:hint="eastAsia"/>
          <w:bCs/>
          <w:sz w:val="24"/>
        </w:rPr>
        <w:t>日</w:t>
      </w:r>
      <w:r w:rsidRPr="00BD37B2">
        <w:rPr>
          <w:rFonts w:ascii="Arial Narrow" w:hAnsi="Arial Narrow" w:cs="Arial" w:hint="eastAsia"/>
          <w:sz w:val="24"/>
        </w:rPr>
        <w:t>，无形资产不存在减值迹象，故未计提减值准备。</w:t>
      </w:r>
    </w:p>
    <w:p w:rsidR="00A1698B" w:rsidRPr="00BD37B2" w:rsidRDefault="00A1698B" w:rsidP="00A1698B">
      <w:pPr>
        <w:spacing w:line="400" w:lineRule="exact"/>
        <w:ind w:firstLineChars="200" w:firstLine="482"/>
        <w:outlineLvl w:val="1"/>
        <w:rPr>
          <w:rFonts w:ascii="Arial Narrow" w:hAnsi="Arial Narrow" w:cs="Arial"/>
          <w:sz w:val="24"/>
        </w:rPr>
      </w:pPr>
      <w:r w:rsidRPr="00BD37B2">
        <w:rPr>
          <w:rFonts w:ascii="Arial Narrow" w:hAnsi="Arial Narrow" w:cs="Arial"/>
          <w:b/>
          <w:sz w:val="24"/>
        </w:rPr>
        <w:t>11</w:t>
      </w:r>
      <w:r w:rsidRPr="00BD37B2">
        <w:rPr>
          <w:rFonts w:ascii="Arial Narrow" w:hAnsi="Arial Narrow" w:cs="Arial" w:hint="eastAsia"/>
          <w:b/>
          <w:sz w:val="24"/>
        </w:rPr>
        <w:t>、长期待摊费用</w:t>
      </w:r>
    </w:p>
    <w:tbl>
      <w:tblPr>
        <w:tblW w:w="9629" w:type="dxa"/>
        <w:jc w:val="center"/>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1566"/>
        <w:gridCol w:w="1442"/>
        <w:gridCol w:w="1953"/>
        <w:gridCol w:w="1556"/>
        <w:gridCol w:w="1556"/>
        <w:gridCol w:w="1556"/>
      </w:tblGrid>
      <w:tr w:rsidR="00A1698B" w:rsidRPr="00BD37B2" w:rsidTr="00A1698B">
        <w:trPr>
          <w:trHeight w:val="590"/>
          <w:tblHeader/>
          <w:jc w:val="center"/>
        </w:trPr>
        <w:tc>
          <w:tcPr>
            <w:tcW w:w="1566" w:type="dxa"/>
            <w:tcBorders>
              <w:top w:val="single" w:sz="12" w:space="0" w:color="auto"/>
            </w:tcBorders>
            <w:vAlign w:val="center"/>
          </w:tcPr>
          <w:p w:rsidR="00A1698B" w:rsidRPr="00BD37B2" w:rsidRDefault="00A1698B" w:rsidP="00A1698B">
            <w:pPr>
              <w:widowControl/>
              <w:spacing w:line="400" w:lineRule="exact"/>
              <w:ind w:firstLineChars="200" w:firstLine="420"/>
              <w:jc w:val="left"/>
              <w:rPr>
                <w:rFonts w:ascii="Arial Narrow" w:hAnsi="Arial Narrow" w:cs="Arial"/>
                <w:kern w:val="0"/>
                <w:szCs w:val="21"/>
              </w:rPr>
            </w:pPr>
            <w:r w:rsidRPr="00BD37B2">
              <w:rPr>
                <w:rFonts w:ascii="Arial Narrow" w:hAnsi="Arial Narrow" w:cs="Arial" w:hint="eastAsia"/>
                <w:kern w:val="0"/>
                <w:szCs w:val="21"/>
              </w:rPr>
              <w:t>项目</w:t>
            </w:r>
          </w:p>
        </w:tc>
        <w:tc>
          <w:tcPr>
            <w:tcW w:w="1442" w:type="dxa"/>
            <w:tcBorders>
              <w:top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szCs w:val="21"/>
              </w:rPr>
              <w:t>期</w:t>
            </w:r>
            <w:r w:rsidRPr="00BD37B2">
              <w:rPr>
                <w:szCs w:val="21"/>
              </w:rPr>
              <w:t>初余额</w:t>
            </w:r>
          </w:p>
        </w:tc>
        <w:tc>
          <w:tcPr>
            <w:tcW w:w="1953" w:type="dxa"/>
            <w:tcBorders>
              <w:top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本期增加</w:t>
            </w:r>
          </w:p>
        </w:tc>
        <w:tc>
          <w:tcPr>
            <w:tcW w:w="1556" w:type="dxa"/>
            <w:tcBorders>
              <w:top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本期摊销</w:t>
            </w:r>
          </w:p>
        </w:tc>
        <w:tc>
          <w:tcPr>
            <w:tcW w:w="1556" w:type="dxa"/>
            <w:tcBorders>
              <w:top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本期其他减少</w:t>
            </w:r>
          </w:p>
        </w:tc>
        <w:tc>
          <w:tcPr>
            <w:tcW w:w="1556" w:type="dxa"/>
            <w:tcBorders>
              <w:top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szCs w:val="21"/>
              </w:rPr>
              <w:t>期</w:t>
            </w:r>
            <w:r w:rsidRPr="00BD37B2">
              <w:rPr>
                <w:szCs w:val="21"/>
              </w:rPr>
              <w:t>末余额</w:t>
            </w:r>
          </w:p>
        </w:tc>
      </w:tr>
      <w:tr w:rsidR="00A1698B" w:rsidRPr="00BD37B2" w:rsidTr="00A1698B">
        <w:trPr>
          <w:trHeight w:val="531"/>
          <w:jc w:val="center"/>
        </w:trPr>
        <w:tc>
          <w:tcPr>
            <w:tcW w:w="1566" w:type="dxa"/>
            <w:vAlign w:val="center"/>
          </w:tcPr>
          <w:p w:rsidR="00A1698B" w:rsidRPr="00BD37B2" w:rsidRDefault="00A1698B" w:rsidP="00A1698B">
            <w:pPr>
              <w:widowControl/>
              <w:spacing w:line="400" w:lineRule="exact"/>
              <w:rPr>
                <w:rFonts w:ascii="Arial" w:hAnsi="宋体" w:cs="Arial"/>
                <w:kern w:val="0"/>
                <w:szCs w:val="21"/>
              </w:rPr>
            </w:pPr>
            <w:r w:rsidRPr="00BD37B2">
              <w:rPr>
                <w:rFonts w:ascii="Arial" w:hAnsi="宋体" w:cs="Arial" w:hint="eastAsia"/>
                <w:kern w:val="0"/>
                <w:szCs w:val="21"/>
              </w:rPr>
              <w:t>房屋装修</w:t>
            </w:r>
          </w:p>
        </w:tc>
        <w:tc>
          <w:tcPr>
            <w:tcW w:w="1442" w:type="dxa"/>
            <w:vAlign w:val="center"/>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152,150.85</w:t>
            </w:r>
          </w:p>
        </w:tc>
        <w:tc>
          <w:tcPr>
            <w:tcW w:w="1953" w:type="dxa"/>
            <w:vAlign w:val="center"/>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573,257.66</w:t>
            </w:r>
          </w:p>
        </w:tc>
        <w:tc>
          <w:tcPr>
            <w:tcW w:w="1556" w:type="dxa"/>
            <w:vAlign w:val="center"/>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80,828.91</w:t>
            </w:r>
          </w:p>
        </w:tc>
        <w:tc>
          <w:tcPr>
            <w:tcW w:w="1556" w:type="dxa"/>
            <w:vAlign w:val="center"/>
          </w:tcPr>
          <w:p w:rsidR="00A1698B" w:rsidRPr="00BD37B2" w:rsidRDefault="00A1698B" w:rsidP="00A1698B">
            <w:pPr>
              <w:widowControl/>
              <w:spacing w:line="400" w:lineRule="exact"/>
              <w:jc w:val="right"/>
              <w:rPr>
                <w:rFonts w:ascii="Arial Narrow" w:hAnsi="Arial Narrow"/>
                <w:color w:val="000000"/>
                <w:szCs w:val="21"/>
              </w:rPr>
            </w:pPr>
          </w:p>
        </w:tc>
        <w:tc>
          <w:tcPr>
            <w:tcW w:w="1556" w:type="dxa"/>
            <w:vAlign w:val="center"/>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644,579.60</w:t>
            </w:r>
          </w:p>
        </w:tc>
      </w:tr>
      <w:tr w:rsidR="00A1698B" w:rsidRPr="00BD37B2" w:rsidTr="00A1698B">
        <w:trPr>
          <w:trHeight w:val="590"/>
          <w:jc w:val="center"/>
        </w:trPr>
        <w:tc>
          <w:tcPr>
            <w:tcW w:w="1566" w:type="dxa"/>
            <w:tcBorders>
              <w:bottom w:val="single" w:sz="12" w:space="0" w:color="auto"/>
            </w:tcBorders>
            <w:vAlign w:val="center"/>
          </w:tcPr>
          <w:p w:rsidR="00A1698B" w:rsidRPr="00BD37B2" w:rsidRDefault="00A1698B" w:rsidP="00A1698B">
            <w:pPr>
              <w:widowControl/>
              <w:spacing w:line="400" w:lineRule="exact"/>
              <w:ind w:right="525"/>
              <w:jc w:val="right"/>
              <w:rPr>
                <w:rFonts w:ascii="Arial Narrow" w:hAnsi="Arial Narrow" w:cs="Arial"/>
                <w:kern w:val="0"/>
                <w:szCs w:val="21"/>
              </w:rPr>
            </w:pPr>
            <w:r w:rsidRPr="00BD37B2">
              <w:rPr>
                <w:rFonts w:ascii="Arial Narrow" w:hAnsi="Arial Narrow" w:cs="Arial" w:hint="eastAsia"/>
                <w:kern w:val="0"/>
                <w:szCs w:val="21"/>
              </w:rPr>
              <w:t>合计</w:t>
            </w:r>
          </w:p>
        </w:tc>
        <w:tc>
          <w:tcPr>
            <w:tcW w:w="1442"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152,150.85</w:t>
            </w:r>
          </w:p>
        </w:tc>
        <w:tc>
          <w:tcPr>
            <w:tcW w:w="1953"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573,257.66</w:t>
            </w:r>
          </w:p>
        </w:tc>
        <w:tc>
          <w:tcPr>
            <w:tcW w:w="1556"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80,828.91</w:t>
            </w:r>
          </w:p>
        </w:tc>
        <w:tc>
          <w:tcPr>
            <w:tcW w:w="1556"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olor w:val="000000"/>
                <w:szCs w:val="21"/>
              </w:rPr>
            </w:pPr>
          </w:p>
        </w:tc>
        <w:tc>
          <w:tcPr>
            <w:tcW w:w="1556"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644,579.60</w:t>
            </w:r>
          </w:p>
        </w:tc>
      </w:tr>
    </w:tbl>
    <w:p w:rsidR="00A1698B" w:rsidRPr="00BD37B2" w:rsidRDefault="00A1698B" w:rsidP="00A1698B">
      <w:pPr>
        <w:spacing w:line="400" w:lineRule="exact"/>
        <w:ind w:firstLineChars="200" w:firstLine="482"/>
        <w:outlineLvl w:val="1"/>
        <w:rPr>
          <w:rFonts w:ascii="Arial Narrow" w:hAnsi="Arial Narrow" w:cs="Arial"/>
          <w:b/>
          <w:sz w:val="24"/>
        </w:rPr>
      </w:pPr>
      <w:bookmarkStart w:id="25" w:name="OLE_LINK93"/>
      <w:bookmarkStart w:id="26" w:name="OLE_LINK92"/>
      <w:r w:rsidRPr="00BD37B2">
        <w:rPr>
          <w:rFonts w:ascii="Arial Narrow" w:hAnsi="Arial Narrow" w:cs="Arial"/>
          <w:b/>
          <w:sz w:val="24"/>
        </w:rPr>
        <w:t>12</w:t>
      </w:r>
      <w:r w:rsidRPr="00BD37B2">
        <w:rPr>
          <w:rFonts w:ascii="Arial Narrow" w:hAnsi="Arial Narrow" w:cs="Arial" w:hint="eastAsia"/>
          <w:b/>
          <w:sz w:val="24"/>
        </w:rPr>
        <w:t>、递延所得税资产</w:t>
      </w:r>
    </w:p>
    <w:p w:rsidR="00A1698B" w:rsidRPr="00BD37B2" w:rsidRDefault="00A1698B" w:rsidP="00A1698B">
      <w:pPr>
        <w:spacing w:line="400" w:lineRule="exact"/>
        <w:ind w:firstLineChars="200" w:firstLine="480"/>
        <w:outlineLvl w:val="1"/>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）已确认的递延所得税资产明细</w:t>
      </w:r>
    </w:p>
    <w:tbl>
      <w:tblPr>
        <w:tblW w:w="9498" w:type="dxa"/>
        <w:tblInd w:w="-11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552"/>
        <w:gridCol w:w="1985"/>
        <w:gridCol w:w="1559"/>
        <w:gridCol w:w="1843"/>
        <w:gridCol w:w="1559"/>
      </w:tblGrid>
      <w:tr w:rsidR="00A1698B" w:rsidRPr="00BD37B2" w:rsidTr="00A1698B">
        <w:tc>
          <w:tcPr>
            <w:tcW w:w="2552" w:type="dxa"/>
            <w:vMerge w:val="restart"/>
            <w:vAlign w:val="center"/>
          </w:tcPr>
          <w:p w:rsidR="00A1698B" w:rsidRPr="00BD37B2" w:rsidRDefault="00A1698B" w:rsidP="00A1698B">
            <w:pPr>
              <w:spacing w:line="400" w:lineRule="exact"/>
              <w:jc w:val="center"/>
              <w:rPr>
                <w:rFonts w:ascii="Arial Narrow" w:hAnsi="Arial Narrow" w:cs="Arial"/>
                <w:szCs w:val="21"/>
                <w:lang w:val="fr-FR"/>
              </w:rPr>
            </w:pPr>
            <w:r w:rsidRPr="00BD37B2">
              <w:rPr>
                <w:rFonts w:ascii="Arial Narrow" w:hAnsi="Arial Narrow" w:cs="Arial" w:hint="eastAsia"/>
                <w:szCs w:val="21"/>
                <w:lang w:val="fr-FR"/>
              </w:rPr>
              <w:lastRenderedPageBreak/>
              <w:t>项目</w:t>
            </w:r>
          </w:p>
        </w:tc>
        <w:tc>
          <w:tcPr>
            <w:tcW w:w="3544" w:type="dxa"/>
            <w:gridSpan w:val="2"/>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szCs w:val="21"/>
              </w:rPr>
              <w:t>期</w:t>
            </w:r>
            <w:r w:rsidRPr="00BD37B2">
              <w:rPr>
                <w:kern w:val="0"/>
                <w:szCs w:val="21"/>
              </w:rPr>
              <w:t>末余额</w:t>
            </w:r>
          </w:p>
        </w:tc>
        <w:tc>
          <w:tcPr>
            <w:tcW w:w="3402" w:type="dxa"/>
            <w:gridSpan w:val="2"/>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szCs w:val="21"/>
              </w:rPr>
              <w:t>期</w:t>
            </w:r>
            <w:r w:rsidRPr="00BD37B2">
              <w:rPr>
                <w:kern w:val="0"/>
                <w:szCs w:val="21"/>
              </w:rPr>
              <w:t>初余额</w:t>
            </w:r>
          </w:p>
        </w:tc>
      </w:tr>
      <w:tr w:rsidR="00A1698B" w:rsidRPr="00BD37B2" w:rsidTr="00A1698B">
        <w:tc>
          <w:tcPr>
            <w:tcW w:w="2552" w:type="dxa"/>
            <w:vMerge/>
            <w:vAlign w:val="center"/>
          </w:tcPr>
          <w:p w:rsidR="00A1698B" w:rsidRPr="00BD37B2" w:rsidRDefault="00A1698B" w:rsidP="00A1698B">
            <w:pPr>
              <w:spacing w:line="400" w:lineRule="exact"/>
              <w:rPr>
                <w:rFonts w:ascii="Arial Narrow" w:hAnsi="Arial Narrow" w:cs="Arial"/>
                <w:color w:val="FF0000"/>
                <w:szCs w:val="21"/>
              </w:rPr>
            </w:pPr>
          </w:p>
        </w:tc>
        <w:tc>
          <w:tcPr>
            <w:tcW w:w="1985" w:type="dxa"/>
            <w:vAlign w:val="center"/>
          </w:tcPr>
          <w:p w:rsidR="00A1698B" w:rsidRPr="00BD37B2" w:rsidRDefault="00A1698B" w:rsidP="00A1698B">
            <w:pPr>
              <w:tabs>
                <w:tab w:val="right" w:pos="4140"/>
                <w:tab w:val="right" w:pos="5220"/>
                <w:tab w:val="right" w:pos="6480"/>
                <w:tab w:val="right" w:pos="7805"/>
              </w:tabs>
              <w:ind w:left="-108" w:right="97" w:firstLineChars="77" w:firstLine="162"/>
              <w:jc w:val="center"/>
              <w:rPr>
                <w:rFonts w:ascii="Arial Narrow" w:hAnsi="Arial Narrow" w:cs="Arial"/>
                <w:szCs w:val="21"/>
              </w:rPr>
            </w:pPr>
            <w:r w:rsidRPr="00BD37B2">
              <w:rPr>
                <w:rFonts w:ascii="Arial Narrow" w:hAnsi="Arial Narrow" w:cs="Arial" w:hint="eastAsia"/>
                <w:szCs w:val="21"/>
              </w:rPr>
              <w:t>递延所得税资产</w:t>
            </w:r>
          </w:p>
        </w:tc>
        <w:tc>
          <w:tcPr>
            <w:tcW w:w="1559" w:type="dxa"/>
            <w:vAlign w:val="center"/>
          </w:tcPr>
          <w:p w:rsidR="00A1698B" w:rsidRPr="00BD37B2" w:rsidRDefault="00A1698B" w:rsidP="00A1698B">
            <w:pPr>
              <w:tabs>
                <w:tab w:val="right" w:pos="4140"/>
                <w:tab w:val="right" w:pos="5220"/>
                <w:tab w:val="right" w:pos="6480"/>
                <w:tab w:val="right" w:pos="7805"/>
              </w:tabs>
              <w:ind w:left="149" w:hanging="1"/>
              <w:jc w:val="center"/>
              <w:rPr>
                <w:rFonts w:ascii="Arial Narrow" w:hAnsi="Arial Narrow" w:cs="Arial"/>
                <w:szCs w:val="21"/>
              </w:rPr>
            </w:pPr>
            <w:r w:rsidRPr="00BD37B2">
              <w:rPr>
                <w:rFonts w:ascii="Arial Narrow" w:hAnsi="Arial Narrow" w:cs="Arial" w:hint="eastAsia"/>
                <w:szCs w:val="21"/>
              </w:rPr>
              <w:t>可抵扣暂时性差异</w:t>
            </w:r>
          </w:p>
        </w:tc>
        <w:tc>
          <w:tcPr>
            <w:tcW w:w="1843" w:type="dxa"/>
            <w:vAlign w:val="center"/>
          </w:tcPr>
          <w:p w:rsidR="00A1698B" w:rsidRPr="00BD37B2" w:rsidRDefault="00A1698B" w:rsidP="00A1698B">
            <w:pPr>
              <w:tabs>
                <w:tab w:val="right" w:pos="4140"/>
                <w:tab w:val="right" w:pos="5220"/>
                <w:tab w:val="right" w:pos="6480"/>
                <w:tab w:val="right" w:pos="7805"/>
              </w:tabs>
              <w:ind w:left="-108" w:firstLineChars="51" w:firstLine="107"/>
              <w:jc w:val="center"/>
              <w:rPr>
                <w:rFonts w:ascii="Arial Narrow" w:hAnsi="Arial Narrow" w:cs="Arial"/>
                <w:szCs w:val="21"/>
              </w:rPr>
            </w:pPr>
            <w:r w:rsidRPr="00BD37B2">
              <w:rPr>
                <w:rFonts w:ascii="Arial Narrow" w:hAnsi="Arial Narrow" w:cs="Arial" w:hint="eastAsia"/>
                <w:szCs w:val="21"/>
              </w:rPr>
              <w:t>递延所得税资产</w:t>
            </w:r>
          </w:p>
        </w:tc>
        <w:tc>
          <w:tcPr>
            <w:tcW w:w="1559" w:type="dxa"/>
            <w:vAlign w:val="center"/>
          </w:tcPr>
          <w:p w:rsidR="00A1698B" w:rsidRPr="00BD37B2" w:rsidRDefault="00A1698B" w:rsidP="00A1698B">
            <w:pPr>
              <w:tabs>
                <w:tab w:val="right" w:pos="4140"/>
                <w:tab w:val="right" w:pos="5220"/>
                <w:tab w:val="right" w:pos="6480"/>
                <w:tab w:val="right" w:pos="7805"/>
              </w:tabs>
              <w:ind w:left="149" w:hanging="1"/>
              <w:jc w:val="center"/>
              <w:rPr>
                <w:rFonts w:ascii="Arial Narrow" w:hAnsi="Arial Narrow" w:cs="Arial"/>
                <w:szCs w:val="21"/>
              </w:rPr>
            </w:pPr>
            <w:r w:rsidRPr="00BD37B2">
              <w:rPr>
                <w:rFonts w:ascii="Arial Narrow" w:hAnsi="Arial Narrow" w:cs="Arial" w:hint="eastAsia"/>
                <w:szCs w:val="21"/>
              </w:rPr>
              <w:t>可抵扣暂时性差异</w:t>
            </w:r>
          </w:p>
        </w:tc>
      </w:tr>
      <w:tr w:rsidR="00A1698B" w:rsidRPr="00BD37B2" w:rsidTr="00A1698B">
        <w:tc>
          <w:tcPr>
            <w:tcW w:w="2552" w:type="dxa"/>
            <w:vAlign w:val="center"/>
          </w:tcPr>
          <w:p w:rsidR="00A1698B" w:rsidRPr="00BD37B2" w:rsidRDefault="00A1698B" w:rsidP="00A1698B">
            <w:pPr>
              <w:widowControl/>
              <w:spacing w:line="400" w:lineRule="exact"/>
              <w:rPr>
                <w:rFonts w:ascii="Arial" w:hAnsi="宋体" w:cs="Arial"/>
                <w:kern w:val="0"/>
                <w:szCs w:val="21"/>
              </w:rPr>
            </w:pPr>
            <w:r w:rsidRPr="00BD37B2">
              <w:rPr>
                <w:rFonts w:ascii="Arial" w:hAnsi="宋体" w:cs="Arial" w:hint="eastAsia"/>
                <w:kern w:val="0"/>
                <w:szCs w:val="21"/>
              </w:rPr>
              <w:t>坏账准备</w:t>
            </w:r>
            <w:r w:rsidRPr="00BD37B2">
              <w:rPr>
                <w:rFonts w:ascii="Arial" w:hAnsi="宋体" w:cs="Arial"/>
                <w:kern w:val="0"/>
                <w:szCs w:val="21"/>
              </w:rPr>
              <w:t>-</w:t>
            </w:r>
            <w:r w:rsidRPr="00BD37B2">
              <w:rPr>
                <w:rFonts w:ascii="Arial" w:hAnsi="宋体" w:cs="Arial" w:hint="eastAsia"/>
                <w:kern w:val="0"/>
                <w:szCs w:val="21"/>
              </w:rPr>
              <w:t>应收账款</w:t>
            </w:r>
          </w:p>
        </w:tc>
        <w:tc>
          <w:tcPr>
            <w:tcW w:w="1985"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1,619,392.88</w:t>
            </w:r>
          </w:p>
        </w:tc>
        <w:tc>
          <w:tcPr>
            <w:tcW w:w="1559"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10,795,952.56</w:t>
            </w:r>
          </w:p>
        </w:tc>
        <w:tc>
          <w:tcPr>
            <w:tcW w:w="1843"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1,349,750.57</w:t>
            </w:r>
          </w:p>
        </w:tc>
        <w:tc>
          <w:tcPr>
            <w:tcW w:w="1559"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8,998,337.16</w:t>
            </w:r>
          </w:p>
        </w:tc>
      </w:tr>
      <w:tr w:rsidR="00A1698B" w:rsidRPr="00BD37B2" w:rsidTr="00A1698B">
        <w:tc>
          <w:tcPr>
            <w:tcW w:w="2552" w:type="dxa"/>
            <w:vAlign w:val="center"/>
          </w:tcPr>
          <w:p w:rsidR="00A1698B" w:rsidRPr="00BD37B2" w:rsidRDefault="00A1698B" w:rsidP="00A1698B">
            <w:pPr>
              <w:widowControl/>
              <w:spacing w:line="400" w:lineRule="exact"/>
              <w:rPr>
                <w:rFonts w:ascii="Arial" w:hAnsi="宋体" w:cs="Arial"/>
                <w:kern w:val="0"/>
                <w:szCs w:val="21"/>
              </w:rPr>
            </w:pPr>
            <w:r w:rsidRPr="00BD37B2">
              <w:rPr>
                <w:rFonts w:ascii="Arial" w:hAnsi="宋体" w:cs="Arial" w:hint="eastAsia"/>
                <w:kern w:val="0"/>
                <w:szCs w:val="21"/>
              </w:rPr>
              <w:t>坏账准备</w:t>
            </w:r>
            <w:r w:rsidRPr="00BD37B2">
              <w:rPr>
                <w:rFonts w:ascii="Arial" w:hAnsi="宋体" w:cs="Arial"/>
                <w:kern w:val="0"/>
                <w:szCs w:val="21"/>
              </w:rPr>
              <w:t>-</w:t>
            </w:r>
            <w:r w:rsidRPr="00BD37B2">
              <w:rPr>
                <w:rFonts w:ascii="Arial" w:hAnsi="宋体" w:cs="Arial" w:hint="eastAsia"/>
                <w:kern w:val="0"/>
                <w:szCs w:val="21"/>
              </w:rPr>
              <w:t>其他应收款</w:t>
            </w:r>
          </w:p>
        </w:tc>
        <w:tc>
          <w:tcPr>
            <w:tcW w:w="1985"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84,589.37</w:t>
            </w:r>
          </w:p>
        </w:tc>
        <w:tc>
          <w:tcPr>
            <w:tcW w:w="1559"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563,929.15</w:t>
            </w:r>
          </w:p>
        </w:tc>
        <w:tc>
          <w:tcPr>
            <w:tcW w:w="1843"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21,275.97</w:t>
            </w:r>
          </w:p>
        </w:tc>
        <w:tc>
          <w:tcPr>
            <w:tcW w:w="1559"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141,839.78</w:t>
            </w:r>
          </w:p>
        </w:tc>
      </w:tr>
      <w:tr w:rsidR="00A1698B" w:rsidRPr="00BD37B2" w:rsidTr="00A1698B">
        <w:tc>
          <w:tcPr>
            <w:tcW w:w="2552" w:type="dxa"/>
            <w:vAlign w:val="center"/>
          </w:tcPr>
          <w:p w:rsidR="00A1698B" w:rsidRPr="00BD37B2" w:rsidRDefault="00A1698B" w:rsidP="00A1698B">
            <w:pPr>
              <w:spacing w:line="400" w:lineRule="exact"/>
              <w:rPr>
                <w:rFonts w:ascii="Arial Narrow" w:hAnsi="Arial Narrow" w:cs="Arial"/>
                <w:szCs w:val="21"/>
              </w:rPr>
            </w:pPr>
            <w:r w:rsidRPr="00BD37B2">
              <w:rPr>
                <w:rFonts w:ascii="Arial Narrow" w:hAnsi="Arial Narrow" w:cs="Arial" w:hint="eastAsia"/>
                <w:szCs w:val="21"/>
              </w:rPr>
              <w:t>计提售后服务费</w:t>
            </w:r>
          </w:p>
        </w:tc>
        <w:tc>
          <w:tcPr>
            <w:tcW w:w="1985"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511,243.89</w:t>
            </w:r>
          </w:p>
        </w:tc>
        <w:tc>
          <w:tcPr>
            <w:tcW w:w="1559"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3,408,292.58</w:t>
            </w:r>
          </w:p>
        </w:tc>
        <w:tc>
          <w:tcPr>
            <w:tcW w:w="1843"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490,759.76</w:t>
            </w:r>
          </w:p>
        </w:tc>
        <w:tc>
          <w:tcPr>
            <w:tcW w:w="1559"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3,271,731.72</w:t>
            </w:r>
          </w:p>
        </w:tc>
      </w:tr>
      <w:tr w:rsidR="00A1698B" w:rsidRPr="00BD37B2" w:rsidTr="00A1698B">
        <w:trPr>
          <w:trHeight w:val="204"/>
        </w:trPr>
        <w:tc>
          <w:tcPr>
            <w:tcW w:w="2552" w:type="dxa"/>
            <w:vAlign w:val="center"/>
          </w:tcPr>
          <w:p w:rsidR="00A1698B" w:rsidRPr="00BD37B2" w:rsidRDefault="00A1698B" w:rsidP="00A1698B">
            <w:pPr>
              <w:spacing w:line="400" w:lineRule="exact"/>
              <w:ind w:firstLineChars="450" w:firstLine="945"/>
              <w:rPr>
                <w:rFonts w:ascii="Arial Narrow" w:hAnsi="Arial Narrow" w:cs="Arial"/>
                <w:szCs w:val="21"/>
              </w:rPr>
            </w:pPr>
            <w:r w:rsidRPr="00BD37B2">
              <w:rPr>
                <w:rFonts w:ascii="Arial Narrow" w:hAnsi="Arial Narrow" w:cs="Arial" w:hint="eastAsia"/>
                <w:szCs w:val="21"/>
              </w:rPr>
              <w:t>合计</w:t>
            </w:r>
          </w:p>
        </w:tc>
        <w:tc>
          <w:tcPr>
            <w:tcW w:w="1985"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2,215,226.14</w:t>
            </w:r>
          </w:p>
        </w:tc>
        <w:tc>
          <w:tcPr>
            <w:tcW w:w="1559"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14,768,174.29</w:t>
            </w:r>
          </w:p>
        </w:tc>
        <w:tc>
          <w:tcPr>
            <w:tcW w:w="1843"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1,861,786.30</w:t>
            </w:r>
          </w:p>
        </w:tc>
        <w:tc>
          <w:tcPr>
            <w:tcW w:w="1559" w:type="dxa"/>
            <w:vAlign w:val="bottom"/>
          </w:tcPr>
          <w:p w:rsidR="00A1698B" w:rsidRPr="00BD37B2" w:rsidRDefault="00A1698B" w:rsidP="00A1698B">
            <w:pPr>
              <w:widowControl/>
              <w:spacing w:line="400" w:lineRule="exact"/>
              <w:jc w:val="right"/>
              <w:rPr>
                <w:rFonts w:ascii="Arial Narrow" w:hAnsi="Arial Narrow"/>
                <w:color w:val="000000"/>
                <w:szCs w:val="21"/>
              </w:rPr>
            </w:pPr>
            <w:r w:rsidRPr="00BD37B2">
              <w:rPr>
                <w:rFonts w:ascii="Arial Narrow" w:hAnsi="Arial Narrow"/>
                <w:color w:val="000000"/>
                <w:szCs w:val="21"/>
              </w:rPr>
              <w:t>12,411,908.66</w:t>
            </w:r>
          </w:p>
        </w:tc>
      </w:tr>
    </w:tbl>
    <w:bookmarkEnd w:id="25"/>
    <w:bookmarkEnd w:id="26"/>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13</w:t>
      </w:r>
      <w:r w:rsidRPr="00BD37B2">
        <w:rPr>
          <w:rFonts w:ascii="Arial Narrow" w:hAnsi="Arial Narrow" w:cs="Arial" w:hint="eastAsia"/>
          <w:b/>
          <w:sz w:val="24"/>
        </w:rPr>
        <w:t>、其他非流动资产</w:t>
      </w:r>
    </w:p>
    <w:tbl>
      <w:tblPr>
        <w:tblW w:w="9560" w:type="dxa"/>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884"/>
        <w:gridCol w:w="3386"/>
        <w:gridCol w:w="3290"/>
      </w:tblGrid>
      <w:tr w:rsidR="00A1698B" w:rsidRPr="00BD37B2" w:rsidTr="00A1698B">
        <w:trPr>
          <w:trHeight w:val="539"/>
          <w:tblHeader/>
          <w:jc w:val="center"/>
        </w:trPr>
        <w:tc>
          <w:tcPr>
            <w:tcW w:w="2884" w:type="dxa"/>
            <w:vAlign w:val="center"/>
          </w:tcPr>
          <w:p w:rsidR="00A1698B" w:rsidRPr="00BD37B2" w:rsidRDefault="00A1698B" w:rsidP="00A1698B">
            <w:pPr>
              <w:widowControl/>
              <w:spacing w:line="400" w:lineRule="exact"/>
              <w:ind w:firstLineChars="300" w:firstLine="630"/>
              <w:rPr>
                <w:rFonts w:ascii="Arial Narrow" w:hAnsi="Arial Narrow" w:cs="Arial"/>
                <w:kern w:val="0"/>
                <w:szCs w:val="21"/>
              </w:rPr>
            </w:pPr>
            <w:r w:rsidRPr="00BD37B2">
              <w:rPr>
                <w:rFonts w:ascii="Arial Narrow" w:hAnsi="Arial Narrow" w:cs="Arial" w:hint="eastAsia"/>
                <w:kern w:val="0"/>
                <w:szCs w:val="21"/>
              </w:rPr>
              <w:t>项目</w:t>
            </w:r>
          </w:p>
        </w:tc>
        <w:tc>
          <w:tcPr>
            <w:tcW w:w="3386"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szCs w:val="21"/>
              </w:rPr>
              <w:t>期</w:t>
            </w:r>
            <w:r w:rsidRPr="00BD37B2">
              <w:rPr>
                <w:kern w:val="0"/>
                <w:szCs w:val="21"/>
              </w:rPr>
              <w:t>末余额</w:t>
            </w:r>
          </w:p>
        </w:tc>
        <w:tc>
          <w:tcPr>
            <w:tcW w:w="3290"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szCs w:val="21"/>
              </w:rPr>
              <w:t>期</w:t>
            </w:r>
            <w:r w:rsidRPr="00BD37B2">
              <w:rPr>
                <w:kern w:val="0"/>
                <w:szCs w:val="21"/>
              </w:rPr>
              <w:t>初余额</w:t>
            </w:r>
          </w:p>
        </w:tc>
      </w:tr>
      <w:tr w:rsidR="00A1698B" w:rsidRPr="00BD37B2" w:rsidTr="00A1698B">
        <w:trPr>
          <w:trHeight w:val="413"/>
          <w:jc w:val="center"/>
        </w:trPr>
        <w:tc>
          <w:tcPr>
            <w:tcW w:w="2884" w:type="dxa"/>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预付土地款</w:t>
            </w:r>
          </w:p>
        </w:tc>
        <w:tc>
          <w:tcPr>
            <w:tcW w:w="3386"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329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10,000,000.00 </w:t>
            </w:r>
          </w:p>
        </w:tc>
      </w:tr>
      <w:tr w:rsidR="00A1698B" w:rsidRPr="00BD37B2" w:rsidTr="00A1698B">
        <w:trPr>
          <w:trHeight w:val="539"/>
          <w:jc w:val="center"/>
        </w:trPr>
        <w:tc>
          <w:tcPr>
            <w:tcW w:w="2884" w:type="dxa"/>
            <w:vAlign w:val="center"/>
          </w:tcPr>
          <w:p w:rsidR="00A1698B" w:rsidRPr="00BD37B2" w:rsidRDefault="00A1698B" w:rsidP="00A1698B">
            <w:pPr>
              <w:widowControl/>
              <w:spacing w:line="400" w:lineRule="exact"/>
              <w:ind w:firstLineChars="300" w:firstLine="630"/>
              <w:rPr>
                <w:rFonts w:ascii="Arial Narrow" w:hAnsi="Arial Narrow" w:cs="Arial"/>
                <w:kern w:val="0"/>
                <w:szCs w:val="21"/>
              </w:rPr>
            </w:pPr>
            <w:r w:rsidRPr="00BD37B2">
              <w:rPr>
                <w:rFonts w:ascii="Arial Narrow" w:hAnsi="Arial Narrow" w:cs="Arial" w:hint="eastAsia"/>
                <w:kern w:val="0"/>
                <w:szCs w:val="21"/>
              </w:rPr>
              <w:t>合计</w:t>
            </w:r>
          </w:p>
        </w:tc>
        <w:tc>
          <w:tcPr>
            <w:tcW w:w="3386"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329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10,000,000.00 </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14</w:t>
      </w:r>
      <w:r w:rsidRPr="00BD37B2">
        <w:rPr>
          <w:rFonts w:ascii="Arial Narrow" w:hAnsi="Arial Narrow" w:cs="Arial" w:hint="eastAsia"/>
          <w:b/>
          <w:sz w:val="24"/>
        </w:rPr>
        <w:t>、应付票据</w:t>
      </w:r>
    </w:p>
    <w:p w:rsidR="00A1698B" w:rsidRPr="00BD37B2" w:rsidRDefault="00A1698B" w:rsidP="00A1698B">
      <w:pPr>
        <w:spacing w:line="400" w:lineRule="exact"/>
        <w:ind w:firstLineChars="200" w:firstLine="480"/>
        <w:outlineLvl w:val="1"/>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）明细情况</w:t>
      </w:r>
    </w:p>
    <w:tbl>
      <w:tblPr>
        <w:tblW w:w="9435" w:type="dxa"/>
        <w:jc w:val="center"/>
        <w:tblInd w:w="-114"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764"/>
        <w:gridCol w:w="3402"/>
        <w:gridCol w:w="3269"/>
      </w:tblGrid>
      <w:tr w:rsidR="00A1698B" w:rsidRPr="00BD37B2" w:rsidTr="00A1698B">
        <w:trPr>
          <w:trHeight w:val="315"/>
          <w:jc w:val="center"/>
        </w:trPr>
        <w:tc>
          <w:tcPr>
            <w:tcW w:w="2764"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种类</w:t>
            </w:r>
          </w:p>
        </w:tc>
        <w:tc>
          <w:tcPr>
            <w:tcW w:w="3402"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szCs w:val="21"/>
              </w:rPr>
              <w:t>期</w:t>
            </w:r>
            <w:r w:rsidRPr="00BD37B2">
              <w:rPr>
                <w:kern w:val="0"/>
                <w:szCs w:val="21"/>
              </w:rPr>
              <w:t>末余额</w:t>
            </w:r>
          </w:p>
        </w:tc>
        <w:tc>
          <w:tcPr>
            <w:tcW w:w="3269"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szCs w:val="21"/>
              </w:rPr>
              <w:t>期</w:t>
            </w:r>
            <w:r w:rsidRPr="00BD37B2">
              <w:rPr>
                <w:kern w:val="0"/>
                <w:szCs w:val="21"/>
              </w:rPr>
              <w:t>初余额</w:t>
            </w:r>
          </w:p>
        </w:tc>
      </w:tr>
      <w:tr w:rsidR="00A1698B" w:rsidRPr="00BD37B2" w:rsidTr="00A1698B">
        <w:trPr>
          <w:trHeight w:val="315"/>
          <w:jc w:val="center"/>
        </w:trPr>
        <w:tc>
          <w:tcPr>
            <w:tcW w:w="2764"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银行承兑汇票</w:t>
            </w:r>
          </w:p>
        </w:tc>
        <w:tc>
          <w:tcPr>
            <w:tcW w:w="3402"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13,718,507.78</w:t>
            </w:r>
          </w:p>
        </w:tc>
        <w:tc>
          <w:tcPr>
            <w:tcW w:w="3269"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16,382,702.51</w:t>
            </w:r>
          </w:p>
        </w:tc>
      </w:tr>
      <w:tr w:rsidR="00A1698B" w:rsidRPr="00BD37B2" w:rsidTr="00A1698B">
        <w:trPr>
          <w:trHeight w:val="315"/>
          <w:jc w:val="center"/>
        </w:trPr>
        <w:tc>
          <w:tcPr>
            <w:tcW w:w="2764"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3402"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13,718,507.78</w:t>
            </w:r>
          </w:p>
        </w:tc>
        <w:tc>
          <w:tcPr>
            <w:tcW w:w="3269"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16,382,702.51</w:t>
            </w:r>
          </w:p>
        </w:tc>
      </w:tr>
    </w:tbl>
    <w:p w:rsidR="00A1698B" w:rsidRPr="00BD37B2" w:rsidRDefault="00A1698B" w:rsidP="00A1698B">
      <w:pPr>
        <w:spacing w:line="400" w:lineRule="exact"/>
        <w:ind w:firstLineChars="200" w:firstLine="480"/>
        <w:outlineLvl w:val="1"/>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）应付票据抵押担保情况详见本财务报表附注九、</w:t>
      </w:r>
      <w:r w:rsidRPr="00BD37B2">
        <w:rPr>
          <w:rFonts w:ascii="Arial Narrow" w:hAnsi="Arial Narrow" w:cs="Arial"/>
          <w:sz w:val="24"/>
        </w:rPr>
        <w:t>1</w:t>
      </w:r>
      <w:r w:rsidRPr="00BD37B2">
        <w:rPr>
          <w:rFonts w:ascii="Arial Narrow" w:hAnsi="Arial Narrow" w:cs="Arial" w:hint="eastAsia"/>
          <w:sz w:val="24"/>
        </w:rPr>
        <w:t>之说明</w:t>
      </w:r>
      <w:r>
        <w:rPr>
          <w:rFonts w:ascii="Arial Narrow" w:hAnsi="Arial Narrow" w:cs="Arial" w:hint="eastAsia"/>
          <w:sz w:val="24"/>
        </w:rPr>
        <w:t>。</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15</w:t>
      </w:r>
      <w:r w:rsidRPr="00BD37B2">
        <w:rPr>
          <w:rFonts w:ascii="Arial Narrow" w:hAnsi="Arial Narrow" w:cs="Arial" w:hint="eastAsia"/>
          <w:b/>
          <w:sz w:val="24"/>
        </w:rPr>
        <w:t>、应付账款</w:t>
      </w:r>
    </w:p>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）应付账款账龄情况</w:t>
      </w:r>
    </w:p>
    <w:tbl>
      <w:tblPr>
        <w:tblW w:w="9528" w:type="dxa"/>
        <w:jc w:val="center"/>
        <w:tblInd w:w="-114"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810"/>
        <w:gridCol w:w="3402"/>
        <w:gridCol w:w="3316"/>
      </w:tblGrid>
      <w:tr w:rsidR="00A1698B" w:rsidRPr="00BD37B2" w:rsidTr="00A1698B">
        <w:trPr>
          <w:trHeight w:val="315"/>
          <w:jc w:val="center"/>
        </w:trPr>
        <w:tc>
          <w:tcPr>
            <w:tcW w:w="2810"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3402"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szCs w:val="21"/>
              </w:rPr>
              <w:t>期</w:t>
            </w:r>
            <w:r w:rsidRPr="00BD37B2">
              <w:rPr>
                <w:kern w:val="0"/>
                <w:szCs w:val="21"/>
              </w:rPr>
              <w:t>末余额</w:t>
            </w:r>
          </w:p>
        </w:tc>
        <w:tc>
          <w:tcPr>
            <w:tcW w:w="3316"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szCs w:val="21"/>
              </w:rPr>
              <w:t>期</w:t>
            </w:r>
            <w:r w:rsidRPr="00BD37B2">
              <w:rPr>
                <w:kern w:val="0"/>
                <w:szCs w:val="21"/>
              </w:rPr>
              <w:t>初余额</w:t>
            </w:r>
          </w:p>
        </w:tc>
      </w:tr>
      <w:tr w:rsidR="00A1698B" w:rsidRPr="00BD37B2" w:rsidTr="00A1698B">
        <w:trPr>
          <w:trHeight w:val="315"/>
          <w:jc w:val="center"/>
        </w:trPr>
        <w:tc>
          <w:tcPr>
            <w:tcW w:w="2810"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hint="eastAsia"/>
                <w:kern w:val="0"/>
                <w:szCs w:val="21"/>
              </w:rPr>
              <w:t>年以内</w:t>
            </w:r>
          </w:p>
        </w:tc>
        <w:tc>
          <w:tcPr>
            <w:tcW w:w="3402"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27,876,795.78  </w:t>
            </w:r>
          </w:p>
        </w:tc>
        <w:tc>
          <w:tcPr>
            <w:tcW w:w="3316"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13,681,702.62</w:t>
            </w:r>
          </w:p>
        </w:tc>
      </w:tr>
      <w:tr w:rsidR="00A1698B" w:rsidRPr="00BD37B2" w:rsidTr="00A1698B">
        <w:trPr>
          <w:trHeight w:val="315"/>
          <w:jc w:val="center"/>
        </w:trPr>
        <w:tc>
          <w:tcPr>
            <w:tcW w:w="2810"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hint="eastAsia"/>
                <w:kern w:val="0"/>
                <w:szCs w:val="21"/>
              </w:rPr>
              <w:t>至</w:t>
            </w:r>
            <w:r w:rsidRPr="00BD37B2">
              <w:rPr>
                <w:rFonts w:ascii="Arial Narrow" w:hAnsi="Arial Narrow" w:cs="Arial"/>
                <w:kern w:val="0"/>
                <w:szCs w:val="21"/>
              </w:rPr>
              <w:t>2</w:t>
            </w:r>
            <w:r w:rsidRPr="00BD37B2">
              <w:rPr>
                <w:rFonts w:ascii="Arial Narrow" w:hAnsi="Arial Narrow" w:cs="Arial" w:hint="eastAsia"/>
                <w:kern w:val="0"/>
                <w:szCs w:val="21"/>
              </w:rPr>
              <w:t>年</w:t>
            </w:r>
          </w:p>
        </w:tc>
        <w:tc>
          <w:tcPr>
            <w:tcW w:w="3402"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90,013.68 </w:t>
            </w:r>
          </w:p>
        </w:tc>
        <w:tc>
          <w:tcPr>
            <w:tcW w:w="3316"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1,778,875.95</w:t>
            </w:r>
          </w:p>
        </w:tc>
      </w:tr>
      <w:tr w:rsidR="00A1698B" w:rsidRPr="00BD37B2" w:rsidTr="00A1698B">
        <w:trPr>
          <w:trHeight w:val="315"/>
          <w:jc w:val="center"/>
        </w:trPr>
        <w:tc>
          <w:tcPr>
            <w:tcW w:w="2810"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hint="eastAsia"/>
                <w:kern w:val="0"/>
                <w:szCs w:val="21"/>
              </w:rPr>
              <w:t>至</w:t>
            </w:r>
            <w:r w:rsidRPr="00BD37B2">
              <w:rPr>
                <w:rFonts w:ascii="Arial Narrow" w:hAnsi="Arial Narrow" w:cs="Arial"/>
                <w:kern w:val="0"/>
                <w:szCs w:val="21"/>
              </w:rPr>
              <w:t>3</w:t>
            </w:r>
            <w:r w:rsidRPr="00BD37B2">
              <w:rPr>
                <w:rFonts w:ascii="Arial Narrow" w:hAnsi="Arial Narrow" w:cs="Arial" w:hint="eastAsia"/>
                <w:kern w:val="0"/>
                <w:szCs w:val="21"/>
              </w:rPr>
              <w:t>年</w:t>
            </w:r>
          </w:p>
        </w:tc>
        <w:tc>
          <w:tcPr>
            <w:tcW w:w="3402"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1,165,143.83 </w:t>
            </w:r>
          </w:p>
        </w:tc>
        <w:tc>
          <w:tcPr>
            <w:tcW w:w="3316"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777,032.82</w:t>
            </w:r>
          </w:p>
        </w:tc>
      </w:tr>
      <w:tr w:rsidR="00A1698B" w:rsidRPr="00BD37B2" w:rsidTr="00A1698B">
        <w:trPr>
          <w:trHeight w:val="315"/>
          <w:jc w:val="center"/>
        </w:trPr>
        <w:tc>
          <w:tcPr>
            <w:tcW w:w="2810"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3</w:t>
            </w:r>
            <w:r w:rsidRPr="00BD37B2">
              <w:rPr>
                <w:rFonts w:ascii="Arial Narrow" w:hAnsi="Arial Narrow" w:cs="Arial" w:hint="eastAsia"/>
                <w:kern w:val="0"/>
                <w:szCs w:val="21"/>
              </w:rPr>
              <w:t>年以上</w:t>
            </w:r>
          </w:p>
        </w:tc>
        <w:tc>
          <w:tcPr>
            <w:tcW w:w="3402"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152,743.01 </w:t>
            </w:r>
          </w:p>
        </w:tc>
        <w:tc>
          <w:tcPr>
            <w:tcW w:w="3316"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193,352.63</w:t>
            </w:r>
          </w:p>
        </w:tc>
      </w:tr>
      <w:tr w:rsidR="00A1698B" w:rsidRPr="00BD37B2" w:rsidTr="00A1698B">
        <w:trPr>
          <w:trHeight w:val="315"/>
          <w:jc w:val="center"/>
        </w:trPr>
        <w:tc>
          <w:tcPr>
            <w:tcW w:w="2810"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3402"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29,284,696.30</w:t>
            </w:r>
          </w:p>
        </w:tc>
        <w:tc>
          <w:tcPr>
            <w:tcW w:w="3316"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16,430,964.02</w:t>
            </w:r>
          </w:p>
        </w:tc>
      </w:tr>
    </w:tbl>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）年末无账龄超过</w:t>
      </w:r>
      <w:r w:rsidRPr="00BD37B2">
        <w:rPr>
          <w:rFonts w:ascii="Arial Narrow" w:hAnsi="Arial Narrow" w:cs="Arial"/>
          <w:sz w:val="24"/>
        </w:rPr>
        <w:t>1</w:t>
      </w:r>
      <w:r w:rsidRPr="00BD37B2">
        <w:rPr>
          <w:rFonts w:ascii="Arial Narrow" w:hAnsi="Arial Narrow" w:cs="Arial" w:hint="eastAsia"/>
          <w:sz w:val="24"/>
        </w:rPr>
        <w:t>年的重要应付账款。</w:t>
      </w:r>
    </w:p>
    <w:p w:rsidR="00A1698B" w:rsidRPr="00BD37B2" w:rsidRDefault="00A1698B" w:rsidP="00A1698B">
      <w:pPr>
        <w:spacing w:line="400" w:lineRule="exact"/>
        <w:ind w:firstLine="482"/>
        <w:outlineLvl w:val="1"/>
        <w:rPr>
          <w:rFonts w:ascii="Arial Narrow" w:hAnsi="Arial Narrow" w:cs="Arial"/>
          <w:sz w:val="24"/>
        </w:rPr>
      </w:pPr>
      <w:r w:rsidRPr="00BD37B2">
        <w:rPr>
          <w:rFonts w:ascii="Arial Narrow" w:hAnsi="Arial Narrow" w:cs="Arial"/>
          <w:b/>
          <w:sz w:val="24"/>
        </w:rPr>
        <w:t>16</w:t>
      </w:r>
      <w:r w:rsidRPr="00BD37B2">
        <w:rPr>
          <w:rFonts w:ascii="Arial Narrow" w:hAnsi="Arial Narrow" w:cs="Arial" w:hint="eastAsia"/>
          <w:b/>
          <w:sz w:val="24"/>
        </w:rPr>
        <w:t>、预收款项</w:t>
      </w:r>
    </w:p>
    <w:tbl>
      <w:tblPr>
        <w:tblW w:w="9458" w:type="dxa"/>
        <w:jc w:val="center"/>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2775"/>
        <w:gridCol w:w="3402"/>
        <w:gridCol w:w="3281"/>
      </w:tblGrid>
      <w:tr w:rsidR="00A1698B" w:rsidRPr="00BD37B2" w:rsidTr="00A1698B">
        <w:trPr>
          <w:jc w:val="center"/>
        </w:trPr>
        <w:tc>
          <w:tcPr>
            <w:tcW w:w="2775"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3402"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szCs w:val="21"/>
              </w:rPr>
              <w:t>期</w:t>
            </w:r>
            <w:r w:rsidRPr="00BD37B2">
              <w:rPr>
                <w:kern w:val="0"/>
                <w:szCs w:val="21"/>
              </w:rPr>
              <w:t>末余额</w:t>
            </w:r>
          </w:p>
        </w:tc>
        <w:tc>
          <w:tcPr>
            <w:tcW w:w="3281"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hint="eastAsia"/>
                <w:kern w:val="0"/>
                <w:szCs w:val="21"/>
              </w:rPr>
              <w:t>期</w:t>
            </w:r>
            <w:r w:rsidRPr="00BD37B2">
              <w:rPr>
                <w:kern w:val="0"/>
                <w:szCs w:val="21"/>
              </w:rPr>
              <w:t>初余额</w:t>
            </w:r>
          </w:p>
        </w:tc>
      </w:tr>
      <w:tr w:rsidR="00A1698B" w:rsidRPr="00BD37B2" w:rsidTr="00A1698B">
        <w:trPr>
          <w:jc w:val="center"/>
        </w:trPr>
        <w:tc>
          <w:tcPr>
            <w:tcW w:w="2775"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hint="eastAsia"/>
                <w:kern w:val="0"/>
                <w:szCs w:val="21"/>
              </w:rPr>
              <w:t>年以内</w:t>
            </w:r>
          </w:p>
        </w:tc>
        <w:tc>
          <w:tcPr>
            <w:tcW w:w="3402"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3,601,600.60</w:t>
            </w:r>
          </w:p>
        </w:tc>
        <w:tc>
          <w:tcPr>
            <w:tcW w:w="3281"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276,546.20</w:t>
            </w:r>
          </w:p>
        </w:tc>
      </w:tr>
      <w:tr w:rsidR="00A1698B" w:rsidRPr="00BD37B2" w:rsidTr="00A1698B">
        <w:trPr>
          <w:jc w:val="center"/>
        </w:trPr>
        <w:tc>
          <w:tcPr>
            <w:tcW w:w="2775"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1</w:t>
            </w:r>
            <w:r>
              <w:rPr>
                <w:rFonts w:ascii="Arial Narrow" w:hAnsi="Arial Narrow" w:cs="Arial" w:hint="eastAsia"/>
                <w:kern w:val="0"/>
                <w:szCs w:val="21"/>
              </w:rPr>
              <w:t>至</w:t>
            </w:r>
            <w:r w:rsidRPr="00BD37B2">
              <w:rPr>
                <w:rFonts w:ascii="Arial Narrow" w:hAnsi="Arial Narrow" w:cs="Arial" w:hint="eastAsia"/>
                <w:kern w:val="0"/>
                <w:szCs w:val="21"/>
              </w:rPr>
              <w:t>2</w:t>
            </w:r>
            <w:r w:rsidRPr="00BD37B2">
              <w:rPr>
                <w:rFonts w:ascii="Arial Narrow" w:hAnsi="Arial Narrow" w:cs="Arial" w:hint="eastAsia"/>
                <w:kern w:val="0"/>
                <w:szCs w:val="21"/>
              </w:rPr>
              <w:t>年</w:t>
            </w:r>
          </w:p>
        </w:tc>
        <w:tc>
          <w:tcPr>
            <w:tcW w:w="3402"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2,932.80</w:t>
            </w:r>
          </w:p>
        </w:tc>
        <w:tc>
          <w:tcPr>
            <w:tcW w:w="3281"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jc w:val="center"/>
        </w:trPr>
        <w:tc>
          <w:tcPr>
            <w:tcW w:w="2775"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3402"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3,604,533.40</w:t>
            </w:r>
          </w:p>
        </w:tc>
        <w:tc>
          <w:tcPr>
            <w:tcW w:w="3281" w:type="dxa"/>
            <w:tcBorders>
              <w:bottom w:val="single" w:sz="12" w:space="0" w:color="auto"/>
            </w:tcBorders>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276,546.20</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17</w:t>
      </w:r>
      <w:r w:rsidRPr="00BD37B2">
        <w:rPr>
          <w:rFonts w:ascii="Arial Narrow" w:hAnsi="Arial Narrow" w:cs="Arial" w:hint="eastAsia"/>
          <w:b/>
          <w:sz w:val="24"/>
        </w:rPr>
        <w:t>、应付职工薪酬</w:t>
      </w:r>
    </w:p>
    <w:p w:rsidR="00A1698B" w:rsidRPr="00BD37B2" w:rsidRDefault="00A1698B" w:rsidP="00A1698B">
      <w:pPr>
        <w:spacing w:line="400" w:lineRule="exact"/>
        <w:ind w:firstLineChars="200" w:firstLine="480"/>
        <w:rPr>
          <w:rFonts w:ascii="Arial" w:hAnsi="Arial" w:cs="Arial"/>
          <w:sz w:val="24"/>
        </w:rPr>
      </w:pPr>
      <w:r w:rsidRPr="00BD37B2">
        <w:rPr>
          <w:rFonts w:ascii="Arial" w:hAnsi="Arial" w:cs="Arial" w:hint="eastAsia"/>
          <w:sz w:val="24"/>
        </w:rPr>
        <w:t>（</w:t>
      </w:r>
      <w:r w:rsidRPr="00BD37B2">
        <w:rPr>
          <w:rFonts w:ascii="Arial" w:hAnsi="Arial" w:cs="Arial"/>
          <w:sz w:val="24"/>
        </w:rPr>
        <w:t>1</w:t>
      </w:r>
      <w:r w:rsidRPr="00BD37B2">
        <w:rPr>
          <w:rFonts w:ascii="Arial" w:hAnsi="Arial" w:cs="Arial" w:hint="eastAsia"/>
          <w:sz w:val="24"/>
        </w:rPr>
        <w:t>）应付职工薪酬列示</w:t>
      </w:r>
    </w:p>
    <w:tbl>
      <w:tblPr>
        <w:tblW w:w="9516"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944"/>
        <w:gridCol w:w="1703"/>
        <w:gridCol w:w="1701"/>
        <w:gridCol w:w="1559"/>
        <w:gridCol w:w="1609"/>
      </w:tblGrid>
      <w:tr w:rsidR="00A1698B" w:rsidRPr="00BD37B2" w:rsidTr="00A1698B">
        <w:trPr>
          <w:trHeight w:val="345"/>
          <w:tblHeader/>
          <w:jc w:val="center"/>
        </w:trPr>
        <w:tc>
          <w:tcPr>
            <w:tcW w:w="2944"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lastRenderedPageBreak/>
              <w:t>项目</w:t>
            </w:r>
          </w:p>
        </w:tc>
        <w:tc>
          <w:tcPr>
            <w:tcW w:w="1703"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c>
          <w:tcPr>
            <w:tcW w:w="1701"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本期增加</w:t>
            </w:r>
          </w:p>
        </w:tc>
        <w:tc>
          <w:tcPr>
            <w:tcW w:w="1559"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本期减少</w:t>
            </w:r>
          </w:p>
        </w:tc>
        <w:tc>
          <w:tcPr>
            <w:tcW w:w="1609"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r>
      <w:tr w:rsidR="00A1698B" w:rsidRPr="00BD37B2" w:rsidTr="00A1698B">
        <w:trPr>
          <w:trHeight w:val="345"/>
          <w:jc w:val="center"/>
        </w:trPr>
        <w:tc>
          <w:tcPr>
            <w:tcW w:w="2944" w:type="dxa"/>
            <w:shd w:val="clear" w:color="auto" w:fill="auto"/>
          </w:tcPr>
          <w:p w:rsidR="00A1698B" w:rsidRPr="00BD37B2" w:rsidRDefault="00A1698B" w:rsidP="00A1698B">
            <w:pPr>
              <w:widowControl/>
              <w:spacing w:line="400" w:lineRule="exact"/>
              <w:rPr>
                <w:rFonts w:ascii="Arial" w:hAnsi="Arial" w:cs="Arial"/>
                <w:kern w:val="0"/>
                <w:szCs w:val="21"/>
              </w:rPr>
            </w:pPr>
            <w:r w:rsidRPr="00BD37B2">
              <w:rPr>
                <w:rFonts w:ascii="Arial" w:hAnsi="Arial" w:cs="Arial" w:hint="eastAsia"/>
                <w:kern w:val="0"/>
                <w:szCs w:val="21"/>
              </w:rPr>
              <w:t>一、短期薪酬</w:t>
            </w:r>
          </w:p>
        </w:tc>
        <w:tc>
          <w:tcPr>
            <w:tcW w:w="1703"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1,553,420.45</w:t>
            </w:r>
          </w:p>
        </w:tc>
        <w:tc>
          <w:tcPr>
            <w:tcW w:w="1701"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17,106,858.82</w:t>
            </w:r>
          </w:p>
        </w:tc>
        <w:tc>
          <w:tcPr>
            <w:tcW w:w="155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17,321,732.85</w:t>
            </w:r>
          </w:p>
        </w:tc>
        <w:tc>
          <w:tcPr>
            <w:tcW w:w="160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1,338,546.42</w:t>
            </w:r>
          </w:p>
        </w:tc>
      </w:tr>
      <w:tr w:rsidR="00A1698B" w:rsidRPr="00BD37B2" w:rsidTr="00A1698B">
        <w:trPr>
          <w:trHeight w:val="345"/>
          <w:jc w:val="center"/>
        </w:trPr>
        <w:tc>
          <w:tcPr>
            <w:tcW w:w="2944" w:type="dxa"/>
            <w:shd w:val="clear" w:color="auto" w:fill="auto"/>
          </w:tcPr>
          <w:p w:rsidR="00A1698B" w:rsidRPr="00BD37B2" w:rsidRDefault="00A1698B" w:rsidP="00A1698B">
            <w:pPr>
              <w:widowControl/>
              <w:spacing w:line="400" w:lineRule="exact"/>
              <w:rPr>
                <w:rFonts w:ascii="Arial" w:hAnsi="Arial" w:cs="Arial"/>
                <w:kern w:val="0"/>
                <w:szCs w:val="21"/>
              </w:rPr>
            </w:pPr>
            <w:r w:rsidRPr="00BD37B2">
              <w:rPr>
                <w:rFonts w:ascii="Arial" w:hAnsi="Arial" w:cs="Arial" w:hint="eastAsia"/>
                <w:kern w:val="0"/>
                <w:szCs w:val="21"/>
              </w:rPr>
              <w:t>二、离职后福利</w:t>
            </w:r>
            <w:r w:rsidRPr="00BD37B2">
              <w:rPr>
                <w:rFonts w:ascii="Arial" w:hAnsi="Arial" w:cs="Arial"/>
                <w:kern w:val="0"/>
                <w:szCs w:val="21"/>
              </w:rPr>
              <w:t>-</w:t>
            </w:r>
            <w:r w:rsidRPr="00BD37B2">
              <w:rPr>
                <w:rFonts w:ascii="Arial" w:hAnsi="Arial" w:cs="Arial" w:hint="eastAsia"/>
                <w:kern w:val="0"/>
                <w:szCs w:val="21"/>
              </w:rPr>
              <w:t>设定提存计划</w:t>
            </w:r>
          </w:p>
        </w:tc>
        <w:tc>
          <w:tcPr>
            <w:tcW w:w="1703"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p>
        </w:tc>
        <w:tc>
          <w:tcPr>
            <w:tcW w:w="1701"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866,606.96</w:t>
            </w:r>
          </w:p>
        </w:tc>
        <w:tc>
          <w:tcPr>
            <w:tcW w:w="155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866,606.96</w:t>
            </w:r>
          </w:p>
        </w:tc>
        <w:tc>
          <w:tcPr>
            <w:tcW w:w="160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2944"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合计</w:t>
            </w:r>
          </w:p>
        </w:tc>
        <w:tc>
          <w:tcPr>
            <w:tcW w:w="1703"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1,553,420.45</w:t>
            </w:r>
          </w:p>
        </w:tc>
        <w:tc>
          <w:tcPr>
            <w:tcW w:w="1701" w:type="dxa"/>
            <w:shd w:val="clear" w:color="auto" w:fill="auto"/>
            <w:vAlign w:val="bottom"/>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 xml:space="preserve">17,973,465.78 </w:t>
            </w:r>
          </w:p>
        </w:tc>
        <w:tc>
          <w:tcPr>
            <w:tcW w:w="1559" w:type="dxa"/>
            <w:shd w:val="clear" w:color="auto" w:fill="auto"/>
            <w:vAlign w:val="bottom"/>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 xml:space="preserve">18,188,339.81 </w:t>
            </w:r>
          </w:p>
        </w:tc>
        <w:tc>
          <w:tcPr>
            <w:tcW w:w="1609" w:type="dxa"/>
            <w:shd w:val="clear" w:color="auto" w:fill="auto"/>
            <w:vAlign w:val="bottom"/>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1,338,546.42</w:t>
            </w:r>
          </w:p>
        </w:tc>
      </w:tr>
    </w:tbl>
    <w:p w:rsidR="00A1698B" w:rsidRPr="00BD37B2" w:rsidRDefault="00A1698B" w:rsidP="00A1698B">
      <w:pPr>
        <w:spacing w:line="400" w:lineRule="exact"/>
        <w:ind w:firstLineChars="200" w:firstLine="480"/>
        <w:rPr>
          <w:rFonts w:ascii="Arial" w:hAnsi="Arial" w:cs="Arial"/>
          <w:sz w:val="24"/>
        </w:rPr>
      </w:pPr>
      <w:r w:rsidRPr="00BD37B2">
        <w:rPr>
          <w:rFonts w:ascii="Arial" w:hAnsi="Arial" w:cs="Arial" w:hint="eastAsia"/>
          <w:sz w:val="24"/>
        </w:rPr>
        <w:t>（</w:t>
      </w:r>
      <w:r w:rsidRPr="00BD37B2">
        <w:rPr>
          <w:rFonts w:ascii="Arial" w:hAnsi="Arial" w:cs="Arial"/>
          <w:sz w:val="24"/>
        </w:rPr>
        <w:t>2</w:t>
      </w:r>
      <w:r w:rsidRPr="00BD37B2">
        <w:rPr>
          <w:rFonts w:ascii="Arial" w:hAnsi="Arial" w:cs="Arial" w:hint="eastAsia"/>
          <w:sz w:val="24"/>
        </w:rPr>
        <w:t>）短期薪酬列示</w:t>
      </w:r>
    </w:p>
    <w:tbl>
      <w:tblPr>
        <w:tblW w:w="9457"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917"/>
        <w:gridCol w:w="1701"/>
        <w:gridCol w:w="1701"/>
        <w:gridCol w:w="1559"/>
        <w:gridCol w:w="1579"/>
      </w:tblGrid>
      <w:tr w:rsidR="00A1698B" w:rsidRPr="00BD37B2" w:rsidTr="00A1698B">
        <w:trPr>
          <w:trHeight w:val="345"/>
          <w:tblHeader/>
          <w:jc w:val="center"/>
        </w:trPr>
        <w:tc>
          <w:tcPr>
            <w:tcW w:w="2917"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1701"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c>
          <w:tcPr>
            <w:tcW w:w="1701"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本期增加</w:t>
            </w:r>
          </w:p>
        </w:tc>
        <w:tc>
          <w:tcPr>
            <w:tcW w:w="1559"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本期减少</w:t>
            </w:r>
          </w:p>
        </w:tc>
        <w:tc>
          <w:tcPr>
            <w:tcW w:w="1579"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r>
      <w:tr w:rsidR="00A1698B" w:rsidRPr="00BD37B2" w:rsidTr="00A1698B">
        <w:trPr>
          <w:trHeight w:val="450"/>
          <w:jc w:val="center"/>
        </w:trPr>
        <w:tc>
          <w:tcPr>
            <w:tcW w:w="2917" w:type="dxa"/>
            <w:shd w:val="clear" w:color="auto" w:fill="auto"/>
            <w:vAlign w:val="center"/>
          </w:tcPr>
          <w:p w:rsidR="00A1698B" w:rsidRPr="00BD37B2" w:rsidRDefault="00A1698B" w:rsidP="00A1698B">
            <w:pPr>
              <w:widowControl/>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kern w:val="0"/>
                <w:szCs w:val="21"/>
              </w:rPr>
              <w:t>、工资、奖金、津贴和补贴</w:t>
            </w:r>
          </w:p>
        </w:tc>
        <w:tc>
          <w:tcPr>
            <w:tcW w:w="1701"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1,437,661.57</w:t>
            </w:r>
          </w:p>
        </w:tc>
        <w:tc>
          <w:tcPr>
            <w:tcW w:w="1701"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15,191,813.20 </w:t>
            </w:r>
          </w:p>
        </w:tc>
        <w:tc>
          <w:tcPr>
            <w:tcW w:w="155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15,294,091.17</w:t>
            </w:r>
          </w:p>
        </w:tc>
        <w:tc>
          <w:tcPr>
            <w:tcW w:w="157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1,335,383.60 </w:t>
            </w:r>
          </w:p>
        </w:tc>
      </w:tr>
      <w:tr w:rsidR="00A1698B" w:rsidRPr="00BD37B2" w:rsidTr="00A1698B">
        <w:trPr>
          <w:trHeight w:val="345"/>
          <w:jc w:val="center"/>
        </w:trPr>
        <w:tc>
          <w:tcPr>
            <w:tcW w:w="2917"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kern w:val="0"/>
                <w:szCs w:val="21"/>
              </w:rPr>
              <w:t>、职工福利费</w:t>
            </w:r>
          </w:p>
        </w:tc>
        <w:tc>
          <w:tcPr>
            <w:tcW w:w="1701" w:type="dxa"/>
            <w:shd w:val="clear" w:color="auto" w:fill="auto"/>
            <w:vAlign w:val="bottom"/>
          </w:tcPr>
          <w:p w:rsidR="00A1698B" w:rsidRPr="00BD37B2" w:rsidRDefault="00A1698B" w:rsidP="00A1698B">
            <w:pPr>
              <w:jc w:val="right"/>
              <w:rPr>
                <w:rFonts w:ascii="Arial Narrow" w:hAnsi="Arial Narrow" w:cs="Arial"/>
                <w:kern w:val="0"/>
                <w:szCs w:val="21"/>
              </w:rPr>
            </w:pPr>
          </w:p>
        </w:tc>
        <w:tc>
          <w:tcPr>
            <w:tcW w:w="1701"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688,477.16 </w:t>
            </w:r>
          </w:p>
        </w:tc>
        <w:tc>
          <w:tcPr>
            <w:tcW w:w="155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688,477.16 </w:t>
            </w:r>
          </w:p>
        </w:tc>
        <w:tc>
          <w:tcPr>
            <w:tcW w:w="157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2917"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3</w:t>
            </w:r>
            <w:r w:rsidRPr="00BD37B2">
              <w:rPr>
                <w:rFonts w:ascii="Arial Narrow" w:hAnsi="Arial Narrow" w:cs="Arial"/>
                <w:kern w:val="0"/>
                <w:szCs w:val="21"/>
              </w:rPr>
              <w:t>、社会保险费</w:t>
            </w:r>
          </w:p>
        </w:tc>
        <w:tc>
          <w:tcPr>
            <w:tcW w:w="1701" w:type="dxa"/>
            <w:shd w:val="clear" w:color="auto" w:fill="auto"/>
            <w:vAlign w:val="bottom"/>
          </w:tcPr>
          <w:p w:rsidR="00A1698B" w:rsidRPr="00BD37B2" w:rsidRDefault="00A1698B" w:rsidP="00A1698B">
            <w:pPr>
              <w:jc w:val="right"/>
              <w:rPr>
                <w:rFonts w:ascii="Arial Narrow" w:hAnsi="Arial Narrow" w:cs="Arial"/>
                <w:kern w:val="0"/>
                <w:szCs w:val="21"/>
              </w:rPr>
            </w:pPr>
          </w:p>
        </w:tc>
        <w:tc>
          <w:tcPr>
            <w:tcW w:w="1701"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704,363.85</w:t>
            </w:r>
          </w:p>
        </w:tc>
        <w:tc>
          <w:tcPr>
            <w:tcW w:w="155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704,363.85</w:t>
            </w:r>
          </w:p>
        </w:tc>
        <w:tc>
          <w:tcPr>
            <w:tcW w:w="1579" w:type="dxa"/>
            <w:shd w:val="clear" w:color="auto" w:fill="auto"/>
            <w:vAlign w:val="bottom"/>
          </w:tcPr>
          <w:p w:rsidR="00A1698B" w:rsidRPr="00BD37B2" w:rsidRDefault="00A1698B" w:rsidP="00A1698B">
            <w:pPr>
              <w:jc w:val="right"/>
              <w:rPr>
                <w:rFonts w:ascii="Arial Narrow" w:hAnsi="Arial Narrow" w:cs="Arial"/>
                <w:kern w:val="0"/>
                <w:szCs w:val="21"/>
              </w:rPr>
            </w:pPr>
          </w:p>
        </w:tc>
      </w:tr>
      <w:tr w:rsidR="00A1698B" w:rsidRPr="00BD37B2" w:rsidTr="00A1698B">
        <w:trPr>
          <w:trHeight w:val="345"/>
          <w:jc w:val="center"/>
        </w:trPr>
        <w:tc>
          <w:tcPr>
            <w:tcW w:w="2917"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szCs w:val="21"/>
              </w:rPr>
              <w:t>其中：医疗保险费</w:t>
            </w:r>
          </w:p>
        </w:tc>
        <w:tc>
          <w:tcPr>
            <w:tcW w:w="1701" w:type="dxa"/>
            <w:shd w:val="clear" w:color="auto" w:fill="auto"/>
            <w:vAlign w:val="bottom"/>
          </w:tcPr>
          <w:p w:rsidR="00A1698B" w:rsidRPr="00BD37B2" w:rsidRDefault="00A1698B" w:rsidP="00A1698B">
            <w:pPr>
              <w:jc w:val="right"/>
              <w:rPr>
                <w:rFonts w:ascii="Arial Narrow" w:hAnsi="Arial Narrow" w:cs="Arial"/>
                <w:kern w:val="0"/>
                <w:szCs w:val="21"/>
              </w:rPr>
            </w:pPr>
          </w:p>
        </w:tc>
        <w:tc>
          <w:tcPr>
            <w:tcW w:w="1701"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623,273.63</w:t>
            </w:r>
          </w:p>
        </w:tc>
        <w:tc>
          <w:tcPr>
            <w:tcW w:w="155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623,273.63</w:t>
            </w:r>
          </w:p>
        </w:tc>
        <w:tc>
          <w:tcPr>
            <w:tcW w:w="1579" w:type="dxa"/>
            <w:shd w:val="clear" w:color="auto" w:fill="auto"/>
            <w:vAlign w:val="bottom"/>
          </w:tcPr>
          <w:p w:rsidR="00A1698B" w:rsidRPr="00BD37B2" w:rsidRDefault="00A1698B" w:rsidP="00A1698B">
            <w:pPr>
              <w:jc w:val="right"/>
              <w:rPr>
                <w:rFonts w:ascii="Arial Narrow" w:hAnsi="Arial Narrow" w:cs="Arial"/>
                <w:kern w:val="0"/>
                <w:szCs w:val="21"/>
              </w:rPr>
            </w:pPr>
          </w:p>
        </w:tc>
      </w:tr>
      <w:tr w:rsidR="00A1698B" w:rsidRPr="00BD37B2" w:rsidTr="00A1698B">
        <w:trPr>
          <w:trHeight w:val="345"/>
          <w:jc w:val="center"/>
        </w:trPr>
        <w:tc>
          <w:tcPr>
            <w:tcW w:w="2917" w:type="dxa"/>
            <w:shd w:val="clear" w:color="auto" w:fill="auto"/>
            <w:vAlign w:val="center"/>
          </w:tcPr>
          <w:p w:rsidR="00A1698B" w:rsidRPr="00BD37B2" w:rsidRDefault="00A1698B" w:rsidP="00A1698B">
            <w:pPr>
              <w:widowControl/>
              <w:spacing w:line="400" w:lineRule="exact"/>
              <w:ind w:firstLineChars="300" w:firstLine="630"/>
              <w:rPr>
                <w:rFonts w:ascii="Arial Narrow" w:hAnsi="Arial Narrow" w:cs="Arial"/>
                <w:kern w:val="0"/>
                <w:szCs w:val="21"/>
              </w:rPr>
            </w:pPr>
            <w:r w:rsidRPr="00BD37B2">
              <w:rPr>
                <w:rFonts w:ascii="Arial Narrow" w:hAnsi="Arial Narrow" w:cs="Arial"/>
                <w:szCs w:val="21"/>
              </w:rPr>
              <w:t>工伤保险费</w:t>
            </w:r>
          </w:p>
        </w:tc>
        <w:tc>
          <w:tcPr>
            <w:tcW w:w="1701" w:type="dxa"/>
            <w:shd w:val="clear" w:color="auto" w:fill="auto"/>
            <w:vAlign w:val="bottom"/>
          </w:tcPr>
          <w:p w:rsidR="00A1698B" w:rsidRPr="00BD37B2" w:rsidRDefault="00A1698B" w:rsidP="00A1698B">
            <w:pPr>
              <w:jc w:val="right"/>
              <w:rPr>
                <w:rFonts w:ascii="Arial Narrow" w:hAnsi="Arial Narrow" w:cs="Arial"/>
                <w:kern w:val="0"/>
                <w:szCs w:val="21"/>
              </w:rPr>
            </w:pPr>
          </w:p>
        </w:tc>
        <w:tc>
          <w:tcPr>
            <w:tcW w:w="1701"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48,059.70</w:t>
            </w:r>
          </w:p>
        </w:tc>
        <w:tc>
          <w:tcPr>
            <w:tcW w:w="155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48,059.70</w:t>
            </w:r>
          </w:p>
        </w:tc>
        <w:tc>
          <w:tcPr>
            <w:tcW w:w="1579" w:type="dxa"/>
            <w:shd w:val="clear" w:color="auto" w:fill="auto"/>
            <w:vAlign w:val="bottom"/>
          </w:tcPr>
          <w:p w:rsidR="00A1698B" w:rsidRPr="00BD37B2" w:rsidRDefault="00A1698B" w:rsidP="00A1698B">
            <w:pPr>
              <w:jc w:val="right"/>
              <w:rPr>
                <w:rFonts w:ascii="Arial Narrow" w:hAnsi="Arial Narrow" w:cs="Arial"/>
                <w:kern w:val="0"/>
                <w:szCs w:val="21"/>
              </w:rPr>
            </w:pPr>
          </w:p>
        </w:tc>
      </w:tr>
      <w:tr w:rsidR="00A1698B" w:rsidRPr="00BD37B2" w:rsidTr="00A1698B">
        <w:trPr>
          <w:trHeight w:val="345"/>
          <w:jc w:val="center"/>
        </w:trPr>
        <w:tc>
          <w:tcPr>
            <w:tcW w:w="2917" w:type="dxa"/>
            <w:shd w:val="clear" w:color="auto" w:fill="auto"/>
            <w:vAlign w:val="center"/>
          </w:tcPr>
          <w:p w:rsidR="00A1698B" w:rsidRPr="00BD37B2" w:rsidRDefault="00A1698B" w:rsidP="00A1698B">
            <w:pPr>
              <w:widowControl/>
              <w:spacing w:line="400" w:lineRule="exact"/>
              <w:ind w:firstLineChars="300" w:firstLine="630"/>
              <w:rPr>
                <w:rFonts w:ascii="Arial Narrow" w:hAnsi="Arial Narrow" w:cs="Arial"/>
                <w:kern w:val="0"/>
                <w:szCs w:val="21"/>
              </w:rPr>
            </w:pPr>
            <w:r w:rsidRPr="00BD37B2">
              <w:rPr>
                <w:rFonts w:ascii="Arial Narrow" w:hAnsi="Arial Narrow" w:cs="Arial"/>
                <w:kern w:val="0"/>
                <w:szCs w:val="21"/>
              </w:rPr>
              <w:t>生育保险费</w:t>
            </w:r>
          </w:p>
        </w:tc>
        <w:tc>
          <w:tcPr>
            <w:tcW w:w="1701" w:type="dxa"/>
            <w:shd w:val="clear" w:color="auto" w:fill="auto"/>
            <w:vAlign w:val="bottom"/>
          </w:tcPr>
          <w:p w:rsidR="00A1698B" w:rsidRPr="00BD37B2" w:rsidRDefault="00A1698B" w:rsidP="00A1698B">
            <w:pPr>
              <w:jc w:val="right"/>
              <w:rPr>
                <w:rFonts w:ascii="Arial Narrow" w:hAnsi="Arial Narrow" w:cs="Arial"/>
                <w:kern w:val="0"/>
                <w:szCs w:val="21"/>
              </w:rPr>
            </w:pPr>
          </w:p>
        </w:tc>
        <w:tc>
          <w:tcPr>
            <w:tcW w:w="1701"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33,030.52 </w:t>
            </w:r>
          </w:p>
        </w:tc>
        <w:tc>
          <w:tcPr>
            <w:tcW w:w="155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33,030.52 </w:t>
            </w:r>
          </w:p>
        </w:tc>
        <w:tc>
          <w:tcPr>
            <w:tcW w:w="157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2917"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4</w:t>
            </w:r>
            <w:r w:rsidRPr="00BD37B2">
              <w:rPr>
                <w:rFonts w:ascii="Arial Narrow" w:hAnsi="Arial Narrow" w:cs="Arial"/>
                <w:kern w:val="0"/>
                <w:szCs w:val="21"/>
              </w:rPr>
              <w:t>、公积金</w:t>
            </w:r>
          </w:p>
        </w:tc>
        <w:tc>
          <w:tcPr>
            <w:tcW w:w="1701" w:type="dxa"/>
            <w:shd w:val="clear" w:color="auto" w:fill="auto"/>
            <w:vAlign w:val="bottom"/>
          </w:tcPr>
          <w:p w:rsidR="00A1698B" w:rsidRPr="00BD37B2" w:rsidRDefault="00A1698B" w:rsidP="00A1698B">
            <w:pPr>
              <w:jc w:val="right"/>
              <w:rPr>
                <w:rFonts w:ascii="Arial Narrow" w:hAnsi="Arial Narrow" w:cs="Arial"/>
                <w:kern w:val="0"/>
                <w:szCs w:val="21"/>
              </w:rPr>
            </w:pPr>
          </w:p>
        </w:tc>
        <w:tc>
          <w:tcPr>
            <w:tcW w:w="1701"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147,913.00 </w:t>
            </w:r>
          </w:p>
        </w:tc>
        <w:tc>
          <w:tcPr>
            <w:tcW w:w="155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147,913.00 </w:t>
            </w:r>
          </w:p>
        </w:tc>
        <w:tc>
          <w:tcPr>
            <w:tcW w:w="157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2917"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5</w:t>
            </w:r>
            <w:r w:rsidRPr="00BD37B2">
              <w:rPr>
                <w:rFonts w:ascii="Arial Narrow" w:hAnsi="Arial Narrow" w:cs="Arial"/>
                <w:kern w:val="0"/>
                <w:szCs w:val="21"/>
              </w:rPr>
              <w:t>、工会经费</w:t>
            </w:r>
          </w:p>
        </w:tc>
        <w:tc>
          <w:tcPr>
            <w:tcW w:w="1701"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115,758.88</w:t>
            </w:r>
          </w:p>
        </w:tc>
        <w:tc>
          <w:tcPr>
            <w:tcW w:w="1701"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277,128.61 </w:t>
            </w:r>
          </w:p>
        </w:tc>
        <w:tc>
          <w:tcPr>
            <w:tcW w:w="155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389,724.67 </w:t>
            </w:r>
          </w:p>
        </w:tc>
        <w:tc>
          <w:tcPr>
            <w:tcW w:w="157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3,162.82</w:t>
            </w:r>
          </w:p>
        </w:tc>
      </w:tr>
      <w:tr w:rsidR="00A1698B" w:rsidRPr="00BD37B2" w:rsidTr="00A1698B">
        <w:trPr>
          <w:trHeight w:val="345"/>
          <w:jc w:val="center"/>
        </w:trPr>
        <w:tc>
          <w:tcPr>
            <w:tcW w:w="2917"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kern w:val="0"/>
                <w:szCs w:val="21"/>
              </w:rPr>
              <w:t>6</w:t>
            </w:r>
            <w:r w:rsidRPr="00BD37B2">
              <w:rPr>
                <w:rFonts w:ascii="Arial Narrow" w:hAnsi="Arial Narrow" w:cs="Arial"/>
                <w:kern w:val="0"/>
                <w:szCs w:val="21"/>
              </w:rPr>
              <w:t>、职工教育经费</w:t>
            </w:r>
          </w:p>
        </w:tc>
        <w:tc>
          <w:tcPr>
            <w:tcW w:w="1701"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p>
        </w:tc>
        <w:tc>
          <w:tcPr>
            <w:tcW w:w="1701"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97,163.00 </w:t>
            </w:r>
          </w:p>
        </w:tc>
        <w:tc>
          <w:tcPr>
            <w:tcW w:w="1559"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97,163.00 </w:t>
            </w:r>
          </w:p>
        </w:tc>
        <w:tc>
          <w:tcPr>
            <w:tcW w:w="157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2917"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合计</w:t>
            </w:r>
          </w:p>
        </w:tc>
        <w:tc>
          <w:tcPr>
            <w:tcW w:w="1701"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1,553,420.45</w:t>
            </w:r>
          </w:p>
        </w:tc>
        <w:tc>
          <w:tcPr>
            <w:tcW w:w="1701"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17,106,858.82</w:t>
            </w:r>
          </w:p>
        </w:tc>
        <w:tc>
          <w:tcPr>
            <w:tcW w:w="155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17,321,732.85</w:t>
            </w:r>
          </w:p>
        </w:tc>
        <w:tc>
          <w:tcPr>
            <w:tcW w:w="1579"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1,338,546.42</w:t>
            </w:r>
          </w:p>
        </w:tc>
      </w:tr>
    </w:tbl>
    <w:p w:rsidR="00A1698B" w:rsidRPr="00BD37B2" w:rsidRDefault="00A1698B" w:rsidP="00A1698B">
      <w:pPr>
        <w:spacing w:line="400" w:lineRule="exact"/>
        <w:ind w:firstLineChars="200" w:firstLine="480"/>
        <w:rPr>
          <w:rFonts w:ascii="Arial" w:hAnsi="Arial" w:cs="Arial"/>
          <w:sz w:val="24"/>
        </w:rPr>
      </w:pPr>
      <w:r w:rsidRPr="00BD37B2">
        <w:rPr>
          <w:rFonts w:ascii="Arial" w:hAnsi="Arial" w:cs="Arial" w:hint="eastAsia"/>
          <w:sz w:val="24"/>
        </w:rPr>
        <w:t>（</w:t>
      </w:r>
      <w:r w:rsidRPr="00BD37B2">
        <w:rPr>
          <w:rFonts w:ascii="Arial" w:hAnsi="Arial" w:cs="Arial"/>
          <w:sz w:val="24"/>
        </w:rPr>
        <w:t>3</w:t>
      </w:r>
      <w:r w:rsidRPr="00BD37B2">
        <w:rPr>
          <w:rFonts w:ascii="Arial" w:hAnsi="Arial" w:cs="Arial" w:hint="eastAsia"/>
          <w:sz w:val="24"/>
        </w:rPr>
        <w:t>）设定提存计划列示</w:t>
      </w:r>
    </w:p>
    <w:tbl>
      <w:tblPr>
        <w:tblW w:w="9533" w:type="dxa"/>
        <w:jc w:val="center"/>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236"/>
        <w:gridCol w:w="1840"/>
        <w:gridCol w:w="1540"/>
        <w:gridCol w:w="1799"/>
        <w:gridCol w:w="2118"/>
      </w:tblGrid>
      <w:tr w:rsidR="00A1698B" w:rsidRPr="00BD37B2" w:rsidTr="00A1698B">
        <w:trPr>
          <w:trHeight w:val="345"/>
          <w:tblHeader/>
          <w:jc w:val="center"/>
        </w:trPr>
        <w:tc>
          <w:tcPr>
            <w:tcW w:w="2236"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1840"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c>
          <w:tcPr>
            <w:tcW w:w="1540"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本期增加</w:t>
            </w:r>
          </w:p>
        </w:tc>
        <w:tc>
          <w:tcPr>
            <w:tcW w:w="1799"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本期减少</w:t>
            </w:r>
          </w:p>
        </w:tc>
        <w:tc>
          <w:tcPr>
            <w:tcW w:w="2118"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r>
      <w:tr w:rsidR="00A1698B" w:rsidRPr="00BD37B2" w:rsidTr="00A1698B">
        <w:trPr>
          <w:trHeight w:val="345"/>
          <w:jc w:val="center"/>
        </w:trPr>
        <w:tc>
          <w:tcPr>
            <w:tcW w:w="2236" w:type="dxa"/>
            <w:shd w:val="clear" w:color="auto" w:fill="auto"/>
            <w:vAlign w:val="center"/>
          </w:tcPr>
          <w:p w:rsidR="00A1698B" w:rsidRPr="00BD37B2" w:rsidRDefault="00A1698B" w:rsidP="00A1698B">
            <w:pPr>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kern w:val="0"/>
                <w:szCs w:val="21"/>
              </w:rPr>
              <w:t>、基本养老保险</w:t>
            </w:r>
          </w:p>
        </w:tc>
        <w:tc>
          <w:tcPr>
            <w:tcW w:w="184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540" w:type="dxa"/>
            <w:shd w:val="clear" w:color="auto" w:fill="auto"/>
            <w:vAlign w:val="center"/>
          </w:tcPr>
          <w:p w:rsidR="00A1698B" w:rsidRPr="00BD37B2" w:rsidRDefault="00A1698B" w:rsidP="00A1698B">
            <w:pPr>
              <w:jc w:val="right"/>
              <w:outlineLvl w:val="0"/>
              <w:rPr>
                <w:rFonts w:ascii="Arial Narrow" w:hAnsi="Arial Narrow" w:cs="Arial"/>
                <w:kern w:val="0"/>
                <w:szCs w:val="21"/>
              </w:rPr>
            </w:pPr>
            <w:r w:rsidRPr="00BD37B2">
              <w:rPr>
                <w:rFonts w:ascii="Arial Narrow" w:hAnsi="Arial Narrow" w:cs="Arial"/>
                <w:kern w:val="0"/>
                <w:szCs w:val="21"/>
              </w:rPr>
              <w:t>836,134.80</w:t>
            </w:r>
          </w:p>
        </w:tc>
        <w:tc>
          <w:tcPr>
            <w:tcW w:w="1799" w:type="dxa"/>
            <w:shd w:val="clear" w:color="auto" w:fill="auto"/>
            <w:vAlign w:val="center"/>
          </w:tcPr>
          <w:p w:rsidR="00A1698B" w:rsidRPr="00BD37B2" w:rsidRDefault="00A1698B" w:rsidP="00A1698B">
            <w:pPr>
              <w:jc w:val="right"/>
              <w:outlineLvl w:val="0"/>
              <w:rPr>
                <w:rFonts w:ascii="Arial Narrow" w:hAnsi="Arial Narrow" w:cs="Arial"/>
                <w:kern w:val="0"/>
                <w:szCs w:val="21"/>
              </w:rPr>
            </w:pPr>
            <w:r w:rsidRPr="00BD37B2">
              <w:rPr>
                <w:rFonts w:ascii="Arial Narrow" w:hAnsi="Arial Narrow" w:cs="Arial"/>
                <w:kern w:val="0"/>
                <w:szCs w:val="21"/>
              </w:rPr>
              <w:t>836,134.80</w:t>
            </w:r>
          </w:p>
        </w:tc>
        <w:tc>
          <w:tcPr>
            <w:tcW w:w="2118"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r>
      <w:tr w:rsidR="00A1698B" w:rsidRPr="00BD37B2" w:rsidTr="00A1698B">
        <w:trPr>
          <w:trHeight w:val="345"/>
          <w:jc w:val="center"/>
        </w:trPr>
        <w:tc>
          <w:tcPr>
            <w:tcW w:w="2236" w:type="dxa"/>
            <w:shd w:val="clear" w:color="auto" w:fill="auto"/>
            <w:vAlign w:val="center"/>
          </w:tcPr>
          <w:p w:rsidR="00A1698B" w:rsidRPr="00BD37B2" w:rsidRDefault="00A1698B" w:rsidP="00A1698B">
            <w:pPr>
              <w:rPr>
                <w:rFonts w:ascii="Arial Narrow" w:hAnsi="Arial Narrow" w:cs="Arial"/>
                <w:kern w:val="0"/>
                <w:szCs w:val="21"/>
              </w:rPr>
            </w:pPr>
            <w:r w:rsidRPr="00BD37B2">
              <w:rPr>
                <w:rFonts w:ascii="Arial Narrow" w:hAnsi="Arial Narrow" w:cs="Arial"/>
                <w:kern w:val="0"/>
                <w:szCs w:val="21"/>
              </w:rPr>
              <w:t>2</w:t>
            </w:r>
            <w:r w:rsidRPr="00BD37B2">
              <w:rPr>
                <w:rFonts w:ascii="Arial Narrow" w:hAnsi="Arial Narrow" w:cs="Arial"/>
                <w:kern w:val="0"/>
                <w:szCs w:val="21"/>
              </w:rPr>
              <w:t>、失业保险费</w:t>
            </w:r>
          </w:p>
        </w:tc>
        <w:tc>
          <w:tcPr>
            <w:tcW w:w="184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540" w:type="dxa"/>
            <w:shd w:val="clear" w:color="auto" w:fill="auto"/>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30,472.16</w:t>
            </w:r>
          </w:p>
        </w:tc>
        <w:tc>
          <w:tcPr>
            <w:tcW w:w="1799" w:type="dxa"/>
            <w:shd w:val="clear" w:color="auto" w:fill="auto"/>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30,472.16</w:t>
            </w:r>
          </w:p>
        </w:tc>
        <w:tc>
          <w:tcPr>
            <w:tcW w:w="2118" w:type="dxa"/>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r>
      <w:tr w:rsidR="00A1698B" w:rsidRPr="00BD37B2" w:rsidTr="00A1698B">
        <w:trPr>
          <w:trHeight w:val="345"/>
          <w:jc w:val="center"/>
        </w:trPr>
        <w:tc>
          <w:tcPr>
            <w:tcW w:w="2236"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合计</w:t>
            </w:r>
          </w:p>
        </w:tc>
        <w:tc>
          <w:tcPr>
            <w:tcW w:w="1840"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540" w:type="dxa"/>
            <w:tcBorders>
              <w:bottom w:val="single" w:sz="12" w:space="0" w:color="auto"/>
            </w:tcBorders>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866,606.96</w:t>
            </w:r>
          </w:p>
        </w:tc>
        <w:tc>
          <w:tcPr>
            <w:tcW w:w="1799" w:type="dxa"/>
            <w:tcBorders>
              <w:bottom w:val="single" w:sz="12" w:space="0" w:color="auto"/>
            </w:tcBorders>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866,606.96</w:t>
            </w:r>
          </w:p>
        </w:tc>
        <w:tc>
          <w:tcPr>
            <w:tcW w:w="2118"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w:hAnsi="Arial" w:cs="Arial"/>
                <w:kern w:val="0"/>
                <w:szCs w:val="21"/>
              </w:rPr>
            </w:pP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18</w:t>
      </w:r>
      <w:r w:rsidRPr="00BD37B2">
        <w:rPr>
          <w:rFonts w:ascii="Arial Narrow" w:hAnsi="Arial Narrow" w:cs="Arial" w:hint="eastAsia"/>
          <w:b/>
          <w:sz w:val="24"/>
        </w:rPr>
        <w:t>、应交税费</w:t>
      </w:r>
    </w:p>
    <w:tbl>
      <w:tblPr>
        <w:tblW w:w="9508"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553"/>
        <w:gridCol w:w="3365"/>
        <w:gridCol w:w="3590"/>
      </w:tblGrid>
      <w:tr w:rsidR="00A1698B" w:rsidRPr="00BD37B2" w:rsidTr="00A1698B">
        <w:trPr>
          <w:tblHeader/>
          <w:jc w:val="center"/>
        </w:trPr>
        <w:tc>
          <w:tcPr>
            <w:tcW w:w="2553"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3365"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c>
          <w:tcPr>
            <w:tcW w:w="3590"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r>
      <w:tr w:rsidR="00A1698B" w:rsidRPr="00BD37B2" w:rsidTr="00A1698B">
        <w:trPr>
          <w:jc w:val="center"/>
        </w:trPr>
        <w:tc>
          <w:tcPr>
            <w:tcW w:w="2553"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增值税</w:t>
            </w:r>
          </w:p>
        </w:tc>
        <w:tc>
          <w:tcPr>
            <w:tcW w:w="336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164,746.94</w:t>
            </w:r>
          </w:p>
        </w:tc>
        <w:tc>
          <w:tcPr>
            <w:tcW w:w="35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1,833,967.00</w:t>
            </w:r>
          </w:p>
        </w:tc>
      </w:tr>
      <w:tr w:rsidR="00A1698B" w:rsidRPr="00BD37B2" w:rsidTr="00A1698B">
        <w:trPr>
          <w:jc w:val="center"/>
        </w:trPr>
        <w:tc>
          <w:tcPr>
            <w:tcW w:w="2553" w:type="dxa"/>
            <w:shd w:val="clear" w:color="auto" w:fill="auto"/>
            <w:vAlign w:val="center"/>
          </w:tcPr>
          <w:p w:rsidR="00A1698B" w:rsidRPr="00BD37B2" w:rsidRDefault="00A1698B" w:rsidP="00A1698B">
            <w:pPr>
              <w:rPr>
                <w:rFonts w:ascii="宋体" w:hAnsi="宋体" w:cs="宋体"/>
                <w:color w:val="000000"/>
                <w:sz w:val="24"/>
                <w:szCs w:val="24"/>
              </w:rPr>
            </w:pPr>
            <w:r w:rsidRPr="00BD37B2">
              <w:rPr>
                <w:rFonts w:hint="eastAsia"/>
                <w:color w:val="000000"/>
              </w:rPr>
              <w:t>企业所得税</w:t>
            </w:r>
          </w:p>
        </w:tc>
        <w:tc>
          <w:tcPr>
            <w:tcW w:w="336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1,204,525.86</w:t>
            </w:r>
          </w:p>
        </w:tc>
        <w:tc>
          <w:tcPr>
            <w:tcW w:w="35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1,317,590.71 </w:t>
            </w:r>
          </w:p>
        </w:tc>
      </w:tr>
      <w:tr w:rsidR="00A1698B" w:rsidRPr="00BD37B2" w:rsidTr="00A1698B">
        <w:trPr>
          <w:jc w:val="center"/>
        </w:trPr>
        <w:tc>
          <w:tcPr>
            <w:tcW w:w="2553" w:type="dxa"/>
            <w:shd w:val="clear" w:color="auto" w:fill="auto"/>
            <w:vAlign w:val="center"/>
          </w:tcPr>
          <w:p w:rsidR="00A1698B" w:rsidRPr="00BD37B2" w:rsidRDefault="00A1698B" w:rsidP="00A1698B">
            <w:pPr>
              <w:rPr>
                <w:color w:val="000000"/>
              </w:rPr>
            </w:pPr>
            <w:r w:rsidRPr="00BD37B2">
              <w:rPr>
                <w:rFonts w:hint="eastAsia"/>
                <w:color w:val="000000"/>
              </w:rPr>
              <w:t>城市维护建设税</w:t>
            </w:r>
          </w:p>
        </w:tc>
        <w:tc>
          <w:tcPr>
            <w:tcW w:w="336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20</w:t>
            </w:r>
            <w:r>
              <w:rPr>
                <w:rFonts w:ascii="Arial Narrow" w:hAnsi="Arial Narrow" w:cs="Arial" w:hint="eastAsia"/>
                <w:kern w:val="0"/>
                <w:szCs w:val="21"/>
              </w:rPr>
              <w:t>,</w:t>
            </w:r>
            <w:r w:rsidRPr="00BD37B2">
              <w:rPr>
                <w:rFonts w:ascii="Arial Narrow" w:hAnsi="Arial Narrow" w:cs="Arial" w:hint="eastAsia"/>
                <w:kern w:val="0"/>
                <w:szCs w:val="21"/>
              </w:rPr>
              <w:t>493.02</w:t>
            </w:r>
          </w:p>
        </w:tc>
        <w:tc>
          <w:tcPr>
            <w:tcW w:w="35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128,930.99</w:t>
            </w:r>
          </w:p>
        </w:tc>
      </w:tr>
      <w:tr w:rsidR="00A1698B" w:rsidRPr="00BD37B2" w:rsidTr="00A1698B">
        <w:trPr>
          <w:jc w:val="center"/>
        </w:trPr>
        <w:tc>
          <w:tcPr>
            <w:tcW w:w="2553" w:type="dxa"/>
            <w:shd w:val="clear" w:color="auto" w:fill="auto"/>
            <w:vAlign w:val="center"/>
          </w:tcPr>
          <w:p w:rsidR="00A1698B" w:rsidRPr="00BD37B2" w:rsidRDefault="00A1698B" w:rsidP="00A1698B">
            <w:pPr>
              <w:rPr>
                <w:color w:val="000000"/>
              </w:rPr>
            </w:pPr>
            <w:r w:rsidRPr="00BD37B2">
              <w:rPr>
                <w:rFonts w:hint="eastAsia"/>
                <w:color w:val="000000"/>
              </w:rPr>
              <w:t>教育费附加</w:t>
            </w:r>
          </w:p>
        </w:tc>
        <w:tc>
          <w:tcPr>
            <w:tcW w:w="336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8,782.72</w:t>
            </w:r>
          </w:p>
        </w:tc>
        <w:tc>
          <w:tcPr>
            <w:tcW w:w="35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55,256.14</w:t>
            </w:r>
          </w:p>
        </w:tc>
      </w:tr>
      <w:tr w:rsidR="00A1698B" w:rsidRPr="00BD37B2" w:rsidTr="00A1698B">
        <w:trPr>
          <w:jc w:val="center"/>
        </w:trPr>
        <w:tc>
          <w:tcPr>
            <w:tcW w:w="2553" w:type="dxa"/>
            <w:shd w:val="clear" w:color="auto" w:fill="auto"/>
            <w:vAlign w:val="center"/>
          </w:tcPr>
          <w:p w:rsidR="00A1698B" w:rsidRPr="00BD37B2" w:rsidRDefault="00A1698B" w:rsidP="00A1698B">
            <w:pPr>
              <w:rPr>
                <w:color w:val="000000"/>
              </w:rPr>
            </w:pPr>
            <w:r w:rsidRPr="00BD37B2">
              <w:rPr>
                <w:rFonts w:hint="eastAsia"/>
                <w:color w:val="000000"/>
              </w:rPr>
              <w:t>地方教育附加</w:t>
            </w:r>
          </w:p>
        </w:tc>
        <w:tc>
          <w:tcPr>
            <w:tcW w:w="336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5,855.15</w:t>
            </w:r>
          </w:p>
        </w:tc>
        <w:tc>
          <w:tcPr>
            <w:tcW w:w="35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36,837.43</w:t>
            </w:r>
          </w:p>
        </w:tc>
      </w:tr>
      <w:tr w:rsidR="00A1698B" w:rsidRPr="00BD37B2" w:rsidTr="00A1698B">
        <w:trPr>
          <w:jc w:val="center"/>
        </w:trPr>
        <w:tc>
          <w:tcPr>
            <w:tcW w:w="2553" w:type="dxa"/>
            <w:shd w:val="clear" w:color="auto" w:fill="auto"/>
            <w:vAlign w:val="center"/>
          </w:tcPr>
          <w:p w:rsidR="00A1698B" w:rsidRPr="00BD37B2" w:rsidRDefault="00A1698B" w:rsidP="00A1698B">
            <w:pPr>
              <w:rPr>
                <w:rFonts w:ascii="宋体" w:hAnsi="宋体" w:cs="宋体"/>
                <w:color w:val="000000"/>
                <w:sz w:val="24"/>
                <w:szCs w:val="24"/>
              </w:rPr>
            </w:pPr>
            <w:r>
              <w:rPr>
                <w:rFonts w:hint="eastAsia"/>
                <w:color w:val="000000"/>
              </w:rPr>
              <w:t>地方</w:t>
            </w:r>
            <w:r w:rsidRPr="00BD37B2">
              <w:rPr>
                <w:rFonts w:hint="eastAsia"/>
                <w:color w:val="000000"/>
              </w:rPr>
              <w:t>水利建设</w:t>
            </w:r>
            <w:r>
              <w:rPr>
                <w:rFonts w:hint="eastAsia"/>
                <w:color w:val="000000"/>
              </w:rPr>
              <w:t>基金</w:t>
            </w:r>
          </w:p>
        </w:tc>
        <w:tc>
          <w:tcPr>
            <w:tcW w:w="336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35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5,572.91</w:t>
            </w:r>
          </w:p>
        </w:tc>
      </w:tr>
      <w:tr w:rsidR="00A1698B" w:rsidRPr="00BD37B2" w:rsidTr="00A1698B">
        <w:trPr>
          <w:jc w:val="center"/>
        </w:trPr>
        <w:tc>
          <w:tcPr>
            <w:tcW w:w="2553" w:type="dxa"/>
            <w:shd w:val="clear" w:color="auto" w:fill="auto"/>
            <w:vAlign w:val="center"/>
          </w:tcPr>
          <w:p w:rsidR="00A1698B" w:rsidRPr="00BD37B2" w:rsidRDefault="00A1698B" w:rsidP="00A1698B">
            <w:pPr>
              <w:rPr>
                <w:rFonts w:ascii="宋体" w:hAnsi="宋体" w:cs="宋体"/>
                <w:color w:val="000000"/>
                <w:sz w:val="24"/>
                <w:szCs w:val="24"/>
              </w:rPr>
            </w:pPr>
            <w:r w:rsidRPr="00BD37B2">
              <w:rPr>
                <w:rFonts w:hint="eastAsia"/>
                <w:color w:val="000000"/>
              </w:rPr>
              <w:t>代扣代缴个人所得税</w:t>
            </w:r>
          </w:p>
        </w:tc>
        <w:tc>
          <w:tcPr>
            <w:tcW w:w="336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28,545.47</w:t>
            </w:r>
          </w:p>
        </w:tc>
        <w:tc>
          <w:tcPr>
            <w:tcW w:w="35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35,665.09</w:t>
            </w:r>
          </w:p>
        </w:tc>
      </w:tr>
      <w:tr w:rsidR="00A1698B" w:rsidRPr="00BD37B2" w:rsidTr="00A1698B">
        <w:trPr>
          <w:jc w:val="center"/>
        </w:trPr>
        <w:tc>
          <w:tcPr>
            <w:tcW w:w="2553" w:type="dxa"/>
            <w:shd w:val="clear" w:color="auto" w:fill="auto"/>
            <w:vAlign w:val="center"/>
          </w:tcPr>
          <w:p w:rsidR="00A1698B" w:rsidRPr="00BD37B2" w:rsidRDefault="00A1698B" w:rsidP="00A1698B">
            <w:pPr>
              <w:rPr>
                <w:rFonts w:ascii="宋体" w:hAnsi="宋体" w:cs="宋体"/>
                <w:color w:val="000000"/>
                <w:sz w:val="24"/>
                <w:szCs w:val="24"/>
              </w:rPr>
            </w:pPr>
            <w:r w:rsidRPr="00BD37B2">
              <w:rPr>
                <w:rFonts w:hint="eastAsia"/>
                <w:color w:val="000000"/>
              </w:rPr>
              <w:t>印花税</w:t>
            </w:r>
          </w:p>
        </w:tc>
        <w:tc>
          <w:tcPr>
            <w:tcW w:w="336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19,727.00</w:t>
            </w:r>
          </w:p>
        </w:tc>
        <w:tc>
          <w:tcPr>
            <w:tcW w:w="35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6,596.08</w:t>
            </w:r>
          </w:p>
        </w:tc>
      </w:tr>
      <w:tr w:rsidR="00A1698B" w:rsidRPr="00BD37B2" w:rsidTr="00A1698B">
        <w:trPr>
          <w:jc w:val="center"/>
        </w:trPr>
        <w:tc>
          <w:tcPr>
            <w:tcW w:w="2553" w:type="dxa"/>
            <w:shd w:val="clear" w:color="auto" w:fill="auto"/>
            <w:vAlign w:val="center"/>
          </w:tcPr>
          <w:p w:rsidR="00A1698B" w:rsidRPr="00BD37B2" w:rsidRDefault="00A1698B" w:rsidP="00A1698B">
            <w:pPr>
              <w:rPr>
                <w:rFonts w:ascii="宋体" w:hAnsi="宋体" w:cs="宋体"/>
                <w:color w:val="000000"/>
                <w:sz w:val="24"/>
                <w:szCs w:val="24"/>
              </w:rPr>
            </w:pPr>
            <w:r w:rsidRPr="00BD37B2">
              <w:rPr>
                <w:rFonts w:hint="eastAsia"/>
                <w:color w:val="000000"/>
              </w:rPr>
              <w:t>房产税</w:t>
            </w:r>
          </w:p>
        </w:tc>
        <w:tc>
          <w:tcPr>
            <w:tcW w:w="336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9,720.00</w:t>
            </w:r>
          </w:p>
        </w:tc>
        <w:tc>
          <w:tcPr>
            <w:tcW w:w="35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4,864.05</w:t>
            </w:r>
          </w:p>
        </w:tc>
      </w:tr>
      <w:tr w:rsidR="00A1698B" w:rsidRPr="00BD37B2" w:rsidTr="00A1698B">
        <w:trPr>
          <w:jc w:val="center"/>
        </w:trPr>
        <w:tc>
          <w:tcPr>
            <w:tcW w:w="2553" w:type="dxa"/>
            <w:shd w:val="clear" w:color="auto" w:fill="auto"/>
            <w:vAlign w:val="center"/>
          </w:tcPr>
          <w:p w:rsidR="00A1698B" w:rsidRPr="00BD37B2" w:rsidRDefault="00A1698B" w:rsidP="00A1698B">
            <w:pPr>
              <w:rPr>
                <w:rFonts w:ascii="宋体" w:hAnsi="宋体" w:cs="宋体"/>
                <w:color w:val="000000"/>
                <w:sz w:val="24"/>
                <w:szCs w:val="24"/>
              </w:rPr>
            </w:pPr>
            <w:r w:rsidRPr="00BD37B2">
              <w:rPr>
                <w:rFonts w:hint="eastAsia"/>
                <w:color w:val="000000"/>
              </w:rPr>
              <w:t>土地使用税</w:t>
            </w:r>
          </w:p>
        </w:tc>
        <w:tc>
          <w:tcPr>
            <w:tcW w:w="336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3,991.33</w:t>
            </w:r>
          </w:p>
        </w:tc>
        <w:tc>
          <w:tcPr>
            <w:tcW w:w="35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3,991.33</w:t>
            </w:r>
          </w:p>
        </w:tc>
      </w:tr>
      <w:tr w:rsidR="00A1698B" w:rsidRPr="00BD37B2" w:rsidTr="00A1698B">
        <w:trPr>
          <w:jc w:val="center"/>
        </w:trPr>
        <w:tc>
          <w:tcPr>
            <w:tcW w:w="2553"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lastRenderedPageBreak/>
              <w:t>合计</w:t>
            </w:r>
          </w:p>
        </w:tc>
        <w:tc>
          <w:tcPr>
            <w:tcW w:w="336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1,466,387.49</w:t>
            </w:r>
          </w:p>
        </w:tc>
        <w:tc>
          <w:tcPr>
            <w:tcW w:w="359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3,429,271.73 </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19</w:t>
      </w:r>
      <w:r w:rsidRPr="00BD37B2">
        <w:rPr>
          <w:rFonts w:ascii="Arial Narrow" w:hAnsi="Arial Narrow" w:cs="Arial" w:hint="eastAsia"/>
          <w:b/>
          <w:sz w:val="24"/>
        </w:rPr>
        <w:t>、其他应付款</w:t>
      </w:r>
    </w:p>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）按款项性质列示其他应付款</w:t>
      </w:r>
    </w:p>
    <w:tbl>
      <w:tblPr>
        <w:tblW w:w="9579"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553"/>
        <w:gridCol w:w="3401"/>
        <w:gridCol w:w="3625"/>
      </w:tblGrid>
      <w:tr w:rsidR="00A1698B" w:rsidRPr="00BD37B2" w:rsidTr="00A1698B">
        <w:trPr>
          <w:trHeight w:val="315"/>
          <w:tblHeader/>
          <w:jc w:val="center"/>
        </w:trPr>
        <w:tc>
          <w:tcPr>
            <w:tcW w:w="2553"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3401"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c>
          <w:tcPr>
            <w:tcW w:w="3625"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r>
      <w:tr w:rsidR="00A1698B" w:rsidRPr="00BD37B2" w:rsidTr="00A1698B">
        <w:trPr>
          <w:trHeight w:val="315"/>
          <w:jc w:val="center"/>
        </w:trPr>
        <w:tc>
          <w:tcPr>
            <w:tcW w:w="2553"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备用金</w:t>
            </w:r>
          </w:p>
        </w:tc>
        <w:tc>
          <w:tcPr>
            <w:tcW w:w="3401"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724FA8">
              <w:rPr>
                <w:rFonts w:ascii="Arial Narrow" w:hAnsi="Arial Narrow" w:cs="Arial"/>
                <w:kern w:val="0"/>
                <w:szCs w:val="21"/>
              </w:rPr>
              <w:t>414,541.23</w:t>
            </w:r>
          </w:p>
        </w:tc>
        <w:tc>
          <w:tcPr>
            <w:tcW w:w="3625"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53,984.98</w:t>
            </w:r>
          </w:p>
        </w:tc>
      </w:tr>
      <w:tr w:rsidR="00A1698B" w:rsidRPr="00BD37B2" w:rsidTr="00A1698B">
        <w:trPr>
          <w:trHeight w:val="315"/>
          <w:jc w:val="center"/>
        </w:trPr>
        <w:tc>
          <w:tcPr>
            <w:tcW w:w="2553"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Pr>
                <w:rFonts w:ascii="Arial Narrow" w:hAnsi="Arial Narrow" w:cs="Arial" w:hint="eastAsia"/>
                <w:kern w:val="0"/>
                <w:szCs w:val="21"/>
              </w:rPr>
              <w:t>保证金</w:t>
            </w:r>
          </w:p>
        </w:tc>
        <w:tc>
          <w:tcPr>
            <w:tcW w:w="3401"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117,000.00</w:t>
            </w:r>
          </w:p>
        </w:tc>
        <w:tc>
          <w:tcPr>
            <w:tcW w:w="3625"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5"/>
          <w:jc w:val="center"/>
        </w:trPr>
        <w:tc>
          <w:tcPr>
            <w:tcW w:w="2553"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其他</w:t>
            </w:r>
          </w:p>
        </w:tc>
        <w:tc>
          <w:tcPr>
            <w:tcW w:w="3401"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c>
          <w:tcPr>
            <w:tcW w:w="3625"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22,272.99</w:t>
            </w:r>
          </w:p>
        </w:tc>
      </w:tr>
      <w:tr w:rsidR="00A1698B" w:rsidRPr="00BD37B2" w:rsidTr="00A1698B">
        <w:trPr>
          <w:trHeight w:val="315"/>
          <w:jc w:val="center"/>
        </w:trPr>
        <w:tc>
          <w:tcPr>
            <w:tcW w:w="2553"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3401"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531,541.23</w:t>
            </w:r>
          </w:p>
        </w:tc>
        <w:tc>
          <w:tcPr>
            <w:tcW w:w="3625"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76,257.97</w:t>
            </w:r>
          </w:p>
        </w:tc>
      </w:tr>
    </w:tbl>
    <w:p w:rsidR="00A1698B" w:rsidRPr="00BD37B2" w:rsidRDefault="00A1698B" w:rsidP="00A1698B">
      <w:pPr>
        <w:tabs>
          <w:tab w:val="left" w:pos="9000"/>
        </w:tabs>
        <w:spacing w:line="400" w:lineRule="exact"/>
        <w:ind w:firstLineChars="200" w:firstLine="480"/>
        <w:rPr>
          <w:rFonts w:ascii="Arial" w:hAnsi="Arial" w:cs="Arial"/>
          <w:sz w:val="24"/>
        </w:rPr>
      </w:pPr>
      <w:r w:rsidRPr="00BD37B2">
        <w:rPr>
          <w:rFonts w:ascii="Arial" w:hAnsi="Arial" w:cs="Arial" w:hint="eastAsia"/>
          <w:sz w:val="24"/>
        </w:rPr>
        <w:t>（</w:t>
      </w:r>
      <w:r w:rsidRPr="00BD37B2">
        <w:rPr>
          <w:rFonts w:ascii="Arial Narrow" w:hAnsi="Arial Narrow" w:cs="Arial"/>
          <w:sz w:val="24"/>
        </w:rPr>
        <w:t>2</w:t>
      </w:r>
      <w:r w:rsidRPr="00BD37B2">
        <w:rPr>
          <w:rFonts w:ascii="Arial" w:hAnsi="Arial" w:cs="Arial" w:hint="eastAsia"/>
          <w:sz w:val="24"/>
        </w:rPr>
        <w:t>）本公司无账龄超过</w:t>
      </w:r>
      <w:r w:rsidRPr="00BD37B2">
        <w:rPr>
          <w:rFonts w:ascii="Arial Narrow" w:hAnsi="Arial Narrow" w:cs="Arial"/>
          <w:sz w:val="24"/>
        </w:rPr>
        <w:t>1</w:t>
      </w:r>
      <w:r w:rsidRPr="00BD37B2">
        <w:rPr>
          <w:rFonts w:ascii="Arial" w:hAnsi="Arial" w:cs="Arial" w:hint="eastAsia"/>
          <w:sz w:val="24"/>
        </w:rPr>
        <w:t>年的重要其他应付款。</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20</w:t>
      </w:r>
      <w:r w:rsidRPr="00BD37B2">
        <w:rPr>
          <w:rFonts w:ascii="Arial Narrow" w:hAnsi="Arial Narrow" w:cs="Arial" w:hint="eastAsia"/>
          <w:b/>
          <w:sz w:val="24"/>
        </w:rPr>
        <w:t>、预计负债</w:t>
      </w:r>
    </w:p>
    <w:tbl>
      <w:tblPr>
        <w:tblW w:w="9457" w:type="dxa"/>
        <w:jc w:val="center"/>
        <w:tblBorders>
          <w:top w:val="single" w:sz="18" w:space="0" w:color="auto"/>
          <w:bottom w:val="single" w:sz="18"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491"/>
        <w:gridCol w:w="3403"/>
        <w:gridCol w:w="3563"/>
      </w:tblGrid>
      <w:tr w:rsidR="00A1698B" w:rsidRPr="00BD37B2" w:rsidTr="00A1698B">
        <w:trPr>
          <w:trHeight w:val="423"/>
          <w:jc w:val="center"/>
        </w:trPr>
        <w:tc>
          <w:tcPr>
            <w:tcW w:w="1317" w:type="pct"/>
            <w:tcBorders>
              <w:top w:val="single" w:sz="12" w:space="0" w:color="auto"/>
            </w:tcBorders>
            <w:shd w:val="clear" w:color="auto" w:fill="auto"/>
            <w:noWrap/>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1799" w:type="pct"/>
            <w:tcBorders>
              <w:top w:val="single" w:sz="12" w:space="0" w:color="auto"/>
            </w:tcBorders>
            <w:shd w:val="clear" w:color="auto" w:fill="auto"/>
            <w:noWrap/>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c>
          <w:tcPr>
            <w:tcW w:w="1884" w:type="pct"/>
            <w:tcBorders>
              <w:top w:val="single" w:sz="12" w:space="0" w:color="auto"/>
            </w:tcBorders>
            <w:shd w:val="clear" w:color="auto" w:fill="auto"/>
            <w:noWrap/>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r>
      <w:tr w:rsidR="00A1698B" w:rsidRPr="00BD37B2" w:rsidTr="00A1698B">
        <w:trPr>
          <w:trHeight w:val="423"/>
          <w:jc w:val="center"/>
        </w:trPr>
        <w:tc>
          <w:tcPr>
            <w:tcW w:w="1317" w:type="pct"/>
            <w:shd w:val="clear" w:color="auto" w:fill="auto"/>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产品售后服务费</w:t>
            </w:r>
          </w:p>
        </w:tc>
        <w:tc>
          <w:tcPr>
            <w:tcW w:w="1799" w:type="pct"/>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3,408,292.58</w:t>
            </w:r>
          </w:p>
        </w:tc>
        <w:tc>
          <w:tcPr>
            <w:tcW w:w="1884" w:type="pct"/>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3,271,731.72</w:t>
            </w:r>
          </w:p>
        </w:tc>
      </w:tr>
      <w:tr w:rsidR="00A1698B" w:rsidRPr="00BD37B2" w:rsidTr="00A1698B">
        <w:trPr>
          <w:trHeight w:val="423"/>
          <w:jc w:val="center"/>
        </w:trPr>
        <w:tc>
          <w:tcPr>
            <w:tcW w:w="1317" w:type="pct"/>
            <w:tcBorders>
              <w:bottom w:val="single" w:sz="12" w:space="0" w:color="auto"/>
            </w:tcBorders>
            <w:shd w:val="clear" w:color="auto" w:fill="auto"/>
            <w:noWrap/>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1799" w:type="pct"/>
            <w:tcBorders>
              <w:bottom w:val="single" w:sz="12" w:space="0" w:color="auto"/>
            </w:tcBorders>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3,408,292.58</w:t>
            </w:r>
          </w:p>
        </w:tc>
        <w:tc>
          <w:tcPr>
            <w:tcW w:w="1884" w:type="pct"/>
            <w:tcBorders>
              <w:bottom w:val="single" w:sz="12" w:space="0" w:color="auto"/>
            </w:tcBorders>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3,271,731.72</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21</w:t>
      </w:r>
      <w:r w:rsidRPr="00BD37B2">
        <w:rPr>
          <w:rFonts w:ascii="Arial Narrow" w:hAnsi="Arial Narrow" w:cs="Arial" w:hint="eastAsia"/>
          <w:b/>
          <w:sz w:val="24"/>
        </w:rPr>
        <w:t>、股本</w:t>
      </w:r>
    </w:p>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）股本变动情况</w:t>
      </w:r>
    </w:p>
    <w:tbl>
      <w:tblPr>
        <w:tblW w:w="9457"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383"/>
        <w:gridCol w:w="1418"/>
        <w:gridCol w:w="1417"/>
        <w:gridCol w:w="709"/>
        <w:gridCol w:w="1417"/>
        <w:gridCol w:w="1560"/>
        <w:gridCol w:w="1553"/>
      </w:tblGrid>
      <w:tr w:rsidR="00A1698B" w:rsidRPr="00BD37B2" w:rsidTr="00A1698B">
        <w:trPr>
          <w:trHeight w:val="360"/>
          <w:tblHeader/>
          <w:jc w:val="center"/>
        </w:trPr>
        <w:tc>
          <w:tcPr>
            <w:tcW w:w="1383" w:type="dxa"/>
            <w:vMerge w:val="restart"/>
            <w:shd w:val="clear" w:color="auto" w:fill="auto"/>
            <w:noWrap/>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kern w:val="0"/>
                <w:szCs w:val="21"/>
              </w:rPr>
              <w:t>项目</w:t>
            </w:r>
          </w:p>
        </w:tc>
        <w:tc>
          <w:tcPr>
            <w:tcW w:w="1418" w:type="dxa"/>
            <w:vMerge w:val="restart"/>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c>
          <w:tcPr>
            <w:tcW w:w="5103" w:type="dxa"/>
            <w:gridSpan w:val="4"/>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kern w:val="0"/>
                <w:szCs w:val="21"/>
              </w:rPr>
              <w:t>本</w:t>
            </w:r>
            <w:r w:rsidRPr="00BD37B2">
              <w:rPr>
                <w:rFonts w:ascii="Arial" w:hAnsi="Arial" w:cs="Arial" w:hint="eastAsia"/>
                <w:kern w:val="0"/>
                <w:szCs w:val="21"/>
              </w:rPr>
              <w:t>期</w:t>
            </w:r>
            <w:r w:rsidRPr="00BD37B2">
              <w:rPr>
                <w:rFonts w:ascii="Arial" w:hAnsi="Arial" w:cs="Arial"/>
                <w:kern w:val="0"/>
                <w:szCs w:val="21"/>
              </w:rPr>
              <w:t>增减变动（</w:t>
            </w:r>
            <w:r w:rsidRPr="00BD37B2">
              <w:rPr>
                <w:rFonts w:ascii="Arial" w:hAnsi="Arial" w:cs="Arial"/>
                <w:kern w:val="0"/>
                <w:szCs w:val="21"/>
              </w:rPr>
              <w:t xml:space="preserve">+ </w:t>
            </w:r>
            <w:r w:rsidRPr="00BD37B2">
              <w:rPr>
                <w:rFonts w:ascii="Arial" w:hAnsi="Arial" w:cs="Arial" w:hint="eastAsia"/>
                <w:kern w:val="0"/>
                <w:szCs w:val="21"/>
              </w:rPr>
              <w:t>、</w:t>
            </w:r>
            <w:r w:rsidRPr="00BD37B2">
              <w:rPr>
                <w:rFonts w:ascii="Arial" w:hAnsi="Arial" w:cs="Arial"/>
                <w:kern w:val="0"/>
                <w:szCs w:val="21"/>
              </w:rPr>
              <w:t>-</w:t>
            </w:r>
            <w:r w:rsidRPr="00BD37B2">
              <w:rPr>
                <w:rFonts w:ascii="Arial" w:hAnsi="Arial" w:cs="Arial"/>
                <w:kern w:val="0"/>
                <w:szCs w:val="21"/>
              </w:rPr>
              <w:t>）</w:t>
            </w:r>
          </w:p>
        </w:tc>
        <w:tc>
          <w:tcPr>
            <w:tcW w:w="1553" w:type="dxa"/>
            <w:vMerge w:val="restart"/>
            <w:shd w:val="clear" w:color="auto" w:fill="auto"/>
            <w:noWrap/>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r>
      <w:tr w:rsidR="00A1698B" w:rsidRPr="00BD37B2" w:rsidTr="00A1698B">
        <w:trPr>
          <w:trHeight w:val="360"/>
          <w:tblHeader/>
          <w:jc w:val="center"/>
        </w:trPr>
        <w:tc>
          <w:tcPr>
            <w:tcW w:w="1383" w:type="dxa"/>
            <w:vMerge/>
            <w:shd w:val="clear" w:color="auto" w:fill="auto"/>
            <w:noWrap/>
            <w:vAlign w:val="center"/>
          </w:tcPr>
          <w:p w:rsidR="00A1698B" w:rsidRPr="00BD37B2" w:rsidRDefault="00A1698B" w:rsidP="00A1698B">
            <w:pPr>
              <w:widowControl/>
              <w:spacing w:line="400" w:lineRule="exact"/>
              <w:jc w:val="center"/>
              <w:rPr>
                <w:rFonts w:ascii="Arial" w:hAnsi="Arial" w:cs="Arial"/>
                <w:kern w:val="0"/>
                <w:szCs w:val="21"/>
              </w:rPr>
            </w:pPr>
          </w:p>
        </w:tc>
        <w:tc>
          <w:tcPr>
            <w:tcW w:w="1418" w:type="dxa"/>
            <w:vMerge/>
            <w:vAlign w:val="center"/>
          </w:tcPr>
          <w:p w:rsidR="00A1698B" w:rsidRPr="00BD37B2" w:rsidRDefault="00A1698B" w:rsidP="00A1698B">
            <w:pPr>
              <w:widowControl/>
              <w:jc w:val="center"/>
              <w:rPr>
                <w:rFonts w:ascii="Arial" w:hAnsi="Arial" w:cs="Arial"/>
                <w:kern w:val="0"/>
                <w:szCs w:val="21"/>
              </w:rPr>
            </w:pPr>
          </w:p>
        </w:tc>
        <w:tc>
          <w:tcPr>
            <w:tcW w:w="1417" w:type="dxa"/>
            <w:vAlign w:val="center"/>
          </w:tcPr>
          <w:p w:rsidR="00A1698B" w:rsidRPr="00BD37B2" w:rsidRDefault="00A1698B" w:rsidP="00A1698B">
            <w:pPr>
              <w:widowControl/>
              <w:jc w:val="center"/>
              <w:rPr>
                <w:rFonts w:ascii="Arial" w:hAnsi="Arial" w:cs="Arial"/>
                <w:kern w:val="0"/>
                <w:szCs w:val="21"/>
              </w:rPr>
            </w:pPr>
            <w:r w:rsidRPr="00BD37B2">
              <w:rPr>
                <w:rFonts w:ascii="Arial" w:hAnsi="Arial" w:cs="Arial"/>
                <w:kern w:val="0"/>
                <w:szCs w:val="21"/>
              </w:rPr>
              <w:t>发行</w:t>
            </w:r>
          </w:p>
          <w:p w:rsidR="00A1698B" w:rsidRPr="00BD37B2" w:rsidRDefault="00A1698B" w:rsidP="00A1698B">
            <w:pPr>
              <w:widowControl/>
              <w:jc w:val="center"/>
              <w:rPr>
                <w:rFonts w:ascii="Arial" w:hAnsi="Arial" w:cs="Arial"/>
                <w:kern w:val="0"/>
                <w:szCs w:val="21"/>
              </w:rPr>
            </w:pPr>
            <w:r w:rsidRPr="00BD37B2">
              <w:rPr>
                <w:rFonts w:ascii="Arial" w:hAnsi="Arial" w:cs="Arial"/>
                <w:kern w:val="0"/>
                <w:szCs w:val="21"/>
              </w:rPr>
              <w:t>新股</w:t>
            </w:r>
          </w:p>
        </w:tc>
        <w:tc>
          <w:tcPr>
            <w:tcW w:w="709" w:type="dxa"/>
            <w:vAlign w:val="center"/>
          </w:tcPr>
          <w:p w:rsidR="00A1698B" w:rsidRPr="00BD37B2" w:rsidRDefault="00A1698B" w:rsidP="00A1698B">
            <w:pPr>
              <w:widowControl/>
              <w:jc w:val="center"/>
              <w:rPr>
                <w:rFonts w:ascii="Arial" w:hAnsi="Arial" w:cs="Arial"/>
                <w:kern w:val="0"/>
                <w:szCs w:val="21"/>
              </w:rPr>
            </w:pPr>
            <w:r w:rsidRPr="00BD37B2">
              <w:rPr>
                <w:rFonts w:ascii="Arial" w:hAnsi="Arial" w:cs="Arial"/>
                <w:kern w:val="0"/>
                <w:szCs w:val="21"/>
              </w:rPr>
              <w:t>送股</w:t>
            </w:r>
          </w:p>
        </w:tc>
        <w:tc>
          <w:tcPr>
            <w:tcW w:w="1417" w:type="dxa"/>
            <w:vAlign w:val="center"/>
          </w:tcPr>
          <w:p w:rsidR="00A1698B" w:rsidRPr="00BD37B2" w:rsidRDefault="00A1698B" w:rsidP="00A1698B">
            <w:pPr>
              <w:widowControl/>
              <w:jc w:val="center"/>
              <w:rPr>
                <w:rFonts w:ascii="Arial" w:hAnsi="Arial" w:cs="Arial"/>
                <w:kern w:val="0"/>
                <w:szCs w:val="21"/>
              </w:rPr>
            </w:pPr>
            <w:r w:rsidRPr="00BD37B2">
              <w:rPr>
                <w:rFonts w:ascii="Arial" w:hAnsi="Arial" w:cs="Arial" w:hint="eastAsia"/>
                <w:kern w:val="0"/>
                <w:szCs w:val="21"/>
              </w:rPr>
              <w:t>资本公积</w:t>
            </w:r>
          </w:p>
          <w:p w:rsidR="00A1698B" w:rsidRPr="00BD37B2" w:rsidRDefault="00A1698B" w:rsidP="00A1698B">
            <w:pPr>
              <w:widowControl/>
              <w:ind w:rightChars="76" w:right="160"/>
              <w:jc w:val="center"/>
              <w:rPr>
                <w:rFonts w:ascii="Arial" w:hAnsi="Arial" w:cs="Arial"/>
                <w:kern w:val="0"/>
                <w:szCs w:val="21"/>
              </w:rPr>
            </w:pPr>
            <w:r w:rsidRPr="00BD37B2">
              <w:rPr>
                <w:rFonts w:ascii="Arial" w:hAnsi="Arial" w:cs="Arial"/>
                <w:kern w:val="0"/>
                <w:szCs w:val="21"/>
              </w:rPr>
              <w:t>转股</w:t>
            </w:r>
          </w:p>
        </w:tc>
        <w:tc>
          <w:tcPr>
            <w:tcW w:w="1560" w:type="dxa"/>
            <w:shd w:val="clear" w:color="auto" w:fill="auto"/>
            <w:noWrap/>
            <w:vAlign w:val="center"/>
          </w:tcPr>
          <w:p w:rsidR="00A1698B" w:rsidRPr="00BD37B2" w:rsidRDefault="00A1698B" w:rsidP="00A1698B">
            <w:pPr>
              <w:widowControl/>
              <w:ind w:rightChars="76" w:right="160"/>
              <w:jc w:val="center"/>
              <w:rPr>
                <w:rFonts w:ascii="Arial" w:hAnsi="Arial" w:cs="Arial"/>
                <w:kern w:val="0"/>
                <w:szCs w:val="21"/>
              </w:rPr>
            </w:pPr>
            <w:r w:rsidRPr="00BD37B2">
              <w:rPr>
                <w:rFonts w:ascii="Arial" w:hAnsi="Arial" w:cs="Arial"/>
                <w:kern w:val="0"/>
                <w:szCs w:val="21"/>
              </w:rPr>
              <w:t>小计</w:t>
            </w:r>
          </w:p>
        </w:tc>
        <w:tc>
          <w:tcPr>
            <w:tcW w:w="1553" w:type="dxa"/>
            <w:vMerge/>
            <w:shd w:val="clear" w:color="auto" w:fill="auto"/>
            <w:noWrap/>
            <w:vAlign w:val="center"/>
          </w:tcPr>
          <w:p w:rsidR="00A1698B" w:rsidRPr="00BD37B2" w:rsidRDefault="00A1698B" w:rsidP="00A1698B">
            <w:pPr>
              <w:widowControl/>
              <w:jc w:val="center"/>
              <w:rPr>
                <w:rFonts w:ascii="Arial" w:hAnsi="Arial" w:cs="Arial"/>
                <w:kern w:val="0"/>
                <w:szCs w:val="21"/>
              </w:rPr>
            </w:pPr>
          </w:p>
        </w:tc>
      </w:tr>
      <w:tr w:rsidR="00A1698B" w:rsidRPr="00BD37B2" w:rsidTr="00A1698B">
        <w:trPr>
          <w:trHeight w:val="360"/>
          <w:jc w:val="center"/>
        </w:trPr>
        <w:tc>
          <w:tcPr>
            <w:tcW w:w="1383" w:type="dxa"/>
            <w:shd w:val="clear" w:color="auto" w:fill="auto"/>
            <w:vAlign w:val="center"/>
          </w:tcPr>
          <w:p w:rsidR="00A1698B" w:rsidRPr="00BD37B2" w:rsidRDefault="00A1698B" w:rsidP="00A1698B">
            <w:pPr>
              <w:spacing w:line="400" w:lineRule="exact"/>
              <w:rPr>
                <w:rFonts w:ascii="Arial" w:hAnsi="Arial" w:cs="Arial"/>
                <w:szCs w:val="21"/>
              </w:rPr>
            </w:pPr>
            <w:r w:rsidRPr="00BD37B2">
              <w:rPr>
                <w:rFonts w:ascii="Arial" w:hAnsi="Arial" w:cs="Arial"/>
                <w:szCs w:val="21"/>
              </w:rPr>
              <w:t>股份总数</w:t>
            </w:r>
          </w:p>
        </w:tc>
        <w:tc>
          <w:tcPr>
            <w:tcW w:w="141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100,800,000.00</w:t>
            </w:r>
          </w:p>
        </w:tc>
        <w:tc>
          <w:tcPr>
            <w:tcW w:w="1417"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709"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417" w:type="dxa"/>
            <w:vAlign w:val="center"/>
          </w:tcPr>
          <w:p w:rsidR="00A1698B" w:rsidRPr="00BD37B2" w:rsidRDefault="00A1698B" w:rsidP="00A1698B">
            <w:pPr>
              <w:widowControl/>
              <w:spacing w:line="400" w:lineRule="exact"/>
              <w:ind w:rightChars="76" w:right="160"/>
              <w:jc w:val="right"/>
              <w:rPr>
                <w:rFonts w:ascii="Arial Narrow" w:hAnsi="Arial Narrow" w:cs="Arial"/>
                <w:kern w:val="0"/>
                <w:szCs w:val="21"/>
              </w:rPr>
            </w:pPr>
          </w:p>
        </w:tc>
        <w:tc>
          <w:tcPr>
            <w:tcW w:w="1560" w:type="dxa"/>
            <w:shd w:val="clear" w:color="auto" w:fill="auto"/>
            <w:noWrap/>
            <w:vAlign w:val="center"/>
          </w:tcPr>
          <w:p w:rsidR="00A1698B" w:rsidRPr="00BD37B2" w:rsidRDefault="00A1698B" w:rsidP="00A1698B">
            <w:pPr>
              <w:widowControl/>
              <w:spacing w:line="400" w:lineRule="exact"/>
              <w:ind w:rightChars="76" w:right="160"/>
              <w:jc w:val="right"/>
              <w:rPr>
                <w:rFonts w:ascii="Arial Narrow" w:hAnsi="Arial Narrow" w:cs="Arial"/>
                <w:kern w:val="0"/>
                <w:szCs w:val="21"/>
              </w:rPr>
            </w:pPr>
          </w:p>
        </w:tc>
        <w:tc>
          <w:tcPr>
            <w:tcW w:w="1553" w:type="dxa"/>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100,800,000.00</w:t>
            </w:r>
          </w:p>
        </w:tc>
      </w:tr>
    </w:tbl>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）股本变动情况说明</w:t>
      </w:r>
    </w:p>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报告期内股本变动情况详见本财务报表附注一之说明。</w:t>
      </w:r>
    </w:p>
    <w:p w:rsidR="00A1698B" w:rsidRPr="00BD37B2" w:rsidRDefault="00A1698B" w:rsidP="00A1698B">
      <w:pPr>
        <w:spacing w:line="400" w:lineRule="exact"/>
        <w:ind w:firstLineChars="200" w:firstLine="482"/>
        <w:outlineLvl w:val="1"/>
        <w:rPr>
          <w:color w:val="000000"/>
          <w:szCs w:val="21"/>
        </w:rPr>
      </w:pPr>
      <w:r w:rsidRPr="00BD37B2">
        <w:rPr>
          <w:rFonts w:ascii="Arial Narrow" w:hAnsi="Arial Narrow" w:cs="Arial"/>
          <w:b/>
          <w:sz w:val="24"/>
        </w:rPr>
        <w:t>22</w:t>
      </w:r>
      <w:r w:rsidRPr="00BD37B2">
        <w:rPr>
          <w:rFonts w:ascii="Arial Narrow" w:hAnsi="Arial Narrow" w:cs="Arial" w:hint="eastAsia"/>
          <w:b/>
          <w:sz w:val="24"/>
        </w:rPr>
        <w:t>、资本公积</w:t>
      </w:r>
    </w:p>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）资本公积变动情况</w:t>
      </w:r>
    </w:p>
    <w:tbl>
      <w:tblPr>
        <w:tblW w:w="9457" w:type="dxa"/>
        <w:jc w:val="center"/>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661"/>
        <w:gridCol w:w="1843"/>
        <w:gridCol w:w="1433"/>
        <w:gridCol w:w="1543"/>
        <w:gridCol w:w="1977"/>
      </w:tblGrid>
      <w:tr w:rsidR="00A1698B" w:rsidRPr="00BD37B2" w:rsidTr="00A1698B">
        <w:trPr>
          <w:trHeight w:val="330"/>
          <w:jc w:val="center"/>
        </w:trPr>
        <w:tc>
          <w:tcPr>
            <w:tcW w:w="2661"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项目</w:t>
            </w:r>
          </w:p>
        </w:tc>
        <w:tc>
          <w:tcPr>
            <w:tcW w:w="1843"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c>
          <w:tcPr>
            <w:tcW w:w="1433"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本期增加</w:t>
            </w:r>
          </w:p>
        </w:tc>
        <w:tc>
          <w:tcPr>
            <w:tcW w:w="1543"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本期减少</w:t>
            </w:r>
          </w:p>
        </w:tc>
        <w:tc>
          <w:tcPr>
            <w:tcW w:w="1977"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r>
      <w:tr w:rsidR="00A1698B" w:rsidRPr="00BD37B2" w:rsidTr="00A1698B">
        <w:trPr>
          <w:trHeight w:val="330"/>
          <w:jc w:val="center"/>
        </w:trPr>
        <w:tc>
          <w:tcPr>
            <w:tcW w:w="2661" w:type="dxa"/>
            <w:shd w:val="clear" w:color="auto" w:fill="auto"/>
          </w:tcPr>
          <w:p w:rsidR="00A1698B" w:rsidRPr="00BD37B2" w:rsidRDefault="00A1698B" w:rsidP="00A1698B">
            <w:pPr>
              <w:spacing w:line="400" w:lineRule="exact"/>
              <w:jc w:val="left"/>
              <w:rPr>
                <w:rFonts w:ascii="Arial Narrow" w:hAnsi="Arial Narrow" w:cs="Arial"/>
                <w:szCs w:val="21"/>
              </w:rPr>
            </w:pPr>
            <w:r w:rsidRPr="00BD37B2">
              <w:rPr>
                <w:rFonts w:ascii="Arial Narrow" w:hAnsi="Arial Narrow" w:cs="Arial" w:hint="eastAsia"/>
                <w:szCs w:val="21"/>
              </w:rPr>
              <w:t>股本溢价</w:t>
            </w:r>
          </w:p>
        </w:tc>
        <w:tc>
          <w:tcPr>
            <w:tcW w:w="1843"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67,082.00</w:t>
            </w:r>
          </w:p>
        </w:tc>
        <w:tc>
          <w:tcPr>
            <w:tcW w:w="1433"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543"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97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67,082.00</w:t>
            </w:r>
          </w:p>
        </w:tc>
      </w:tr>
      <w:tr w:rsidR="00A1698B" w:rsidRPr="00BD37B2" w:rsidTr="00A1698B">
        <w:trPr>
          <w:trHeight w:val="330"/>
          <w:jc w:val="center"/>
        </w:trPr>
        <w:tc>
          <w:tcPr>
            <w:tcW w:w="2661"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1843"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67,082.00</w:t>
            </w:r>
          </w:p>
        </w:tc>
        <w:tc>
          <w:tcPr>
            <w:tcW w:w="1433"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543"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977"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67,082.00</w:t>
            </w:r>
          </w:p>
        </w:tc>
      </w:tr>
    </w:tbl>
    <w:p w:rsidR="00A1698B" w:rsidRPr="00BD37B2" w:rsidRDefault="00A1698B" w:rsidP="00A1698B">
      <w:pPr>
        <w:spacing w:line="400" w:lineRule="exact"/>
        <w:ind w:firstLineChars="200" w:firstLine="482"/>
        <w:outlineLvl w:val="1"/>
        <w:rPr>
          <w:rFonts w:ascii="Arial Narrow" w:hAnsi="Arial Narrow" w:cs="Arial"/>
          <w:b/>
          <w:bCs/>
          <w:sz w:val="24"/>
          <w:szCs w:val="24"/>
        </w:rPr>
      </w:pPr>
      <w:bookmarkStart w:id="27" w:name="OLE_LINK28"/>
      <w:bookmarkStart w:id="28" w:name="OLE_LINK25"/>
      <w:r w:rsidRPr="00BD37B2">
        <w:rPr>
          <w:rFonts w:ascii="Arial Narrow" w:hAnsi="Arial Narrow" w:cs="Arial"/>
          <w:b/>
          <w:bCs/>
          <w:sz w:val="24"/>
          <w:szCs w:val="24"/>
        </w:rPr>
        <w:t>23</w:t>
      </w:r>
      <w:r w:rsidRPr="00BD37B2">
        <w:rPr>
          <w:rFonts w:ascii="Arial Narrow" w:hAnsi="Arial Narrow" w:cs="Arial" w:hint="eastAsia"/>
          <w:b/>
          <w:bCs/>
          <w:sz w:val="24"/>
          <w:szCs w:val="24"/>
        </w:rPr>
        <w:t>、盈余公积</w:t>
      </w:r>
      <w:bookmarkEnd w:id="27"/>
      <w:bookmarkEnd w:id="28"/>
    </w:p>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）盈余公积变动情况</w:t>
      </w:r>
    </w:p>
    <w:tbl>
      <w:tblPr>
        <w:tblW w:w="9214" w:type="dxa"/>
        <w:jc w:val="center"/>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661"/>
        <w:gridCol w:w="1843"/>
        <w:gridCol w:w="1417"/>
        <w:gridCol w:w="1559"/>
        <w:gridCol w:w="1734"/>
      </w:tblGrid>
      <w:tr w:rsidR="00A1698B" w:rsidRPr="00BD37B2" w:rsidTr="00A1698B">
        <w:trPr>
          <w:trHeight w:val="345"/>
          <w:tblHeader/>
          <w:jc w:val="center"/>
        </w:trPr>
        <w:tc>
          <w:tcPr>
            <w:tcW w:w="2661"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项目</w:t>
            </w:r>
          </w:p>
        </w:tc>
        <w:tc>
          <w:tcPr>
            <w:tcW w:w="1843"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c>
          <w:tcPr>
            <w:tcW w:w="1417"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本期增加</w:t>
            </w:r>
          </w:p>
        </w:tc>
        <w:tc>
          <w:tcPr>
            <w:tcW w:w="1559"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本期减少</w:t>
            </w:r>
          </w:p>
        </w:tc>
        <w:tc>
          <w:tcPr>
            <w:tcW w:w="1734"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r>
      <w:tr w:rsidR="00A1698B" w:rsidRPr="00BD37B2" w:rsidTr="00A1698B">
        <w:trPr>
          <w:trHeight w:val="345"/>
          <w:jc w:val="center"/>
        </w:trPr>
        <w:tc>
          <w:tcPr>
            <w:tcW w:w="2661"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法定盈余公积金</w:t>
            </w:r>
          </w:p>
        </w:tc>
        <w:tc>
          <w:tcPr>
            <w:tcW w:w="1843" w:type="dxa"/>
            <w:shd w:val="clear" w:color="auto" w:fill="auto"/>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 xml:space="preserve">4,781,642.04 </w:t>
            </w:r>
          </w:p>
        </w:tc>
        <w:tc>
          <w:tcPr>
            <w:tcW w:w="1417" w:type="dxa"/>
            <w:shd w:val="clear" w:color="auto" w:fill="auto"/>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1,023,042.33</w:t>
            </w:r>
          </w:p>
        </w:tc>
        <w:tc>
          <w:tcPr>
            <w:tcW w:w="1559" w:type="dxa"/>
            <w:shd w:val="clear" w:color="auto" w:fill="auto"/>
            <w:vAlign w:val="center"/>
          </w:tcPr>
          <w:p w:rsidR="00A1698B" w:rsidRPr="00BD37B2" w:rsidRDefault="00A1698B" w:rsidP="00A1698B">
            <w:pPr>
              <w:widowControl/>
              <w:spacing w:line="400" w:lineRule="exact"/>
              <w:ind w:rightChars="52" w:right="109"/>
              <w:jc w:val="right"/>
              <w:rPr>
                <w:rFonts w:ascii="Arial Narrow" w:hAnsi="Arial Narrow" w:cs="Arial"/>
                <w:kern w:val="0"/>
                <w:szCs w:val="21"/>
              </w:rPr>
            </w:pPr>
          </w:p>
        </w:tc>
        <w:tc>
          <w:tcPr>
            <w:tcW w:w="1734" w:type="dxa"/>
            <w:shd w:val="clear" w:color="auto" w:fill="auto"/>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5,804,684.37</w:t>
            </w:r>
          </w:p>
        </w:tc>
      </w:tr>
      <w:tr w:rsidR="00A1698B" w:rsidRPr="00BD37B2" w:rsidTr="00A1698B">
        <w:trPr>
          <w:trHeight w:val="345"/>
          <w:jc w:val="center"/>
        </w:trPr>
        <w:tc>
          <w:tcPr>
            <w:tcW w:w="2661"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1843" w:type="dxa"/>
            <w:tcBorders>
              <w:bottom w:val="single" w:sz="12" w:space="0" w:color="auto"/>
            </w:tcBorders>
            <w:shd w:val="clear" w:color="auto" w:fill="auto"/>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 xml:space="preserve">4,781,642.04 </w:t>
            </w:r>
          </w:p>
        </w:tc>
        <w:tc>
          <w:tcPr>
            <w:tcW w:w="1417" w:type="dxa"/>
            <w:tcBorders>
              <w:bottom w:val="single" w:sz="12" w:space="0" w:color="auto"/>
            </w:tcBorders>
            <w:shd w:val="clear" w:color="auto" w:fill="auto"/>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1,023,042.33</w:t>
            </w:r>
          </w:p>
        </w:tc>
        <w:tc>
          <w:tcPr>
            <w:tcW w:w="1559" w:type="dxa"/>
            <w:tcBorders>
              <w:bottom w:val="single" w:sz="12" w:space="0" w:color="auto"/>
            </w:tcBorders>
            <w:shd w:val="clear" w:color="auto" w:fill="auto"/>
            <w:vAlign w:val="center"/>
          </w:tcPr>
          <w:p w:rsidR="00A1698B" w:rsidRPr="00BD37B2" w:rsidRDefault="00A1698B" w:rsidP="00A1698B">
            <w:pPr>
              <w:widowControl/>
              <w:spacing w:line="400" w:lineRule="exact"/>
              <w:ind w:rightChars="52" w:right="109"/>
              <w:jc w:val="right"/>
              <w:rPr>
                <w:rFonts w:ascii="Arial Narrow" w:hAnsi="Arial Narrow" w:cs="Arial"/>
                <w:kern w:val="0"/>
                <w:szCs w:val="21"/>
              </w:rPr>
            </w:pPr>
          </w:p>
        </w:tc>
        <w:tc>
          <w:tcPr>
            <w:tcW w:w="1734" w:type="dxa"/>
            <w:tcBorders>
              <w:bottom w:val="single" w:sz="12" w:space="0" w:color="auto"/>
            </w:tcBorders>
            <w:shd w:val="clear" w:color="auto" w:fill="auto"/>
            <w:vAlign w:val="center"/>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5,804,684.37</w:t>
            </w:r>
          </w:p>
        </w:tc>
      </w:tr>
    </w:tbl>
    <w:p w:rsidR="00A1698B" w:rsidRPr="00BD37B2" w:rsidRDefault="00A1698B" w:rsidP="00A1698B">
      <w:pPr>
        <w:spacing w:line="400" w:lineRule="exact"/>
        <w:ind w:rightChars="-34" w:right="-71"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）盈余公积变动说明</w:t>
      </w:r>
    </w:p>
    <w:p w:rsidR="00A1698B" w:rsidRPr="00BD37B2" w:rsidRDefault="00A1698B" w:rsidP="00A1698B">
      <w:pPr>
        <w:spacing w:line="400" w:lineRule="exact"/>
        <w:ind w:rightChars="-34" w:right="-71" w:firstLineChars="200" w:firstLine="480"/>
        <w:rPr>
          <w:rFonts w:ascii="Arial Narrow" w:hAnsi="Arial Narrow" w:cs="Arial"/>
          <w:sz w:val="24"/>
        </w:rPr>
      </w:pPr>
      <w:r w:rsidRPr="00BD37B2">
        <w:rPr>
          <w:rFonts w:ascii="Arial Narrow" w:hAnsi="Arial Narrow" w:cs="Arial" w:hint="eastAsia"/>
          <w:sz w:val="24"/>
        </w:rPr>
        <w:t>2017</w:t>
      </w:r>
      <w:r w:rsidRPr="00BD37B2">
        <w:rPr>
          <w:rFonts w:ascii="Arial Narrow" w:hAnsi="Arial Narrow" w:cs="Arial" w:hint="eastAsia"/>
          <w:sz w:val="24"/>
        </w:rPr>
        <w:t>年度提取</w:t>
      </w:r>
      <w:r w:rsidRPr="00BD37B2">
        <w:rPr>
          <w:rFonts w:ascii="Arial Narrow" w:hAnsi="Arial Narrow" w:cs="Arial"/>
          <w:sz w:val="24"/>
        </w:rPr>
        <w:t>1,023,042.33</w:t>
      </w:r>
      <w:r w:rsidRPr="00BD37B2">
        <w:rPr>
          <w:rFonts w:ascii="Arial Narrow" w:hAnsi="Arial Narrow" w:cs="Arial" w:hint="eastAsia"/>
          <w:sz w:val="24"/>
        </w:rPr>
        <w:t>元法定盈余公积，系根据公司章程的规定按照公司税后</w:t>
      </w:r>
      <w:r w:rsidRPr="00BD37B2">
        <w:rPr>
          <w:rFonts w:ascii="Arial Narrow" w:hAnsi="Arial Narrow" w:cs="Arial" w:hint="eastAsia"/>
          <w:sz w:val="24"/>
        </w:rPr>
        <w:lastRenderedPageBreak/>
        <w:t>利润弥补以前年度的亏损之后可供分配利润的</w:t>
      </w:r>
      <w:r w:rsidRPr="00BD37B2">
        <w:rPr>
          <w:rFonts w:ascii="Arial Narrow" w:hAnsi="Arial Narrow" w:cs="Arial"/>
          <w:sz w:val="24"/>
        </w:rPr>
        <w:t>10%</w:t>
      </w:r>
      <w:r w:rsidRPr="00BD37B2">
        <w:rPr>
          <w:rFonts w:ascii="Arial Narrow" w:hAnsi="Arial Narrow" w:cs="Arial" w:hint="eastAsia"/>
          <w:sz w:val="24"/>
        </w:rPr>
        <w:t>计提法定盈余公积金。</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24</w:t>
      </w:r>
      <w:r w:rsidRPr="00BD37B2">
        <w:rPr>
          <w:rFonts w:ascii="Arial Narrow" w:hAnsi="Arial Narrow" w:cs="Arial" w:hint="eastAsia"/>
          <w:b/>
          <w:sz w:val="24"/>
        </w:rPr>
        <w:t>、未分配利润</w:t>
      </w:r>
    </w:p>
    <w:p w:rsidR="00A1698B" w:rsidRPr="00BD37B2" w:rsidRDefault="00A1698B" w:rsidP="00A1698B">
      <w:pPr>
        <w:spacing w:line="400" w:lineRule="exact"/>
        <w:ind w:rightChars="-34" w:right="-71"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）未分配利润变动情况</w:t>
      </w:r>
    </w:p>
    <w:tbl>
      <w:tblPr>
        <w:tblW w:w="9034" w:type="dxa"/>
        <w:jc w:val="center"/>
        <w:tblInd w:w="-1235"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980"/>
        <w:gridCol w:w="2070"/>
        <w:gridCol w:w="1984"/>
      </w:tblGrid>
      <w:tr w:rsidR="00A1698B" w:rsidRPr="00BD37B2" w:rsidTr="00A1698B">
        <w:trPr>
          <w:trHeight w:val="524"/>
          <w:tblHeader/>
          <w:jc w:val="center"/>
        </w:trPr>
        <w:tc>
          <w:tcPr>
            <w:tcW w:w="4980"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2070" w:type="dxa"/>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w:t>
            </w:r>
          </w:p>
        </w:tc>
        <w:tc>
          <w:tcPr>
            <w:tcW w:w="1984"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w:t>
            </w:r>
          </w:p>
        </w:tc>
      </w:tr>
      <w:tr w:rsidR="00A1698B" w:rsidRPr="00BD37B2" w:rsidTr="00A1698B">
        <w:trPr>
          <w:trHeight w:val="524"/>
          <w:jc w:val="center"/>
        </w:trPr>
        <w:tc>
          <w:tcPr>
            <w:tcW w:w="4980"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调整前上期未分配利润</w:t>
            </w:r>
          </w:p>
        </w:tc>
        <w:tc>
          <w:tcPr>
            <w:tcW w:w="207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35,069,746.30</w:t>
            </w:r>
          </w:p>
        </w:tc>
        <w:tc>
          <w:tcPr>
            <w:tcW w:w="198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26,463,285.02</w:t>
            </w:r>
          </w:p>
        </w:tc>
      </w:tr>
      <w:tr w:rsidR="00A1698B" w:rsidRPr="00BD37B2" w:rsidTr="00A1698B">
        <w:trPr>
          <w:trHeight w:val="524"/>
          <w:jc w:val="center"/>
        </w:trPr>
        <w:tc>
          <w:tcPr>
            <w:tcW w:w="4980"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年初未分配利润调整合计数（调增</w:t>
            </w:r>
            <w:r w:rsidRPr="00BD37B2">
              <w:rPr>
                <w:rFonts w:ascii="Arial Narrow" w:hAnsi="Arial Narrow" w:cs="Arial"/>
                <w:kern w:val="0"/>
                <w:szCs w:val="21"/>
              </w:rPr>
              <w:t>+</w:t>
            </w:r>
            <w:r w:rsidRPr="00BD37B2">
              <w:rPr>
                <w:rFonts w:ascii="Arial Narrow" w:hAnsi="Arial Narrow" w:cs="Arial" w:hint="eastAsia"/>
                <w:kern w:val="0"/>
                <w:szCs w:val="21"/>
              </w:rPr>
              <w:t>，调减</w:t>
            </w:r>
            <w:r w:rsidRPr="00BD37B2">
              <w:rPr>
                <w:rFonts w:ascii="Arial Narrow" w:hAnsi="Arial Narrow" w:cs="Arial"/>
                <w:kern w:val="0"/>
                <w:szCs w:val="21"/>
              </w:rPr>
              <w:t>-</w:t>
            </w:r>
            <w:r w:rsidRPr="00BD37B2">
              <w:rPr>
                <w:rFonts w:ascii="Arial Narrow" w:hAnsi="Arial Narrow" w:cs="Arial" w:hint="eastAsia"/>
                <w:kern w:val="0"/>
                <w:szCs w:val="21"/>
              </w:rPr>
              <w:t>）</w:t>
            </w:r>
          </w:p>
        </w:tc>
        <w:tc>
          <w:tcPr>
            <w:tcW w:w="2070"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98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524"/>
          <w:jc w:val="center"/>
        </w:trPr>
        <w:tc>
          <w:tcPr>
            <w:tcW w:w="4980"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调整后年初未分配利润</w:t>
            </w:r>
          </w:p>
        </w:tc>
        <w:tc>
          <w:tcPr>
            <w:tcW w:w="207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35,069,746.30</w:t>
            </w:r>
          </w:p>
        </w:tc>
        <w:tc>
          <w:tcPr>
            <w:tcW w:w="198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26,463,285.02 </w:t>
            </w:r>
          </w:p>
        </w:tc>
      </w:tr>
      <w:tr w:rsidR="00A1698B" w:rsidRPr="00BD37B2" w:rsidTr="00A1698B">
        <w:trPr>
          <w:trHeight w:val="524"/>
          <w:jc w:val="center"/>
        </w:trPr>
        <w:tc>
          <w:tcPr>
            <w:tcW w:w="4980"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加：本期净利润</w:t>
            </w:r>
          </w:p>
        </w:tc>
        <w:tc>
          <w:tcPr>
            <w:tcW w:w="207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10,230,423.29</w:t>
            </w:r>
          </w:p>
        </w:tc>
        <w:tc>
          <w:tcPr>
            <w:tcW w:w="198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18,412,770.36</w:t>
            </w:r>
          </w:p>
        </w:tc>
      </w:tr>
      <w:tr w:rsidR="00A1698B" w:rsidRPr="00BD37B2" w:rsidTr="00A1698B">
        <w:trPr>
          <w:trHeight w:val="524"/>
          <w:jc w:val="center"/>
        </w:trPr>
        <w:tc>
          <w:tcPr>
            <w:tcW w:w="4980"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减：提取法定盈余公积</w:t>
            </w:r>
          </w:p>
        </w:tc>
        <w:tc>
          <w:tcPr>
            <w:tcW w:w="207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1,023,042.33</w:t>
            </w:r>
          </w:p>
        </w:tc>
        <w:tc>
          <w:tcPr>
            <w:tcW w:w="198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1,841,277.04</w:t>
            </w:r>
          </w:p>
        </w:tc>
      </w:tr>
      <w:tr w:rsidR="00A1698B" w:rsidRPr="00BD37B2" w:rsidTr="00A1698B">
        <w:trPr>
          <w:trHeight w:val="524"/>
          <w:jc w:val="center"/>
        </w:trPr>
        <w:tc>
          <w:tcPr>
            <w:tcW w:w="4980" w:type="dxa"/>
            <w:shd w:val="clear" w:color="auto" w:fill="auto"/>
            <w:vAlign w:val="center"/>
          </w:tcPr>
          <w:p w:rsidR="00A1698B" w:rsidRPr="00BD37B2" w:rsidRDefault="00A1698B" w:rsidP="00A1698B">
            <w:pPr>
              <w:widowControl/>
              <w:spacing w:line="400" w:lineRule="exact"/>
              <w:ind w:firstLineChars="200" w:firstLine="420"/>
              <w:jc w:val="left"/>
              <w:rPr>
                <w:rFonts w:ascii="Arial Narrow" w:hAnsi="Arial Narrow" w:cs="Arial"/>
                <w:kern w:val="0"/>
                <w:szCs w:val="21"/>
              </w:rPr>
            </w:pPr>
            <w:r w:rsidRPr="00BD37B2">
              <w:rPr>
                <w:rFonts w:ascii="Arial Narrow" w:hAnsi="Arial Narrow" w:cs="Arial" w:hint="eastAsia"/>
                <w:kern w:val="0"/>
                <w:szCs w:val="21"/>
              </w:rPr>
              <w:t>应付普通股股利</w:t>
            </w:r>
          </w:p>
        </w:tc>
        <w:tc>
          <w:tcPr>
            <w:tcW w:w="2070"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98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6,000,000.00</w:t>
            </w:r>
          </w:p>
        </w:tc>
      </w:tr>
      <w:tr w:rsidR="00A1698B" w:rsidRPr="00BD37B2" w:rsidTr="00A1698B">
        <w:trPr>
          <w:trHeight w:val="524"/>
          <w:jc w:val="center"/>
        </w:trPr>
        <w:tc>
          <w:tcPr>
            <w:tcW w:w="4980" w:type="dxa"/>
            <w:shd w:val="clear" w:color="auto" w:fill="auto"/>
            <w:vAlign w:val="center"/>
          </w:tcPr>
          <w:p w:rsidR="00A1698B" w:rsidRPr="00BD37B2" w:rsidRDefault="00A1698B" w:rsidP="00A1698B">
            <w:pPr>
              <w:widowControl/>
              <w:spacing w:line="400" w:lineRule="exact"/>
              <w:ind w:firstLineChars="200" w:firstLine="420"/>
              <w:jc w:val="left"/>
              <w:rPr>
                <w:rFonts w:ascii="Arial Narrow" w:hAnsi="Arial Narrow" w:cs="Arial"/>
                <w:kern w:val="0"/>
                <w:szCs w:val="21"/>
              </w:rPr>
            </w:pPr>
            <w:r w:rsidRPr="00BD37B2">
              <w:rPr>
                <w:rFonts w:ascii="Arial Narrow" w:hAnsi="Arial Narrow" w:cs="Arial" w:hint="eastAsia"/>
                <w:kern w:val="0"/>
                <w:szCs w:val="21"/>
              </w:rPr>
              <w:t>转作股本的普通股股利</w:t>
            </w:r>
          </w:p>
        </w:tc>
        <w:tc>
          <w:tcPr>
            <w:tcW w:w="2070"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98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524"/>
          <w:jc w:val="center"/>
        </w:trPr>
        <w:tc>
          <w:tcPr>
            <w:tcW w:w="4980" w:type="dxa"/>
            <w:shd w:val="clear" w:color="auto" w:fill="auto"/>
            <w:vAlign w:val="center"/>
          </w:tcPr>
          <w:p w:rsidR="00A1698B" w:rsidRPr="00BD37B2" w:rsidRDefault="00A1698B" w:rsidP="00A1698B">
            <w:pPr>
              <w:widowControl/>
              <w:spacing w:line="400" w:lineRule="exact"/>
              <w:ind w:firstLineChars="200" w:firstLine="420"/>
              <w:jc w:val="left"/>
              <w:rPr>
                <w:rFonts w:ascii="Arial Narrow" w:hAnsi="Arial Narrow" w:cs="Arial"/>
                <w:kern w:val="0"/>
                <w:szCs w:val="21"/>
              </w:rPr>
            </w:pPr>
            <w:r w:rsidRPr="00BD37B2">
              <w:rPr>
                <w:rFonts w:ascii="Arial Narrow" w:hAnsi="Arial Narrow" w:cs="Arial" w:hint="eastAsia"/>
                <w:kern w:val="0"/>
                <w:szCs w:val="21"/>
              </w:rPr>
              <w:t>其他减少</w:t>
            </w:r>
          </w:p>
        </w:tc>
        <w:tc>
          <w:tcPr>
            <w:tcW w:w="2070"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98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1,965,032.04</w:t>
            </w:r>
          </w:p>
        </w:tc>
      </w:tr>
      <w:tr w:rsidR="00A1698B" w:rsidRPr="00BD37B2" w:rsidTr="00A1698B">
        <w:trPr>
          <w:trHeight w:val="524"/>
          <w:jc w:val="center"/>
        </w:trPr>
        <w:tc>
          <w:tcPr>
            <w:tcW w:w="4980"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年末未分配利润</w:t>
            </w:r>
          </w:p>
        </w:tc>
        <w:tc>
          <w:tcPr>
            <w:tcW w:w="207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44,277,127.26</w:t>
            </w:r>
          </w:p>
        </w:tc>
        <w:tc>
          <w:tcPr>
            <w:tcW w:w="1984"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35,069,746.30</w:t>
            </w:r>
          </w:p>
        </w:tc>
      </w:tr>
    </w:tbl>
    <w:p w:rsidR="00A1698B" w:rsidRPr="00BD37B2" w:rsidRDefault="00A1698B" w:rsidP="00A1698B">
      <w:pPr>
        <w:spacing w:line="400" w:lineRule="exact"/>
        <w:ind w:rightChars="-34" w:right="-71"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）未分配利润变动情况说明</w:t>
      </w:r>
    </w:p>
    <w:p w:rsidR="00A1698B" w:rsidRPr="00BD37B2" w:rsidRDefault="00A1698B" w:rsidP="00A1698B">
      <w:pPr>
        <w:spacing w:line="400" w:lineRule="exact"/>
        <w:ind w:leftChars="50" w:left="105" w:rightChars="-34" w:right="-71" w:firstLineChars="150" w:firstLine="360"/>
        <w:rPr>
          <w:rFonts w:ascii="Arial Narrow" w:hAnsi="Arial Narrow" w:cs="Arial"/>
          <w:sz w:val="24"/>
        </w:rPr>
      </w:pPr>
      <w:r w:rsidRPr="00BD37B2">
        <w:rPr>
          <w:rFonts w:ascii="Arial Narrow" w:hAnsi="Arial Narrow" w:cs="Arial"/>
          <w:sz w:val="24"/>
        </w:rPr>
        <w:t>201</w:t>
      </w:r>
      <w:r w:rsidRPr="00BD37B2">
        <w:rPr>
          <w:rFonts w:ascii="Arial Narrow" w:hAnsi="Arial Narrow" w:cs="Arial" w:hint="eastAsia"/>
          <w:sz w:val="24"/>
        </w:rPr>
        <w:t>6</w:t>
      </w:r>
      <w:r w:rsidRPr="00BD37B2">
        <w:rPr>
          <w:rFonts w:ascii="Arial Narrow" w:hAnsi="Arial Narrow" w:cs="Arial" w:hint="eastAsia"/>
          <w:sz w:val="24"/>
        </w:rPr>
        <w:t>年度、</w:t>
      </w:r>
      <w:r w:rsidRPr="00BD37B2">
        <w:rPr>
          <w:rFonts w:ascii="Arial Narrow" w:hAnsi="Arial Narrow" w:cs="Arial" w:hint="eastAsia"/>
          <w:sz w:val="24"/>
        </w:rPr>
        <w:t>2017</w:t>
      </w:r>
      <w:r w:rsidRPr="00BD37B2">
        <w:rPr>
          <w:rFonts w:ascii="Arial Narrow" w:hAnsi="Arial Narrow" w:cs="Arial" w:hint="eastAsia"/>
          <w:sz w:val="24"/>
        </w:rPr>
        <w:t>年度分别提取</w:t>
      </w:r>
      <w:r w:rsidRPr="00724FA8">
        <w:rPr>
          <w:rFonts w:ascii="Arial Narrow" w:hAnsi="Arial Narrow" w:cs="Arial"/>
          <w:sz w:val="24"/>
        </w:rPr>
        <w:t>1,841,277.04</w:t>
      </w:r>
      <w:r w:rsidRPr="00BD37B2">
        <w:rPr>
          <w:rFonts w:ascii="Arial Narrow" w:hAnsi="Arial Narrow" w:cs="Arial" w:hint="eastAsia"/>
          <w:sz w:val="24"/>
        </w:rPr>
        <w:t>元、</w:t>
      </w:r>
      <w:r w:rsidRPr="00BD37B2">
        <w:rPr>
          <w:rFonts w:ascii="Arial Narrow" w:hAnsi="Arial Narrow" w:cs="Arial"/>
          <w:sz w:val="24"/>
        </w:rPr>
        <w:t>1,023,042.33</w:t>
      </w:r>
      <w:r w:rsidRPr="00BD37B2">
        <w:rPr>
          <w:rFonts w:ascii="Arial Narrow" w:hAnsi="Arial Narrow" w:cs="Arial" w:hint="eastAsia"/>
          <w:sz w:val="24"/>
        </w:rPr>
        <w:t>元法定盈余公积，系根据公司章程的规定按照公司税后利润弥补以前年度的亏损之后可供分配利润的</w:t>
      </w:r>
      <w:r w:rsidRPr="00BD37B2">
        <w:rPr>
          <w:rFonts w:ascii="Arial Narrow" w:hAnsi="Arial Narrow" w:cs="Arial"/>
          <w:sz w:val="24"/>
        </w:rPr>
        <w:t>10%</w:t>
      </w:r>
      <w:r w:rsidRPr="00BD37B2">
        <w:rPr>
          <w:rFonts w:ascii="Arial Narrow" w:hAnsi="Arial Narrow" w:cs="Arial" w:hint="eastAsia"/>
          <w:sz w:val="24"/>
        </w:rPr>
        <w:t>计提法定盈余公积金。</w:t>
      </w:r>
    </w:p>
    <w:p w:rsidR="00A1698B" w:rsidRPr="00BD37B2" w:rsidRDefault="00A1698B" w:rsidP="00A1698B">
      <w:pPr>
        <w:spacing w:line="400" w:lineRule="exact"/>
        <w:ind w:rightChars="-34" w:right="-71" w:firstLineChars="200" w:firstLine="480"/>
        <w:rPr>
          <w:rFonts w:ascii="Arial Narrow" w:hAnsi="Arial Narrow" w:cs="Arial"/>
          <w:sz w:val="24"/>
        </w:rPr>
      </w:pPr>
      <w:r w:rsidRPr="00BD37B2">
        <w:rPr>
          <w:rFonts w:ascii="Arial Narrow" w:hAnsi="Arial Narrow" w:cs="Arial" w:hint="eastAsia"/>
          <w:sz w:val="24"/>
        </w:rPr>
        <w:t>2016</w:t>
      </w:r>
      <w:r w:rsidRPr="00BD37B2">
        <w:rPr>
          <w:rFonts w:ascii="Arial Narrow" w:hAnsi="Arial Narrow" w:cs="Arial" w:hint="eastAsia"/>
          <w:sz w:val="24"/>
        </w:rPr>
        <w:t>年度其他减少系根据公司股东会决议将未分配利润转入资本公积所致。</w:t>
      </w:r>
    </w:p>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25</w:t>
      </w:r>
      <w:r w:rsidRPr="00BD37B2">
        <w:rPr>
          <w:rFonts w:ascii="Arial Narrow" w:hAnsi="Arial Narrow" w:cs="Arial" w:hint="eastAsia"/>
          <w:b/>
          <w:sz w:val="24"/>
        </w:rPr>
        <w:t>、营业收入、营业成本</w:t>
      </w:r>
    </w:p>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）营业收入、营业成本</w:t>
      </w:r>
    </w:p>
    <w:tbl>
      <w:tblPr>
        <w:tblW w:w="9100"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871"/>
        <w:gridCol w:w="1843"/>
        <w:gridCol w:w="1701"/>
        <w:gridCol w:w="1843"/>
        <w:gridCol w:w="1842"/>
      </w:tblGrid>
      <w:tr w:rsidR="00A1698B" w:rsidRPr="00BD37B2" w:rsidTr="00A1698B">
        <w:trPr>
          <w:trHeight w:val="360"/>
          <w:tblHeader/>
        </w:trPr>
        <w:tc>
          <w:tcPr>
            <w:tcW w:w="1871" w:type="dxa"/>
            <w:vMerge w:val="restart"/>
            <w:tcBorders>
              <w:top w:val="single" w:sz="12"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3544" w:type="dxa"/>
            <w:gridSpan w:val="2"/>
            <w:tcBorders>
              <w:top w:val="single" w:sz="12"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3685" w:type="dxa"/>
            <w:gridSpan w:val="2"/>
            <w:tcBorders>
              <w:top w:val="single" w:sz="12" w:space="0" w:color="auto"/>
              <w:left w:val="dotted" w:sz="4" w:space="0" w:color="auto"/>
              <w:bottom w:val="dotted" w:sz="4" w:space="0" w:color="auto"/>
              <w:right w:val="nil"/>
            </w:tcBorders>
            <w:noWrap/>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60"/>
          <w:tblHeader/>
        </w:trPr>
        <w:tc>
          <w:tcPr>
            <w:tcW w:w="1871" w:type="dxa"/>
            <w:vMerge/>
            <w:tcBorders>
              <w:top w:val="single" w:sz="12" w:space="0" w:color="auto"/>
              <w:left w:val="nil"/>
              <w:bottom w:val="dotted" w:sz="4" w:space="0" w:color="auto"/>
              <w:right w:val="dotted" w:sz="4" w:space="0" w:color="auto"/>
            </w:tcBorders>
            <w:vAlign w:val="center"/>
            <w:hideMark/>
          </w:tcPr>
          <w:p w:rsidR="00A1698B" w:rsidRPr="00BD37B2" w:rsidRDefault="00A1698B" w:rsidP="00A1698B">
            <w:pPr>
              <w:widowControl/>
              <w:jc w:val="left"/>
              <w:rPr>
                <w:rFonts w:ascii="Arial" w:hAnsi="Arial" w:cs="Arial"/>
                <w:kern w:val="0"/>
                <w:szCs w:val="21"/>
              </w:rPr>
            </w:pPr>
          </w:p>
        </w:tc>
        <w:tc>
          <w:tcPr>
            <w:tcW w:w="1843"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收入</w:t>
            </w:r>
          </w:p>
        </w:tc>
        <w:tc>
          <w:tcPr>
            <w:tcW w:w="1701"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成本</w:t>
            </w:r>
          </w:p>
        </w:tc>
        <w:tc>
          <w:tcPr>
            <w:tcW w:w="1843"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收入</w:t>
            </w:r>
          </w:p>
        </w:tc>
        <w:tc>
          <w:tcPr>
            <w:tcW w:w="1842" w:type="dxa"/>
            <w:tcBorders>
              <w:top w:val="dotted" w:sz="4" w:space="0" w:color="auto"/>
              <w:left w:val="dotted" w:sz="4" w:space="0" w:color="auto"/>
              <w:bottom w:val="dotted" w:sz="4" w:space="0" w:color="auto"/>
              <w:right w:val="nil"/>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成本</w:t>
            </w:r>
          </w:p>
        </w:tc>
      </w:tr>
      <w:tr w:rsidR="00A1698B" w:rsidRPr="00BD37B2" w:rsidTr="00A1698B">
        <w:trPr>
          <w:trHeight w:val="360"/>
        </w:trPr>
        <w:tc>
          <w:tcPr>
            <w:tcW w:w="1871" w:type="dxa"/>
            <w:tcBorders>
              <w:top w:val="dotted" w:sz="4"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w:hAnsi="Arial" w:cs="Arial" w:hint="eastAsia"/>
                <w:kern w:val="0"/>
                <w:szCs w:val="21"/>
              </w:rPr>
              <w:t>主营业务</w:t>
            </w:r>
          </w:p>
        </w:tc>
        <w:tc>
          <w:tcPr>
            <w:tcW w:w="1843" w:type="dxa"/>
            <w:tcBorders>
              <w:top w:val="dotted" w:sz="4" w:space="0" w:color="auto"/>
              <w:left w:val="dotted" w:sz="4" w:space="0" w:color="auto"/>
              <w:bottom w:val="dotted" w:sz="4" w:space="0" w:color="auto"/>
              <w:right w:val="dotted" w:sz="4" w:space="0" w:color="auto"/>
            </w:tcBorders>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186,748,976.94 </w:t>
            </w:r>
          </w:p>
        </w:tc>
        <w:tc>
          <w:tcPr>
            <w:tcW w:w="1701"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140,045,057.78</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172,831,411.54</w:t>
            </w: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122,105,332.72</w:t>
            </w:r>
          </w:p>
        </w:tc>
      </w:tr>
      <w:tr w:rsidR="00A1698B" w:rsidRPr="00BD37B2" w:rsidTr="00A1698B">
        <w:trPr>
          <w:trHeight w:val="360"/>
        </w:trPr>
        <w:tc>
          <w:tcPr>
            <w:tcW w:w="1871" w:type="dxa"/>
            <w:tcBorders>
              <w:top w:val="dotted" w:sz="4"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w:hAnsi="Arial" w:cs="Arial" w:hint="eastAsia"/>
                <w:kern w:val="0"/>
                <w:szCs w:val="21"/>
              </w:rPr>
              <w:t>其他业务</w:t>
            </w:r>
          </w:p>
        </w:tc>
        <w:tc>
          <w:tcPr>
            <w:tcW w:w="1843" w:type="dxa"/>
            <w:tcBorders>
              <w:top w:val="dotted" w:sz="4" w:space="0" w:color="auto"/>
              <w:left w:val="dotted" w:sz="4" w:space="0" w:color="auto"/>
              <w:bottom w:val="dotted" w:sz="4" w:space="0" w:color="auto"/>
              <w:right w:val="dotted" w:sz="4" w:space="0" w:color="auto"/>
            </w:tcBorders>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1,096,200.25 </w:t>
            </w:r>
          </w:p>
        </w:tc>
        <w:tc>
          <w:tcPr>
            <w:tcW w:w="1701"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930,013.29</w:t>
            </w: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60"/>
        </w:trPr>
        <w:tc>
          <w:tcPr>
            <w:tcW w:w="1871" w:type="dxa"/>
            <w:tcBorders>
              <w:top w:val="dotted" w:sz="4" w:space="0" w:color="auto"/>
              <w:left w:val="nil"/>
              <w:bottom w:val="single" w:sz="12"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合计</w:t>
            </w:r>
          </w:p>
        </w:tc>
        <w:tc>
          <w:tcPr>
            <w:tcW w:w="1843" w:type="dxa"/>
            <w:tcBorders>
              <w:top w:val="dotted" w:sz="4" w:space="0" w:color="auto"/>
              <w:left w:val="dotted" w:sz="4" w:space="0" w:color="auto"/>
              <w:bottom w:val="single" w:sz="12"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187,845,177.19</w:t>
            </w:r>
          </w:p>
        </w:tc>
        <w:tc>
          <w:tcPr>
            <w:tcW w:w="1701" w:type="dxa"/>
            <w:tcBorders>
              <w:top w:val="dotted" w:sz="4" w:space="0" w:color="auto"/>
              <w:left w:val="dotted" w:sz="4" w:space="0" w:color="auto"/>
              <w:bottom w:val="single" w:sz="12"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140,045,057.78</w:t>
            </w:r>
          </w:p>
        </w:tc>
        <w:tc>
          <w:tcPr>
            <w:tcW w:w="1843" w:type="dxa"/>
            <w:tcBorders>
              <w:top w:val="dotted" w:sz="4" w:space="0" w:color="auto"/>
              <w:left w:val="dotted" w:sz="4" w:space="0" w:color="auto"/>
              <w:bottom w:val="single" w:sz="12" w:space="0" w:color="auto"/>
              <w:right w:val="dotted" w:sz="4" w:space="0" w:color="auto"/>
            </w:tcBorders>
            <w:noWrap/>
            <w:vAlign w:val="center"/>
          </w:tcPr>
          <w:p w:rsidR="00A1698B" w:rsidRPr="00BD37B2" w:rsidRDefault="00A1698B" w:rsidP="00A1698B">
            <w:pPr>
              <w:widowControl/>
              <w:spacing w:line="400" w:lineRule="exact"/>
              <w:jc w:val="right"/>
              <w:rPr>
                <w:rFonts w:ascii="Arial" w:hAnsi="Arial" w:cs="Arial"/>
                <w:kern w:val="0"/>
                <w:szCs w:val="21"/>
              </w:rPr>
            </w:pPr>
            <w:r w:rsidRPr="00BD37B2">
              <w:rPr>
                <w:rFonts w:ascii="Arial Narrow" w:hAnsi="Arial Narrow" w:cs="Arial"/>
                <w:kern w:val="0"/>
                <w:szCs w:val="21"/>
              </w:rPr>
              <w:t>173,761,424.83</w:t>
            </w:r>
          </w:p>
        </w:tc>
        <w:tc>
          <w:tcPr>
            <w:tcW w:w="1842" w:type="dxa"/>
            <w:tcBorders>
              <w:top w:val="dotted" w:sz="4" w:space="0" w:color="auto"/>
              <w:left w:val="dotted" w:sz="4" w:space="0" w:color="auto"/>
              <w:bottom w:val="single" w:sz="12"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122,105,332.72</w:t>
            </w:r>
          </w:p>
        </w:tc>
      </w:tr>
    </w:tbl>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）主营业务（分产品）</w:t>
      </w:r>
    </w:p>
    <w:tbl>
      <w:tblPr>
        <w:tblW w:w="9100"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871"/>
        <w:gridCol w:w="1843"/>
        <w:gridCol w:w="1701"/>
        <w:gridCol w:w="1843"/>
        <w:gridCol w:w="1842"/>
      </w:tblGrid>
      <w:tr w:rsidR="00A1698B" w:rsidRPr="00BD37B2" w:rsidTr="00A1698B">
        <w:trPr>
          <w:trHeight w:val="360"/>
          <w:tblHeader/>
        </w:trPr>
        <w:tc>
          <w:tcPr>
            <w:tcW w:w="1871" w:type="dxa"/>
            <w:vMerge w:val="restart"/>
            <w:tcBorders>
              <w:top w:val="single" w:sz="12"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3544" w:type="dxa"/>
            <w:gridSpan w:val="2"/>
            <w:tcBorders>
              <w:top w:val="single" w:sz="12"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3685" w:type="dxa"/>
            <w:gridSpan w:val="2"/>
            <w:tcBorders>
              <w:top w:val="single" w:sz="12" w:space="0" w:color="auto"/>
              <w:left w:val="dotted" w:sz="4" w:space="0" w:color="auto"/>
              <w:bottom w:val="dotted" w:sz="4" w:space="0" w:color="auto"/>
              <w:right w:val="nil"/>
            </w:tcBorders>
            <w:noWrap/>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60"/>
          <w:tblHeader/>
        </w:trPr>
        <w:tc>
          <w:tcPr>
            <w:tcW w:w="1871" w:type="dxa"/>
            <w:vMerge/>
            <w:tcBorders>
              <w:top w:val="single" w:sz="12" w:space="0" w:color="auto"/>
              <w:left w:val="nil"/>
              <w:bottom w:val="dotted" w:sz="4" w:space="0" w:color="auto"/>
              <w:right w:val="dotted" w:sz="4" w:space="0" w:color="auto"/>
            </w:tcBorders>
            <w:vAlign w:val="center"/>
            <w:hideMark/>
          </w:tcPr>
          <w:p w:rsidR="00A1698B" w:rsidRPr="00BD37B2" w:rsidRDefault="00A1698B" w:rsidP="00A1698B">
            <w:pPr>
              <w:widowControl/>
              <w:jc w:val="left"/>
              <w:rPr>
                <w:rFonts w:ascii="Arial" w:hAnsi="Arial" w:cs="Arial"/>
                <w:kern w:val="0"/>
                <w:szCs w:val="21"/>
              </w:rPr>
            </w:pPr>
          </w:p>
        </w:tc>
        <w:tc>
          <w:tcPr>
            <w:tcW w:w="1843"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收入</w:t>
            </w:r>
          </w:p>
        </w:tc>
        <w:tc>
          <w:tcPr>
            <w:tcW w:w="1701"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成本</w:t>
            </w:r>
          </w:p>
        </w:tc>
        <w:tc>
          <w:tcPr>
            <w:tcW w:w="1843"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收入</w:t>
            </w:r>
          </w:p>
        </w:tc>
        <w:tc>
          <w:tcPr>
            <w:tcW w:w="1842" w:type="dxa"/>
            <w:tcBorders>
              <w:top w:val="dotted" w:sz="4" w:space="0" w:color="auto"/>
              <w:left w:val="dotted" w:sz="4" w:space="0" w:color="auto"/>
              <w:bottom w:val="dotted" w:sz="4" w:space="0" w:color="auto"/>
              <w:right w:val="nil"/>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成本</w:t>
            </w:r>
          </w:p>
        </w:tc>
      </w:tr>
      <w:tr w:rsidR="00A1698B" w:rsidRPr="00BD37B2" w:rsidTr="00A1698B">
        <w:trPr>
          <w:trHeight w:val="360"/>
        </w:trPr>
        <w:tc>
          <w:tcPr>
            <w:tcW w:w="1871" w:type="dxa"/>
            <w:tcBorders>
              <w:top w:val="dotted" w:sz="4"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Narrow" w:hAnsi="Arial Narrow" w:cs="Arial" w:hint="eastAsia"/>
                <w:kern w:val="0"/>
                <w:szCs w:val="21"/>
              </w:rPr>
              <w:t>高压成套开关设备</w:t>
            </w:r>
          </w:p>
        </w:tc>
        <w:tc>
          <w:tcPr>
            <w:tcW w:w="1843" w:type="dxa"/>
            <w:tcBorders>
              <w:top w:val="dotted" w:sz="4" w:space="0" w:color="auto"/>
              <w:left w:val="dotted" w:sz="4" w:space="0" w:color="auto"/>
              <w:bottom w:val="dotted" w:sz="4" w:space="0" w:color="auto"/>
              <w:right w:val="dotted" w:sz="4" w:space="0" w:color="auto"/>
            </w:tcBorders>
            <w:noWrap/>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60,256,478.02</w:t>
            </w:r>
          </w:p>
        </w:tc>
        <w:tc>
          <w:tcPr>
            <w:tcW w:w="1701" w:type="dxa"/>
            <w:tcBorders>
              <w:top w:val="dotted" w:sz="4" w:space="0" w:color="auto"/>
              <w:left w:val="dotted" w:sz="4" w:space="0" w:color="auto"/>
              <w:bottom w:val="dotted" w:sz="4" w:space="0" w:color="auto"/>
              <w:right w:val="dotted" w:sz="4" w:space="0" w:color="auto"/>
            </w:tcBorders>
            <w:noWrap/>
            <w:vAlign w:val="bottom"/>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 xml:space="preserve"> 45,140,471.65 </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81,529,593.</w:t>
            </w:r>
            <w:r w:rsidRPr="00BD37B2">
              <w:rPr>
                <w:rFonts w:ascii="Arial Narrow" w:hAnsi="Arial Narrow" w:cs="Arial" w:hint="eastAsia"/>
                <w:kern w:val="0"/>
                <w:szCs w:val="21"/>
              </w:rPr>
              <w:t>21</w:t>
            </w: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56,471,393.14</w:t>
            </w:r>
          </w:p>
        </w:tc>
      </w:tr>
      <w:tr w:rsidR="00A1698B" w:rsidRPr="00BD37B2" w:rsidTr="00A1698B">
        <w:trPr>
          <w:trHeight w:val="360"/>
        </w:trPr>
        <w:tc>
          <w:tcPr>
            <w:tcW w:w="1871" w:type="dxa"/>
            <w:tcBorders>
              <w:top w:val="dotted" w:sz="4"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Narrow" w:hAnsi="Arial Narrow" w:cs="Arial" w:hint="eastAsia"/>
                <w:kern w:val="0"/>
                <w:szCs w:val="21"/>
              </w:rPr>
              <w:t>低压成套开关设备</w:t>
            </w:r>
          </w:p>
        </w:tc>
        <w:tc>
          <w:tcPr>
            <w:tcW w:w="1843" w:type="dxa"/>
            <w:tcBorders>
              <w:top w:val="dotted" w:sz="4" w:space="0" w:color="auto"/>
              <w:left w:val="dotted" w:sz="4" w:space="0" w:color="auto"/>
              <w:bottom w:val="dotted" w:sz="4" w:space="0" w:color="auto"/>
              <w:right w:val="dotted" w:sz="4" w:space="0" w:color="auto"/>
            </w:tcBorders>
            <w:noWrap/>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109,730,612.67</w:t>
            </w:r>
          </w:p>
        </w:tc>
        <w:tc>
          <w:tcPr>
            <w:tcW w:w="1701" w:type="dxa"/>
            <w:tcBorders>
              <w:top w:val="dotted" w:sz="4" w:space="0" w:color="auto"/>
              <w:left w:val="dotted" w:sz="4" w:space="0" w:color="auto"/>
              <w:bottom w:val="dotted" w:sz="4" w:space="0" w:color="auto"/>
              <w:right w:val="dotted" w:sz="4" w:space="0" w:color="auto"/>
            </w:tcBorders>
            <w:noWrap/>
            <w:vAlign w:val="bottom"/>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 xml:space="preserve">83,716,952.06 </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78,284,385.71</w:t>
            </w: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58,439,906.00</w:t>
            </w:r>
          </w:p>
        </w:tc>
      </w:tr>
      <w:tr w:rsidR="00A1698B" w:rsidRPr="00BD37B2" w:rsidTr="00A1698B">
        <w:trPr>
          <w:trHeight w:val="360"/>
        </w:trPr>
        <w:tc>
          <w:tcPr>
            <w:tcW w:w="1871"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w:hAnsi="Arial" w:cs="Arial"/>
                <w:kern w:val="0"/>
                <w:szCs w:val="21"/>
              </w:rPr>
            </w:pPr>
            <w:r w:rsidRPr="00BD37B2">
              <w:rPr>
                <w:rFonts w:ascii="Arial Narrow" w:hAnsi="Arial Narrow" w:cs="Arial" w:hint="eastAsia"/>
                <w:kern w:val="0"/>
                <w:szCs w:val="21"/>
              </w:rPr>
              <w:lastRenderedPageBreak/>
              <w:t>配套元器件及其他</w:t>
            </w:r>
          </w:p>
        </w:tc>
        <w:tc>
          <w:tcPr>
            <w:tcW w:w="1843" w:type="dxa"/>
            <w:tcBorders>
              <w:top w:val="dotted" w:sz="4" w:space="0" w:color="auto"/>
              <w:left w:val="dotted" w:sz="4" w:space="0" w:color="auto"/>
              <w:bottom w:val="dotted" w:sz="4" w:space="0" w:color="auto"/>
              <w:right w:val="dotted" w:sz="4" w:space="0" w:color="auto"/>
            </w:tcBorders>
            <w:noWrap/>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16,761,886.25</w:t>
            </w:r>
          </w:p>
        </w:tc>
        <w:tc>
          <w:tcPr>
            <w:tcW w:w="1701" w:type="dxa"/>
            <w:tcBorders>
              <w:top w:val="dotted" w:sz="4" w:space="0" w:color="auto"/>
              <w:left w:val="dotted" w:sz="4" w:space="0" w:color="auto"/>
              <w:bottom w:val="dotted" w:sz="4" w:space="0" w:color="auto"/>
              <w:right w:val="dotted" w:sz="4" w:space="0" w:color="auto"/>
            </w:tcBorders>
            <w:noWrap/>
            <w:vAlign w:val="bottom"/>
          </w:tcPr>
          <w:p w:rsidR="00A1698B" w:rsidRPr="00BD37B2" w:rsidRDefault="00A1698B" w:rsidP="00A1698B">
            <w:pPr>
              <w:jc w:val="right"/>
              <w:rPr>
                <w:rFonts w:ascii="Arial Narrow" w:hAnsi="Arial Narrow" w:cs="Arial"/>
                <w:kern w:val="0"/>
                <w:szCs w:val="21"/>
              </w:rPr>
            </w:pPr>
            <w:r w:rsidRPr="00BD37B2">
              <w:rPr>
                <w:rFonts w:ascii="Arial Narrow" w:hAnsi="Arial Narrow" w:cs="Arial"/>
                <w:kern w:val="0"/>
                <w:szCs w:val="21"/>
              </w:rPr>
              <w:t xml:space="preserve"> 11,187,634.07 </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13,017,432.62</w:t>
            </w: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7,194,033.58</w:t>
            </w:r>
          </w:p>
        </w:tc>
      </w:tr>
      <w:tr w:rsidR="00A1698B" w:rsidRPr="00BD37B2" w:rsidTr="00A1698B">
        <w:trPr>
          <w:trHeight w:val="360"/>
        </w:trPr>
        <w:tc>
          <w:tcPr>
            <w:tcW w:w="1871" w:type="dxa"/>
            <w:tcBorders>
              <w:top w:val="dotted" w:sz="4" w:space="0" w:color="auto"/>
              <w:left w:val="nil"/>
              <w:bottom w:val="single" w:sz="12"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合计</w:t>
            </w:r>
          </w:p>
        </w:tc>
        <w:tc>
          <w:tcPr>
            <w:tcW w:w="1843" w:type="dxa"/>
            <w:tcBorders>
              <w:top w:val="dotted" w:sz="4" w:space="0" w:color="auto"/>
              <w:left w:val="dotted" w:sz="4" w:space="0" w:color="auto"/>
              <w:bottom w:val="single" w:sz="12" w:space="0" w:color="auto"/>
              <w:right w:val="dotted" w:sz="4" w:space="0" w:color="auto"/>
            </w:tcBorders>
            <w:noWrap/>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186,748,976.94</w:t>
            </w:r>
          </w:p>
        </w:tc>
        <w:tc>
          <w:tcPr>
            <w:tcW w:w="1701" w:type="dxa"/>
            <w:tcBorders>
              <w:top w:val="dotted" w:sz="4" w:space="0" w:color="auto"/>
              <w:left w:val="dotted" w:sz="4" w:space="0" w:color="auto"/>
              <w:bottom w:val="single" w:sz="12" w:space="0" w:color="auto"/>
              <w:right w:val="dotted" w:sz="4" w:space="0" w:color="auto"/>
            </w:tcBorders>
            <w:noWrap/>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140,045,057.78</w:t>
            </w:r>
          </w:p>
        </w:tc>
        <w:tc>
          <w:tcPr>
            <w:tcW w:w="1843" w:type="dxa"/>
            <w:tcBorders>
              <w:top w:val="dotted" w:sz="4" w:space="0" w:color="auto"/>
              <w:left w:val="dotted" w:sz="4" w:space="0" w:color="auto"/>
              <w:bottom w:val="single" w:sz="12" w:space="0" w:color="auto"/>
              <w:right w:val="dotted" w:sz="4" w:space="0" w:color="auto"/>
            </w:tcBorders>
            <w:noWrap/>
            <w:vAlign w:val="center"/>
          </w:tcPr>
          <w:p w:rsidR="00A1698B" w:rsidRPr="00BD37B2" w:rsidRDefault="00A1698B" w:rsidP="00A1698B">
            <w:pPr>
              <w:widowControl/>
              <w:spacing w:line="400" w:lineRule="exact"/>
              <w:jc w:val="right"/>
              <w:rPr>
                <w:rFonts w:ascii="Arial" w:hAnsi="Arial" w:cs="Arial"/>
                <w:kern w:val="0"/>
                <w:szCs w:val="21"/>
              </w:rPr>
            </w:pPr>
            <w:r w:rsidRPr="00BD37B2">
              <w:rPr>
                <w:rFonts w:ascii="Arial Narrow" w:hAnsi="Arial Narrow" w:cs="Arial"/>
                <w:kern w:val="0"/>
                <w:szCs w:val="21"/>
              </w:rPr>
              <w:t>172,831,411.54</w:t>
            </w:r>
          </w:p>
        </w:tc>
        <w:tc>
          <w:tcPr>
            <w:tcW w:w="1842" w:type="dxa"/>
            <w:tcBorders>
              <w:top w:val="dotted" w:sz="4" w:space="0" w:color="auto"/>
              <w:left w:val="dotted" w:sz="4" w:space="0" w:color="auto"/>
              <w:bottom w:val="single" w:sz="12" w:space="0" w:color="auto"/>
              <w:right w:val="nil"/>
            </w:tcBorders>
            <w:noWrap/>
            <w:vAlign w:val="center"/>
          </w:tcPr>
          <w:p w:rsidR="00A1698B" w:rsidRPr="00BD37B2" w:rsidRDefault="00A1698B" w:rsidP="00A1698B">
            <w:pPr>
              <w:widowControl/>
              <w:spacing w:line="400" w:lineRule="exact"/>
              <w:jc w:val="right"/>
              <w:rPr>
                <w:rFonts w:ascii="Arial" w:hAnsi="Arial" w:cs="Arial"/>
                <w:kern w:val="0"/>
                <w:szCs w:val="21"/>
              </w:rPr>
            </w:pPr>
            <w:r w:rsidRPr="00BD37B2">
              <w:rPr>
                <w:rFonts w:ascii="Arial Narrow" w:hAnsi="Arial Narrow" w:cs="Arial"/>
                <w:kern w:val="0"/>
                <w:szCs w:val="21"/>
              </w:rPr>
              <w:t>122,105,332.72</w:t>
            </w:r>
          </w:p>
        </w:tc>
      </w:tr>
    </w:tbl>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hint="eastAsia"/>
          <w:sz w:val="24"/>
        </w:rPr>
        <w:t>3</w:t>
      </w:r>
      <w:r w:rsidRPr="00BD37B2">
        <w:rPr>
          <w:rFonts w:ascii="Arial Narrow" w:hAnsi="Arial Narrow" w:cs="Arial" w:hint="eastAsia"/>
          <w:sz w:val="24"/>
        </w:rPr>
        <w:t>）主营业务（分地区）</w:t>
      </w:r>
    </w:p>
    <w:tbl>
      <w:tblPr>
        <w:tblW w:w="9100"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871"/>
        <w:gridCol w:w="1843"/>
        <w:gridCol w:w="1701"/>
        <w:gridCol w:w="1843"/>
        <w:gridCol w:w="1842"/>
      </w:tblGrid>
      <w:tr w:rsidR="00A1698B" w:rsidRPr="00BD37B2" w:rsidTr="00A1698B">
        <w:trPr>
          <w:trHeight w:val="360"/>
          <w:tblHeader/>
        </w:trPr>
        <w:tc>
          <w:tcPr>
            <w:tcW w:w="1871" w:type="dxa"/>
            <w:vMerge w:val="restart"/>
            <w:tcBorders>
              <w:top w:val="single" w:sz="12"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3544" w:type="dxa"/>
            <w:gridSpan w:val="2"/>
            <w:tcBorders>
              <w:top w:val="single" w:sz="12"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3685" w:type="dxa"/>
            <w:gridSpan w:val="2"/>
            <w:tcBorders>
              <w:top w:val="single" w:sz="12" w:space="0" w:color="auto"/>
              <w:left w:val="dotted" w:sz="4" w:space="0" w:color="auto"/>
              <w:bottom w:val="dotted" w:sz="4" w:space="0" w:color="auto"/>
              <w:right w:val="nil"/>
            </w:tcBorders>
            <w:noWrap/>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60"/>
          <w:tblHeader/>
        </w:trPr>
        <w:tc>
          <w:tcPr>
            <w:tcW w:w="1871" w:type="dxa"/>
            <w:vMerge/>
            <w:tcBorders>
              <w:top w:val="single" w:sz="12" w:space="0" w:color="auto"/>
              <w:left w:val="nil"/>
              <w:bottom w:val="dotted" w:sz="4" w:space="0" w:color="auto"/>
              <w:right w:val="dotted" w:sz="4" w:space="0" w:color="auto"/>
            </w:tcBorders>
            <w:vAlign w:val="center"/>
            <w:hideMark/>
          </w:tcPr>
          <w:p w:rsidR="00A1698B" w:rsidRPr="00BD37B2" w:rsidRDefault="00A1698B" w:rsidP="00A1698B">
            <w:pPr>
              <w:widowControl/>
              <w:jc w:val="left"/>
              <w:rPr>
                <w:rFonts w:ascii="Arial" w:hAnsi="Arial" w:cs="Arial"/>
                <w:kern w:val="0"/>
                <w:szCs w:val="21"/>
              </w:rPr>
            </w:pPr>
          </w:p>
        </w:tc>
        <w:tc>
          <w:tcPr>
            <w:tcW w:w="1843"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收入</w:t>
            </w:r>
          </w:p>
        </w:tc>
        <w:tc>
          <w:tcPr>
            <w:tcW w:w="1701"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成本</w:t>
            </w:r>
          </w:p>
        </w:tc>
        <w:tc>
          <w:tcPr>
            <w:tcW w:w="1843"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收入</w:t>
            </w:r>
          </w:p>
        </w:tc>
        <w:tc>
          <w:tcPr>
            <w:tcW w:w="1842" w:type="dxa"/>
            <w:tcBorders>
              <w:top w:val="dotted" w:sz="4" w:space="0" w:color="auto"/>
              <w:left w:val="dotted" w:sz="4" w:space="0" w:color="auto"/>
              <w:bottom w:val="dotted" w:sz="4" w:space="0" w:color="auto"/>
              <w:right w:val="nil"/>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成本</w:t>
            </w:r>
          </w:p>
        </w:tc>
      </w:tr>
      <w:tr w:rsidR="00A1698B" w:rsidRPr="00BD37B2" w:rsidTr="00A1698B">
        <w:trPr>
          <w:trHeight w:val="360"/>
        </w:trPr>
        <w:tc>
          <w:tcPr>
            <w:tcW w:w="1871" w:type="dxa"/>
            <w:tcBorders>
              <w:top w:val="dotted" w:sz="4"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w:hAnsi="Arial" w:cs="Arial" w:hint="eastAsia"/>
                <w:kern w:val="0"/>
                <w:szCs w:val="21"/>
              </w:rPr>
              <w:t>华东地区</w:t>
            </w:r>
          </w:p>
        </w:tc>
        <w:tc>
          <w:tcPr>
            <w:tcW w:w="1843" w:type="dxa"/>
            <w:tcBorders>
              <w:top w:val="dotted" w:sz="4" w:space="0" w:color="auto"/>
              <w:left w:val="dotted" w:sz="4" w:space="0" w:color="auto"/>
              <w:bottom w:val="dotted" w:sz="4" w:space="0" w:color="auto"/>
              <w:right w:val="dotted" w:sz="4" w:space="0" w:color="auto"/>
            </w:tcBorders>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164,143,349.57 </w:t>
            </w:r>
          </w:p>
        </w:tc>
        <w:tc>
          <w:tcPr>
            <w:tcW w:w="1701" w:type="dxa"/>
            <w:tcBorders>
              <w:top w:val="dotted" w:sz="4" w:space="0" w:color="auto"/>
              <w:left w:val="dotted" w:sz="4" w:space="0" w:color="auto"/>
              <w:bottom w:val="dotted" w:sz="4" w:space="0" w:color="auto"/>
              <w:right w:val="dotted" w:sz="4" w:space="0" w:color="auto"/>
            </w:tcBorders>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121,718,743.50</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154,294,775.47</w:t>
            </w: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108,615,974.91</w:t>
            </w:r>
          </w:p>
        </w:tc>
      </w:tr>
      <w:tr w:rsidR="00A1698B" w:rsidRPr="00BD37B2" w:rsidTr="00A1698B">
        <w:trPr>
          <w:trHeight w:val="360"/>
        </w:trPr>
        <w:tc>
          <w:tcPr>
            <w:tcW w:w="1871" w:type="dxa"/>
            <w:tcBorders>
              <w:top w:val="dotted" w:sz="4"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Narrow" w:hAnsi="Arial Narrow" w:cs="Arial" w:hint="eastAsia"/>
                <w:kern w:val="0"/>
                <w:szCs w:val="21"/>
              </w:rPr>
              <w:t>华北地区</w:t>
            </w:r>
          </w:p>
        </w:tc>
        <w:tc>
          <w:tcPr>
            <w:tcW w:w="1843" w:type="dxa"/>
            <w:tcBorders>
              <w:top w:val="dotted" w:sz="4" w:space="0" w:color="auto"/>
              <w:left w:val="dotted" w:sz="4" w:space="0" w:color="auto"/>
              <w:bottom w:val="dotted" w:sz="4" w:space="0" w:color="auto"/>
              <w:right w:val="dotted" w:sz="4" w:space="0" w:color="auto"/>
            </w:tcBorders>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6,120,760.68 </w:t>
            </w:r>
          </w:p>
        </w:tc>
        <w:tc>
          <w:tcPr>
            <w:tcW w:w="1701" w:type="dxa"/>
            <w:tcBorders>
              <w:top w:val="dotted" w:sz="4" w:space="0" w:color="auto"/>
              <w:left w:val="dotted" w:sz="4" w:space="0" w:color="auto"/>
              <w:bottom w:val="dotted" w:sz="4" w:space="0" w:color="auto"/>
              <w:right w:val="dotted" w:sz="4" w:space="0" w:color="auto"/>
            </w:tcBorders>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4,514,104.81 </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13,324,959.12</w:t>
            </w: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10,164,132.49</w:t>
            </w:r>
          </w:p>
        </w:tc>
      </w:tr>
      <w:tr w:rsidR="00A1698B" w:rsidRPr="00BD37B2" w:rsidTr="00A1698B">
        <w:trPr>
          <w:trHeight w:val="360"/>
        </w:trPr>
        <w:tc>
          <w:tcPr>
            <w:tcW w:w="1871"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w:hAnsi="Arial" w:cs="Arial"/>
                <w:kern w:val="0"/>
                <w:szCs w:val="21"/>
              </w:rPr>
            </w:pPr>
            <w:r w:rsidRPr="00BD37B2">
              <w:rPr>
                <w:rFonts w:ascii="Arial Narrow" w:hAnsi="Arial Narrow" w:cs="Arial" w:hint="eastAsia"/>
                <w:kern w:val="0"/>
                <w:szCs w:val="21"/>
              </w:rPr>
              <w:t>其他地区</w:t>
            </w:r>
          </w:p>
        </w:tc>
        <w:tc>
          <w:tcPr>
            <w:tcW w:w="1843" w:type="dxa"/>
            <w:tcBorders>
              <w:top w:val="dotted" w:sz="4" w:space="0" w:color="auto"/>
              <w:left w:val="dotted" w:sz="4" w:space="0" w:color="auto"/>
              <w:bottom w:val="dotted" w:sz="4" w:space="0" w:color="auto"/>
              <w:right w:val="dotted" w:sz="4" w:space="0" w:color="auto"/>
            </w:tcBorders>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16,484,866.69 </w:t>
            </w:r>
          </w:p>
        </w:tc>
        <w:tc>
          <w:tcPr>
            <w:tcW w:w="1701" w:type="dxa"/>
            <w:tcBorders>
              <w:top w:val="dotted" w:sz="4" w:space="0" w:color="auto"/>
              <w:left w:val="dotted" w:sz="4" w:space="0" w:color="auto"/>
              <w:bottom w:val="dotted" w:sz="4" w:space="0" w:color="auto"/>
              <w:right w:val="dotted" w:sz="4" w:space="0" w:color="auto"/>
            </w:tcBorders>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13,812,209.47 </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5,211,676.95</w:t>
            </w: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3,325,225.32</w:t>
            </w:r>
          </w:p>
        </w:tc>
      </w:tr>
      <w:tr w:rsidR="00A1698B" w:rsidRPr="00BD37B2" w:rsidTr="00A1698B">
        <w:trPr>
          <w:trHeight w:val="360"/>
        </w:trPr>
        <w:tc>
          <w:tcPr>
            <w:tcW w:w="1871" w:type="dxa"/>
            <w:tcBorders>
              <w:top w:val="dotted" w:sz="4" w:space="0" w:color="auto"/>
              <w:left w:val="nil"/>
              <w:bottom w:val="single" w:sz="12"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合计</w:t>
            </w:r>
          </w:p>
        </w:tc>
        <w:tc>
          <w:tcPr>
            <w:tcW w:w="1843" w:type="dxa"/>
            <w:tcBorders>
              <w:top w:val="dotted" w:sz="4" w:space="0" w:color="auto"/>
              <w:left w:val="dotted" w:sz="4" w:space="0" w:color="auto"/>
              <w:bottom w:val="single" w:sz="12" w:space="0" w:color="auto"/>
              <w:right w:val="dotted" w:sz="4" w:space="0" w:color="auto"/>
            </w:tcBorders>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186,748,976.94 </w:t>
            </w:r>
          </w:p>
        </w:tc>
        <w:tc>
          <w:tcPr>
            <w:tcW w:w="1701" w:type="dxa"/>
            <w:tcBorders>
              <w:top w:val="dotted" w:sz="4" w:space="0" w:color="auto"/>
              <w:left w:val="dotted" w:sz="4" w:space="0" w:color="auto"/>
              <w:bottom w:val="single" w:sz="12" w:space="0" w:color="auto"/>
              <w:right w:val="dotted" w:sz="4" w:space="0" w:color="auto"/>
            </w:tcBorders>
            <w:noWrap/>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140,045,057.78</w:t>
            </w:r>
          </w:p>
        </w:tc>
        <w:tc>
          <w:tcPr>
            <w:tcW w:w="1843" w:type="dxa"/>
            <w:tcBorders>
              <w:top w:val="dotted" w:sz="4" w:space="0" w:color="auto"/>
              <w:left w:val="dotted" w:sz="4" w:space="0" w:color="auto"/>
              <w:bottom w:val="single" w:sz="12"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172,831,411.54</w:t>
            </w:r>
          </w:p>
        </w:tc>
        <w:tc>
          <w:tcPr>
            <w:tcW w:w="1842" w:type="dxa"/>
            <w:tcBorders>
              <w:top w:val="dotted" w:sz="4" w:space="0" w:color="auto"/>
              <w:left w:val="dotted" w:sz="4" w:space="0" w:color="auto"/>
              <w:bottom w:val="single" w:sz="12"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122,105,332.72</w:t>
            </w:r>
          </w:p>
        </w:tc>
      </w:tr>
    </w:tbl>
    <w:p w:rsidR="00A1698B" w:rsidRPr="00BD37B2" w:rsidRDefault="00A1698B" w:rsidP="00A1698B">
      <w:pPr>
        <w:tabs>
          <w:tab w:val="left" w:pos="8945"/>
        </w:tabs>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4</w:t>
      </w:r>
      <w:r w:rsidRPr="00BD37B2">
        <w:rPr>
          <w:rFonts w:ascii="Arial Narrow" w:hAnsi="Arial Narrow" w:cs="Arial" w:hint="eastAsia"/>
          <w:sz w:val="24"/>
        </w:rPr>
        <w:t>）前五名客户的营业收入情况</w:t>
      </w:r>
    </w:p>
    <w:tbl>
      <w:tblPr>
        <w:tblW w:w="9072" w:type="dxa"/>
        <w:tblInd w:w="108"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1843"/>
        <w:gridCol w:w="1418"/>
        <w:gridCol w:w="1275"/>
        <w:gridCol w:w="1560"/>
        <w:gridCol w:w="1559"/>
        <w:gridCol w:w="1417"/>
      </w:tblGrid>
      <w:tr w:rsidR="00A1698B" w:rsidRPr="00BD37B2" w:rsidTr="00A1698B">
        <w:trPr>
          <w:trHeight w:hRule="exact" w:val="1436"/>
        </w:trPr>
        <w:tc>
          <w:tcPr>
            <w:tcW w:w="1843"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客户</w:t>
            </w:r>
          </w:p>
        </w:tc>
        <w:tc>
          <w:tcPr>
            <w:tcW w:w="1418" w:type="dxa"/>
            <w:tcBorders>
              <w:top w:val="single" w:sz="12" w:space="0" w:color="auto"/>
            </w:tcBorders>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2017</w:t>
            </w:r>
            <w:r w:rsidRPr="00BD37B2">
              <w:rPr>
                <w:rFonts w:ascii="Arial" w:hAnsi="宋体" w:cs="Arial" w:hint="eastAsia"/>
                <w:kern w:val="0"/>
                <w:szCs w:val="21"/>
              </w:rPr>
              <w:t>年度发生额</w:t>
            </w:r>
          </w:p>
        </w:tc>
        <w:tc>
          <w:tcPr>
            <w:tcW w:w="1275" w:type="dxa"/>
            <w:tcBorders>
              <w:top w:val="single" w:sz="12" w:space="0" w:color="auto"/>
            </w:tcBorders>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占公司全部营业收入的比例</w:t>
            </w:r>
            <w:r w:rsidRPr="00BD37B2">
              <w:rPr>
                <w:rFonts w:ascii="Arial Narrow" w:hAnsi="Arial Narrow" w:cs="Arial"/>
                <w:kern w:val="0"/>
                <w:szCs w:val="21"/>
              </w:rPr>
              <w:t>(%)</w:t>
            </w:r>
          </w:p>
        </w:tc>
        <w:tc>
          <w:tcPr>
            <w:tcW w:w="1560" w:type="dxa"/>
            <w:tcBorders>
              <w:top w:val="single" w:sz="12" w:space="0" w:color="auto"/>
            </w:tcBorders>
          </w:tcPr>
          <w:p w:rsidR="00A1698B" w:rsidRPr="00BD37B2" w:rsidRDefault="00A1698B" w:rsidP="00A1698B">
            <w:pPr>
              <w:widowControl/>
              <w:spacing w:line="400" w:lineRule="exact"/>
              <w:jc w:val="center"/>
              <w:rPr>
                <w:rFonts w:ascii="Arial Narrow" w:hAnsi="Arial Narrow" w:cs="Arial"/>
                <w:kern w:val="0"/>
                <w:szCs w:val="21"/>
              </w:rPr>
            </w:pPr>
          </w:p>
          <w:p w:rsidR="00A1698B" w:rsidRPr="00BD37B2" w:rsidRDefault="00A1698B" w:rsidP="00A1698B">
            <w:pPr>
              <w:rPr>
                <w:rFonts w:ascii="Arial Narrow" w:hAnsi="Arial Narrow" w:cs="Arial"/>
                <w:szCs w:val="21"/>
              </w:rPr>
            </w:pPr>
          </w:p>
          <w:p w:rsidR="00A1698B" w:rsidRPr="00BD37B2" w:rsidRDefault="00A1698B" w:rsidP="00A1698B">
            <w:pPr>
              <w:jc w:val="center"/>
              <w:rPr>
                <w:rFonts w:ascii="Arial Narrow" w:hAnsi="Arial Narrow" w:cs="Arial"/>
                <w:szCs w:val="21"/>
              </w:rPr>
            </w:pPr>
            <w:r w:rsidRPr="00BD37B2">
              <w:rPr>
                <w:rFonts w:ascii="Arial Narrow" w:hAnsi="Arial Narrow" w:cs="Arial" w:hint="eastAsia"/>
                <w:kern w:val="0"/>
                <w:szCs w:val="21"/>
              </w:rPr>
              <w:t>客户</w:t>
            </w:r>
          </w:p>
          <w:p w:rsidR="00A1698B" w:rsidRPr="00BD37B2" w:rsidRDefault="00A1698B" w:rsidP="00A1698B">
            <w:pPr>
              <w:rPr>
                <w:rFonts w:ascii="Arial Narrow" w:hAnsi="Arial Narrow" w:cs="Arial"/>
                <w:szCs w:val="21"/>
              </w:rPr>
            </w:pPr>
          </w:p>
        </w:tc>
        <w:tc>
          <w:tcPr>
            <w:tcW w:w="1559"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2016</w:t>
            </w:r>
            <w:r w:rsidRPr="00BD37B2">
              <w:rPr>
                <w:rFonts w:ascii="Arial" w:hAnsi="宋体" w:cs="Arial" w:hint="eastAsia"/>
                <w:kern w:val="0"/>
                <w:szCs w:val="21"/>
              </w:rPr>
              <w:t>年度发生额</w:t>
            </w:r>
          </w:p>
        </w:tc>
        <w:tc>
          <w:tcPr>
            <w:tcW w:w="1417"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占公司全部营业收入的比例</w:t>
            </w:r>
            <w:r w:rsidRPr="00BD37B2">
              <w:rPr>
                <w:rFonts w:ascii="Arial Narrow" w:hAnsi="Arial Narrow" w:cs="Arial"/>
                <w:kern w:val="0"/>
                <w:szCs w:val="21"/>
              </w:rPr>
              <w:t>(%)</w:t>
            </w:r>
          </w:p>
        </w:tc>
      </w:tr>
      <w:tr w:rsidR="00A1698B" w:rsidRPr="00BD37B2" w:rsidTr="00A1698B">
        <w:trPr>
          <w:trHeight w:hRule="exact" w:val="739"/>
        </w:trPr>
        <w:tc>
          <w:tcPr>
            <w:tcW w:w="1843" w:type="dxa"/>
            <w:shd w:val="clear" w:color="auto" w:fill="auto"/>
            <w:vAlign w:val="center"/>
          </w:tcPr>
          <w:p w:rsidR="00A1698B" w:rsidRPr="00BD37B2" w:rsidRDefault="00A1698B" w:rsidP="00A1698B">
            <w:pPr>
              <w:rPr>
                <w:rFonts w:ascii="Arial Narrow" w:hAnsi="Arial Narrow" w:cs="Arial"/>
                <w:szCs w:val="21"/>
              </w:rPr>
            </w:pPr>
            <w:r w:rsidRPr="00BD37B2">
              <w:rPr>
                <w:rFonts w:ascii="Arial Narrow" w:hAnsi="Arial Narrow" w:cs="Arial" w:hint="eastAsia"/>
                <w:szCs w:val="21"/>
              </w:rPr>
              <w:t>国网上海市电力公司</w:t>
            </w:r>
          </w:p>
        </w:tc>
        <w:tc>
          <w:tcPr>
            <w:tcW w:w="141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53,875,627.93</w:t>
            </w:r>
          </w:p>
        </w:tc>
        <w:tc>
          <w:tcPr>
            <w:tcW w:w="1275"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28.68</w:t>
            </w:r>
          </w:p>
        </w:tc>
        <w:tc>
          <w:tcPr>
            <w:tcW w:w="1560" w:type="dxa"/>
            <w:vAlign w:val="center"/>
          </w:tcPr>
          <w:p w:rsidR="00A1698B" w:rsidRPr="00BD37B2" w:rsidRDefault="00A1698B" w:rsidP="00A1698B">
            <w:pPr>
              <w:rPr>
                <w:rFonts w:ascii="Arial Narrow" w:hAnsi="Arial Narrow" w:cs="Arial"/>
                <w:szCs w:val="21"/>
              </w:rPr>
            </w:pPr>
            <w:r w:rsidRPr="00BD37B2">
              <w:rPr>
                <w:rFonts w:ascii="Arial Narrow" w:hAnsi="Arial Narrow" w:cs="Arial" w:hint="eastAsia"/>
                <w:szCs w:val="21"/>
              </w:rPr>
              <w:t>国网上海市电力公司</w:t>
            </w:r>
          </w:p>
        </w:tc>
        <w:tc>
          <w:tcPr>
            <w:tcW w:w="1559"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98,729,274.20</w:t>
            </w:r>
          </w:p>
        </w:tc>
        <w:tc>
          <w:tcPr>
            <w:tcW w:w="141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56.82</w:t>
            </w:r>
          </w:p>
        </w:tc>
      </w:tr>
      <w:tr w:rsidR="00A1698B" w:rsidRPr="00BD37B2" w:rsidTr="00A1698B">
        <w:trPr>
          <w:trHeight w:hRule="exact" w:val="705"/>
        </w:trPr>
        <w:tc>
          <w:tcPr>
            <w:tcW w:w="1843" w:type="dxa"/>
            <w:shd w:val="clear" w:color="auto" w:fill="auto"/>
            <w:vAlign w:val="center"/>
          </w:tcPr>
          <w:p w:rsidR="00A1698B" w:rsidRPr="00BD37B2" w:rsidRDefault="00A1698B" w:rsidP="00A1698B">
            <w:pPr>
              <w:rPr>
                <w:rFonts w:ascii="Arial Narrow" w:hAnsi="Arial Narrow" w:cs="Arial"/>
                <w:szCs w:val="21"/>
              </w:rPr>
            </w:pPr>
            <w:r w:rsidRPr="00BD37B2">
              <w:rPr>
                <w:rFonts w:ascii="Arial Narrow" w:hAnsi="Arial Narrow" w:cs="Arial" w:hint="eastAsia"/>
                <w:szCs w:val="21"/>
              </w:rPr>
              <w:t>中国移动通信集团上海有限公司</w:t>
            </w:r>
          </w:p>
        </w:tc>
        <w:tc>
          <w:tcPr>
            <w:tcW w:w="141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47,245,097.14</w:t>
            </w:r>
          </w:p>
        </w:tc>
        <w:tc>
          <w:tcPr>
            <w:tcW w:w="1275"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25.15</w:t>
            </w:r>
          </w:p>
        </w:tc>
        <w:tc>
          <w:tcPr>
            <w:tcW w:w="1560" w:type="dxa"/>
            <w:vAlign w:val="center"/>
          </w:tcPr>
          <w:p w:rsidR="00A1698B" w:rsidRPr="00BD37B2" w:rsidRDefault="00A1698B" w:rsidP="00A1698B">
            <w:pPr>
              <w:rPr>
                <w:rFonts w:ascii="Arial Narrow" w:hAnsi="Arial Narrow" w:cs="Arial"/>
                <w:szCs w:val="21"/>
              </w:rPr>
            </w:pPr>
            <w:r w:rsidRPr="00BD37B2">
              <w:rPr>
                <w:rFonts w:ascii="Arial Narrow" w:hAnsi="Arial Narrow" w:cs="Arial" w:hint="eastAsia"/>
                <w:szCs w:val="21"/>
              </w:rPr>
              <w:t>上海纳杰电气成套有限公司</w:t>
            </w:r>
          </w:p>
        </w:tc>
        <w:tc>
          <w:tcPr>
            <w:tcW w:w="1559"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8,458,339.30</w:t>
            </w:r>
          </w:p>
        </w:tc>
        <w:tc>
          <w:tcPr>
            <w:tcW w:w="141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4.87</w:t>
            </w:r>
          </w:p>
        </w:tc>
      </w:tr>
      <w:tr w:rsidR="00A1698B" w:rsidRPr="00BD37B2" w:rsidTr="00A1698B">
        <w:trPr>
          <w:trHeight w:hRule="exact" w:val="559"/>
        </w:trPr>
        <w:tc>
          <w:tcPr>
            <w:tcW w:w="1843" w:type="dxa"/>
            <w:shd w:val="clear" w:color="auto" w:fill="auto"/>
            <w:vAlign w:val="center"/>
          </w:tcPr>
          <w:p w:rsidR="00A1698B" w:rsidRPr="00BD37B2" w:rsidRDefault="00A1698B" w:rsidP="00A1698B">
            <w:pPr>
              <w:rPr>
                <w:rFonts w:ascii="Arial Narrow" w:hAnsi="Arial Narrow" w:cs="Arial"/>
                <w:szCs w:val="21"/>
              </w:rPr>
            </w:pPr>
            <w:r w:rsidRPr="00BD37B2">
              <w:rPr>
                <w:rFonts w:ascii="Arial Narrow" w:hAnsi="Arial Narrow" w:cs="Arial" w:hint="eastAsia"/>
                <w:szCs w:val="21"/>
              </w:rPr>
              <w:t>福建越众科技发展有限公司</w:t>
            </w:r>
          </w:p>
        </w:tc>
        <w:tc>
          <w:tcPr>
            <w:tcW w:w="141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12,879,764.10</w:t>
            </w:r>
          </w:p>
        </w:tc>
        <w:tc>
          <w:tcPr>
            <w:tcW w:w="1275"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6.86</w:t>
            </w:r>
          </w:p>
        </w:tc>
        <w:tc>
          <w:tcPr>
            <w:tcW w:w="1560" w:type="dxa"/>
            <w:vAlign w:val="center"/>
          </w:tcPr>
          <w:p w:rsidR="00A1698B" w:rsidRPr="00BD37B2" w:rsidRDefault="00A1698B" w:rsidP="00A1698B">
            <w:pPr>
              <w:rPr>
                <w:rFonts w:ascii="Arial Narrow" w:hAnsi="Arial Narrow" w:cs="Arial"/>
                <w:szCs w:val="21"/>
              </w:rPr>
            </w:pPr>
            <w:r w:rsidRPr="00BD37B2">
              <w:rPr>
                <w:rFonts w:ascii="Arial Narrow" w:hAnsi="Arial Narrow" w:cs="Arial" w:hint="eastAsia"/>
                <w:szCs w:val="21"/>
              </w:rPr>
              <w:t>福建省鑫泉电力工程有限公司</w:t>
            </w:r>
          </w:p>
        </w:tc>
        <w:tc>
          <w:tcPr>
            <w:tcW w:w="1559"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7,986,936.75</w:t>
            </w:r>
          </w:p>
        </w:tc>
        <w:tc>
          <w:tcPr>
            <w:tcW w:w="141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4.60</w:t>
            </w:r>
          </w:p>
        </w:tc>
      </w:tr>
      <w:tr w:rsidR="00A1698B" w:rsidRPr="00BD37B2" w:rsidTr="00A1698B">
        <w:trPr>
          <w:trHeight w:hRule="exact" w:val="992"/>
        </w:trPr>
        <w:tc>
          <w:tcPr>
            <w:tcW w:w="1843" w:type="dxa"/>
            <w:shd w:val="clear" w:color="auto" w:fill="auto"/>
            <w:vAlign w:val="center"/>
          </w:tcPr>
          <w:p w:rsidR="00A1698B" w:rsidRPr="00BD37B2" w:rsidRDefault="00A1698B" w:rsidP="00A1698B">
            <w:pPr>
              <w:rPr>
                <w:rFonts w:ascii="Arial Narrow" w:hAnsi="Arial Narrow" w:cs="Arial"/>
                <w:szCs w:val="21"/>
              </w:rPr>
            </w:pPr>
            <w:r w:rsidRPr="00BD37B2">
              <w:rPr>
                <w:rFonts w:ascii="Arial Narrow" w:hAnsi="Arial Narrow" w:cs="Arial" w:hint="eastAsia"/>
                <w:szCs w:val="21"/>
              </w:rPr>
              <w:t>中国移动通信集团浙江有限公司宁波分公司</w:t>
            </w:r>
          </w:p>
        </w:tc>
        <w:tc>
          <w:tcPr>
            <w:tcW w:w="141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11,970,387.62</w:t>
            </w:r>
          </w:p>
        </w:tc>
        <w:tc>
          <w:tcPr>
            <w:tcW w:w="1275"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6.37</w:t>
            </w:r>
          </w:p>
        </w:tc>
        <w:tc>
          <w:tcPr>
            <w:tcW w:w="1560" w:type="dxa"/>
            <w:vAlign w:val="center"/>
          </w:tcPr>
          <w:p w:rsidR="00A1698B" w:rsidRPr="00BD37B2" w:rsidRDefault="00A1698B" w:rsidP="00A1698B">
            <w:pPr>
              <w:rPr>
                <w:rFonts w:ascii="Arial Narrow" w:hAnsi="Arial Narrow" w:cs="Arial"/>
                <w:szCs w:val="21"/>
              </w:rPr>
            </w:pPr>
            <w:r w:rsidRPr="00BD37B2">
              <w:rPr>
                <w:rFonts w:ascii="Arial Narrow" w:hAnsi="Arial Narrow" w:cs="Arial" w:hint="eastAsia"/>
                <w:szCs w:val="21"/>
              </w:rPr>
              <w:t>中铁十二局集团电气化工程有限公司</w:t>
            </w:r>
          </w:p>
        </w:tc>
        <w:tc>
          <w:tcPr>
            <w:tcW w:w="1559"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7,500,600.00</w:t>
            </w:r>
          </w:p>
        </w:tc>
        <w:tc>
          <w:tcPr>
            <w:tcW w:w="141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4.32</w:t>
            </w:r>
          </w:p>
        </w:tc>
      </w:tr>
      <w:tr w:rsidR="00A1698B" w:rsidRPr="00BD37B2" w:rsidTr="00A1698B">
        <w:trPr>
          <w:trHeight w:hRule="exact" w:val="709"/>
        </w:trPr>
        <w:tc>
          <w:tcPr>
            <w:tcW w:w="1843" w:type="dxa"/>
            <w:shd w:val="clear" w:color="auto" w:fill="auto"/>
            <w:vAlign w:val="center"/>
          </w:tcPr>
          <w:p w:rsidR="00A1698B" w:rsidRPr="00BD37B2" w:rsidRDefault="00A1698B" w:rsidP="00A1698B">
            <w:pPr>
              <w:rPr>
                <w:rFonts w:ascii="Arial Narrow" w:hAnsi="Arial Narrow" w:cs="Arial"/>
                <w:szCs w:val="21"/>
              </w:rPr>
            </w:pPr>
            <w:r w:rsidRPr="00BD37B2">
              <w:rPr>
                <w:rFonts w:ascii="Arial Narrow" w:hAnsi="Arial Narrow" w:cs="Arial" w:hint="eastAsia"/>
                <w:szCs w:val="21"/>
              </w:rPr>
              <w:t>福州通泽机电设备有限公司</w:t>
            </w:r>
          </w:p>
        </w:tc>
        <w:tc>
          <w:tcPr>
            <w:tcW w:w="141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8,955,092.31</w:t>
            </w:r>
          </w:p>
        </w:tc>
        <w:tc>
          <w:tcPr>
            <w:tcW w:w="1275"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4.77</w:t>
            </w:r>
          </w:p>
        </w:tc>
        <w:tc>
          <w:tcPr>
            <w:tcW w:w="1560" w:type="dxa"/>
            <w:vAlign w:val="center"/>
          </w:tcPr>
          <w:p w:rsidR="00A1698B" w:rsidRPr="00BD37B2" w:rsidRDefault="00A1698B" w:rsidP="00A1698B">
            <w:pPr>
              <w:rPr>
                <w:rFonts w:ascii="Arial Narrow" w:hAnsi="Arial Narrow" w:cs="Arial"/>
                <w:szCs w:val="21"/>
              </w:rPr>
            </w:pPr>
            <w:r w:rsidRPr="00BD37B2">
              <w:rPr>
                <w:rFonts w:ascii="Arial Narrow" w:hAnsi="Arial Narrow" w:cs="Arial" w:hint="eastAsia"/>
                <w:szCs w:val="21"/>
              </w:rPr>
              <w:t>福州电业工程有限公司</w:t>
            </w:r>
          </w:p>
        </w:tc>
        <w:tc>
          <w:tcPr>
            <w:tcW w:w="1559"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7,413,000.00</w:t>
            </w:r>
          </w:p>
        </w:tc>
        <w:tc>
          <w:tcPr>
            <w:tcW w:w="1417"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4.27</w:t>
            </w:r>
          </w:p>
        </w:tc>
      </w:tr>
      <w:tr w:rsidR="00A1698B" w:rsidRPr="00BD37B2" w:rsidTr="00A1698B">
        <w:trPr>
          <w:trHeight w:hRule="exact" w:val="397"/>
        </w:trPr>
        <w:tc>
          <w:tcPr>
            <w:tcW w:w="1843" w:type="dxa"/>
            <w:tcBorders>
              <w:bottom w:val="single" w:sz="12" w:space="0" w:color="auto"/>
            </w:tcBorders>
            <w:shd w:val="clear" w:color="auto" w:fill="auto"/>
            <w:vAlign w:val="center"/>
          </w:tcPr>
          <w:p w:rsidR="00A1698B" w:rsidRPr="00BD37B2" w:rsidRDefault="00A1698B" w:rsidP="00A1698B">
            <w:pPr>
              <w:jc w:val="center"/>
              <w:rPr>
                <w:rFonts w:ascii="Arial Narrow" w:hAnsi="Arial Narrow" w:cs="Arial"/>
                <w:szCs w:val="21"/>
              </w:rPr>
            </w:pPr>
            <w:r w:rsidRPr="00BD37B2">
              <w:rPr>
                <w:rFonts w:ascii="Arial Narrow" w:hAnsi="Arial Narrow" w:cs="Arial" w:hint="eastAsia"/>
                <w:szCs w:val="21"/>
              </w:rPr>
              <w:t>合计</w:t>
            </w:r>
          </w:p>
        </w:tc>
        <w:tc>
          <w:tcPr>
            <w:tcW w:w="1418"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134,925,969.10</w:t>
            </w:r>
          </w:p>
        </w:tc>
        <w:tc>
          <w:tcPr>
            <w:tcW w:w="1275"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71.83</w:t>
            </w:r>
          </w:p>
        </w:tc>
        <w:tc>
          <w:tcPr>
            <w:tcW w:w="1560" w:type="dxa"/>
            <w:tcBorders>
              <w:bottom w:val="single" w:sz="12" w:space="0" w:color="auto"/>
            </w:tcBorders>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szCs w:val="21"/>
              </w:rPr>
              <w:t>合计</w:t>
            </w:r>
          </w:p>
        </w:tc>
        <w:tc>
          <w:tcPr>
            <w:tcW w:w="1559"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130,088,150.25</w:t>
            </w:r>
          </w:p>
        </w:tc>
        <w:tc>
          <w:tcPr>
            <w:tcW w:w="1417" w:type="dxa"/>
            <w:tcBorders>
              <w:bottom w:val="single" w:sz="12" w:space="0" w:color="auto"/>
            </w:tcBorders>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74.88</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26</w:t>
      </w:r>
      <w:r w:rsidRPr="00BD37B2">
        <w:rPr>
          <w:rFonts w:ascii="Arial Narrow" w:hAnsi="Arial Narrow" w:cs="Arial" w:hint="eastAsia"/>
          <w:b/>
          <w:sz w:val="24"/>
        </w:rPr>
        <w:t>、税金及附加</w:t>
      </w:r>
    </w:p>
    <w:tbl>
      <w:tblPr>
        <w:tblW w:w="9214" w:type="dxa"/>
        <w:tblInd w:w="-11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403"/>
        <w:gridCol w:w="3118"/>
        <w:gridCol w:w="2693"/>
      </w:tblGrid>
      <w:tr w:rsidR="00A1698B" w:rsidRPr="00BD37B2" w:rsidTr="00A1698B">
        <w:trPr>
          <w:trHeight w:val="360"/>
          <w:tblHeader/>
        </w:trPr>
        <w:tc>
          <w:tcPr>
            <w:tcW w:w="3403" w:type="dxa"/>
            <w:tcBorders>
              <w:top w:val="single" w:sz="12" w:space="0" w:color="auto"/>
              <w:left w:val="nil"/>
              <w:bottom w:val="dotted" w:sz="4" w:space="0" w:color="auto"/>
              <w:right w:val="dotted" w:sz="4" w:space="0" w:color="auto"/>
            </w:tcBorders>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3118" w:type="dxa"/>
            <w:tcBorders>
              <w:top w:val="single" w:sz="12" w:space="0" w:color="auto"/>
              <w:left w:val="dotted" w:sz="4" w:space="0" w:color="auto"/>
              <w:bottom w:val="dotted" w:sz="4" w:space="0" w:color="auto"/>
              <w:right w:val="dotted" w:sz="4" w:space="0" w:color="auto"/>
            </w:tcBorders>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693" w:type="dxa"/>
            <w:tcBorders>
              <w:top w:val="single" w:sz="12" w:space="0" w:color="auto"/>
              <w:left w:val="dotted" w:sz="4" w:space="0" w:color="auto"/>
              <w:bottom w:val="dotted" w:sz="4" w:space="0" w:color="auto"/>
              <w:right w:val="nil"/>
            </w:tcBorders>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60"/>
        </w:trPr>
        <w:tc>
          <w:tcPr>
            <w:tcW w:w="3403" w:type="dxa"/>
            <w:tcBorders>
              <w:top w:val="dotted" w:sz="4"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Narrow" w:hAnsi="Arial Narrow" w:cs="Arial" w:hint="eastAsia"/>
                <w:kern w:val="0"/>
                <w:szCs w:val="21"/>
              </w:rPr>
              <w:t>城市维护建设税</w:t>
            </w:r>
          </w:p>
        </w:tc>
        <w:tc>
          <w:tcPr>
            <w:tcW w:w="3118"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469,658.86</w:t>
            </w:r>
          </w:p>
        </w:tc>
        <w:tc>
          <w:tcPr>
            <w:tcW w:w="2693"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669,476.16</w:t>
            </w:r>
          </w:p>
        </w:tc>
      </w:tr>
      <w:tr w:rsidR="00A1698B" w:rsidRPr="00BD37B2" w:rsidTr="00A1698B">
        <w:trPr>
          <w:trHeight w:val="360"/>
        </w:trPr>
        <w:tc>
          <w:tcPr>
            <w:tcW w:w="3403" w:type="dxa"/>
            <w:tcBorders>
              <w:top w:val="dotted" w:sz="4"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Narrow" w:hAnsi="Arial Narrow" w:cs="Arial" w:hint="eastAsia"/>
                <w:kern w:val="0"/>
                <w:szCs w:val="21"/>
              </w:rPr>
              <w:t>教育费附加</w:t>
            </w:r>
          </w:p>
        </w:tc>
        <w:tc>
          <w:tcPr>
            <w:tcW w:w="3118"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201,282.36</w:t>
            </w:r>
          </w:p>
        </w:tc>
        <w:tc>
          <w:tcPr>
            <w:tcW w:w="2693"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286,918.36</w:t>
            </w:r>
          </w:p>
        </w:tc>
      </w:tr>
      <w:tr w:rsidR="00A1698B" w:rsidRPr="00BD37B2" w:rsidTr="00A1698B">
        <w:trPr>
          <w:trHeight w:val="360"/>
        </w:trPr>
        <w:tc>
          <w:tcPr>
            <w:tcW w:w="3403" w:type="dxa"/>
            <w:tcBorders>
              <w:top w:val="dotted" w:sz="4"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Narrow" w:hAnsi="Arial Narrow" w:cs="Arial" w:hint="eastAsia"/>
                <w:kern w:val="0"/>
                <w:szCs w:val="21"/>
              </w:rPr>
              <w:t>地方教育附加</w:t>
            </w:r>
          </w:p>
        </w:tc>
        <w:tc>
          <w:tcPr>
            <w:tcW w:w="3118"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134,188.25</w:t>
            </w:r>
          </w:p>
        </w:tc>
        <w:tc>
          <w:tcPr>
            <w:tcW w:w="2693"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191,278.90</w:t>
            </w:r>
          </w:p>
        </w:tc>
      </w:tr>
      <w:tr w:rsidR="00A1698B" w:rsidRPr="00BD37B2" w:rsidTr="00A1698B">
        <w:trPr>
          <w:trHeight w:val="360"/>
        </w:trPr>
        <w:tc>
          <w:tcPr>
            <w:tcW w:w="3403"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印花税</w:t>
            </w:r>
          </w:p>
        </w:tc>
        <w:tc>
          <w:tcPr>
            <w:tcW w:w="3118"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69,812.92</w:t>
            </w:r>
          </w:p>
        </w:tc>
        <w:tc>
          <w:tcPr>
            <w:tcW w:w="2693"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47,936.78</w:t>
            </w:r>
          </w:p>
        </w:tc>
      </w:tr>
      <w:tr w:rsidR="00A1698B" w:rsidRPr="00BD37B2" w:rsidTr="00A1698B">
        <w:trPr>
          <w:trHeight w:val="360"/>
        </w:trPr>
        <w:tc>
          <w:tcPr>
            <w:tcW w:w="3403"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房产税</w:t>
            </w:r>
          </w:p>
        </w:tc>
        <w:tc>
          <w:tcPr>
            <w:tcW w:w="3118"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77,074.26</w:t>
            </w:r>
          </w:p>
        </w:tc>
        <w:tc>
          <w:tcPr>
            <w:tcW w:w="2693"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43,776.45</w:t>
            </w:r>
          </w:p>
        </w:tc>
      </w:tr>
      <w:tr w:rsidR="00A1698B" w:rsidRPr="00BD37B2" w:rsidTr="00A1698B">
        <w:trPr>
          <w:trHeight w:val="360"/>
        </w:trPr>
        <w:tc>
          <w:tcPr>
            <w:tcW w:w="3403"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土地使用税</w:t>
            </w:r>
          </w:p>
        </w:tc>
        <w:tc>
          <w:tcPr>
            <w:tcW w:w="3118"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47,895.96</w:t>
            </w:r>
          </w:p>
        </w:tc>
        <w:tc>
          <w:tcPr>
            <w:tcW w:w="2693"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35,921.97</w:t>
            </w:r>
          </w:p>
        </w:tc>
      </w:tr>
      <w:tr w:rsidR="00A1698B" w:rsidRPr="00BD37B2" w:rsidTr="00A1698B">
        <w:trPr>
          <w:trHeight w:val="360"/>
        </w:trPr>
        <w:tc>
          <w:tcPr>
            <w:tcW w:w="3403"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lastRenderedPageBreak/>
              <w:t>车船使用税</w:t>
            </w:r>
          </w:p>
        </w:tc>
        <w:tc>
          <w:tcPr>
            <w:tcW w:w="3118"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6,342.60</w:t>
            </w:r>
          </w:p>
        </w:tc>
        <w:tc>
          <w:tcPr>
            <w:tcW w:w="2693"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2,752.60 </w:t>
            </w:r>
          </w:p>
        </w:tc>
      </w:tr>
      <w:tr w:rsidR="00A1698B" w:rsidRPr="00BD37B2" w:rsidTr="00A1698B">
        <w:trPr>
          <w:trHeight w:val="360"/>
        </w:trPr>
        <w:tc>
          <w:tcPr>
            <w:tcW w:w="3403"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水利建设基金</w:t>
            </w:r>
          </w:p>
        </w:tc>
        <w:tc>
          <w:tcPr>
            <w:tcW w:w="3118"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693"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8,607.56</w:t>
            </w:r>
          </w:p>
        </w:tc>
      </w:tr>
      <w:tr w:rsidR="00A1698B" w:rsidRPr="00BD37B2" w:rsidTr="00A1698B">
        <w:trPr>
          <w:trHeight w:val="360"/>
        </w:trPr>
        <w:tc>
          <w:tcPr>
            <w:tcW w:w="3403" w:type="dxa"/>
            <w:tcBorders>
              <w:top w:val="dotted" w:sz="4" w:space="0" w:color="auto"/>
              <w:left w:val="nil"/>
              <w:bottom w:val="single" w:sz="12" w:space="0" w:color="auto"/>
              <w:right w:val="dotted" w:sz="4" w:space="0" w:color="auto"/>
            </w:tcBorders>
            <w:noWrap/>
            <w:vAlign w:val="center"/>
            <w:hideMark/>
          </w:tcPr>
          <w:p w:rsidR="00A1698B" w:rsidRPr="00BD37B2" w:rsidRDefault="00A1698B" w:rsidP="00A1698B">
            <w:pPr>
              <w:widowControl/>
              <w:spacing w:line="400" w:lineRule="exact"/>
              <w:ind w:firstLineChars="500" w:firstLine="1050"/>
              <w:jc w:val="left"/>
              <w:rPr>
                <w:rFonts w:ascii="Arial" w:hAnsi="Arial" w:cs="Arial"/>
                <w:kern w:val="0"/>
                <w:szCs w:val="21"/>
              </w:rPr>
            </w:pPr>
            <w:r w:rsidRPr="00BD37B2">
              <w:rPr>
                <w:rFonts w:ascii="Arial" w:hAnsi="Arial" w:cs="Arial" w:hint="eastAsia"/>
                <w:kern w:val="0"/>
                <w:szCs w:val="21"/>
              </w:rPr>
              <w:t>合计</w:t>
            </w:r>
          </w:p>
        </w:tc>
        <w:tc>
          <w:tcPr>
            <w:tcW w:w="3118" w:type="dxa"/>
            <w:tcBorders>
              <w:top w:val="dotted" w:sz="4" w:space="0" w:color="auto"/>
              <w:left w:val="dotted" w:sz="4" w:space="0" w:color="auto"/>
              <w:bottom w:val="single" w:sz="12"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1,006,255.21</w:t>
            </w:r>
          </w:p>
        </w:tc>
        <w:tc>
          <w:tcPr>
            <w:tcW w:w="2693" w:type="dxa"/>
            <w:tcBorders>
              <w:top w:val="dotted" w:sz="4" w:space="0" w:color="auto"/>
              <w:left w:val="dotted" w:sz="4" w:space="0" w:color="auto"/>
              <w:bottom w:val="single" w:sz="12"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1,286,668.78</w:t>
            </w:r>
          </w:p>
        </w:tc>
      </w:tr>
    </w:tbl>
    <w:p w:rsidR="00A1698B" w:rsidRPr="00BD37B2" w:rsidRDefault="00A1698B" w:rsidP="00A1698B">
      <w:pPr>
        <w:spacing w:line="400" w:lineRule="exact"/>
        <w:ind w:left="482"/>
        <w:outlineLvl w:val="1"/>
        <w:rPr>
          <w:rFonts w:ascii="Arial Narrow" w:hAnsi="Arial Narrow" w:cs="Arial"/>
          <w:b/>
          <w:sz w:val="24"/>
        </w:rPr>
      </w:pPr>
      <w:r w:rsidRPr="00BD37B2">
        <w:rPr>
          <w:rFonts w:ascii="Arial Narrow" w:hAnsi="Arial Narrow" w:cs="Arial"/>
          <w:b/>
          <w:sz w:val="24"/>
        </w:rPr>
        <w:t>27</w:t>
      </w:r>
      <w:r w:rsidRPr="00BD37B2">
        <w:rPr>
          <w:rFonts w:ascii="Arial Narrow" w:hAnsi="Arial Narrow" w:cs="Arial" w:hint="eastAsia"/>
          <w:b/>
          <w:sz w:val="24"/>
        </w:rPr>
        <w:t>、销售费用</w:t>
      </w:r>
    </w:p>
    <w:tbl>
      <w:tblPr>
        <w:tblW w:w="9214" w:type="dxa"/>
        <w:tblInd w:w="-127" w:type="dxa"/>
        <w:tblLayout w:type="fixed"/>
        <w:tblCellMar>
          <w:top w:w="15" w:type="dxa"/>
          <w:left w:w="15" w:type="dxa"/>
          <w:bottom w:w="15" w:type="dxa"/>
          <w:right w:w="15" w:type="dxa"/>
        </w:tblCellMar>
        <w:tblLook w:val="04A0" w:firstRow="1" w:lastRow="0" w:firstColumn="1" w:lastColumn="0" w:noHBand="0" w:noVBand="1"/>
      </w:tblPr>
      <w:tblGrid>
        <w:gridCol w:w="3403"/>
        <w:gridCol w:w="3118"/>
        <w:gridCol w:w="2693"/>
      </w:tblGrid>
      <w:tr w:rsidR="00A1698B" w:rsidRPr="00BD37B2" w:rsidTr="00A1698B">
        <w:trPr>
          <w:trHeight w:val="473"/>
          <w:tblHeader/>
        </w:trPr>
        <w:tc>
          <w:tcPr>
            <w:tcW w:w="3403" w:type="dxa"/>
            <w:tcBorders>
              <w:top w:val="single" w:sz="12" w:space="0" w:color="auto"/>
              <w:bottom w:val="dotted" w:sz="4" w:space="0" w:color="000000"/>
              <w:right w:val="dotted" w:sz="4" w:space="0" w:color="000000"/>
            </w:tcBorders>
            <w:shd w:val="clear" w:color="auto" w:fill="auto"/>
            <w:vAlign w:val="center"/>
          </w:tcPr>
          <w:p w:rsidR="00A1698B" w:rsidRPr="00BD37B2" w:rsidRDefault="00A1698B" w:rsidP="00A1698B">
            <w:pPr>
              <w:widowControl/>
              <w:jc w:val="center"/>
              <w:textAlignment w:val="center"/>
              <w:rPr>
                <w:rFonts w:ascii="Arial Narrow" w:eastAsia="Arial Narrow" w:hAnsi="Arial Narrow" w:cs="Arial Narrow"/>
                <w:color w:val="000000"/>
                <w:szCs w:val="21"/>
              </w:rPr>
            </w:pPr>
            <w:r w:rsidRPr="00BD37B2">
              <w:rPr>
                <w:rFonts w:ascii="Arial Narrow" w:eastAsia="Arial Narrow" w:hAnsi="Arial Narrow" w:cs="Arial Narrow"/>
                <w:color w:val="000000"/>
                <w:kern w:val="0"/>
                <w:szCs w:val="21"/>
              </w:rPr>
              <w:t>项目</w:t>
            </w:r>
          </w:p>
        </w:tc>
        <w:tc>
          <w:tcPr>
            <w:tcW w:w="3118" w:type="dxa"/>
            <w:tcBorders>
              <w:top w:val="single" w:sz="12" w:space="0" w:color="auto"/>
              <w:left w:val="dotted" w:sz="4" w:space="0" w:color="000000"/>
              <w:bottom w:val="dotted" w:sz="4" w:space="0" w:color="000000"/>
              <w:right w:val="dotted" w:sz="4" w:space="0" w:color="000000"/>
            </w:tcBorders>
            <w:shd w:val="clear" w:color="auto" w:fill="auto"/>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693" w:type="dxa"/>
            <w:tcBorders>
              <w:top w:val="single" w:sz="12" w:space="0" w:color="auto"/>
              <w:left w:val="dotted" w:sz="4" w:space="0" w:color="000000"/>
              <w:bottom w:val="dotted" w:sz="4" w:space="0" w:color="000000"/>
            </w:tcBorders>
            <w:shd w:val="clear" w:color="auto" w:fill="auto"/>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54"/>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职工薪酬</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2,562,768.57</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2,261,658.21</w:t>
            </w:r>
          </w:p>
        </w:tc>
      </w:tr>
      <w:tr w:rsidR="00A1698B" w:rsidRPr="00BD37B2" w:rsidTr="00A1698B">
        <w:trPr>
          <w:trHeight w:val="388"/>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差旅费、业务招待费</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3,410,371.20</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3,069,494.28</w:t>
            </w:r>
          </w:p>
        </w:tc>
      </w:tr>
      <w:tr w:rsidR="00A1698B" w:rsidRPr="00BD37B2" w:rsidTr="00A1698B">
        <w:trPr>
          <w:trHeight w:val="381"/>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Del="00C83B3F"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广告宣传费</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1,912,587.99</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2,046,226.81</w:t>
            </w:r>
          </w:p>
        </w:tc>
      </w:tr>
      <w:tr w:rsidR="00A1698B" w:rsidRPr="00BD37B2" w:rsidTr="00A1698B">
        <w:trPr>
          <w:trHeight w:val="381"/>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办公费</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1,043,253.23</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545,053.69</w:t>
            </w:r>
          </w:p>
        </w:tc>
      </w:tr>
      <w:tr w:rsidR="00A1698B" w:rsidRPr="00BD37B2" w:rsidTr="00A1698B">
        <w:trPr>
          <w:trHeight w:val="387"/>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售后服务费</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3,366,393.96</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2,373,912.26</w:t>
            </w:r>
          </w:p>
        </w:tc>
      </w:tr>
      <w:tr w:rsidR="00A1698B" w:rsidRPr="00BD37B2" w:rsidTr="00A1698B">
        <w:trPr>
          <w:trHeight w:val="392"/>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运输费</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1,071,613.79</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828,716.51</w:t>
            </w:r>
          </w:p>
        </w:tc>
      </w:tr>
      <w:tr w:rsidR="00A1698B" w:rsidRPr="00BD37B2" w:rsidTr="00A1698B">
        <w:trPr>
          <w:trHeight w:val="325"/>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其他费用</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92,180.65</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74,382.37</w:t>
            </w:r>
          </w:p>
        </w:tc>
      </w:tr>
      <w:tr w:rsidR="00A1698B" w:rsidRPr="00BD37B2" w:rsidTr="00A1698B">
        <w:trPr>
          <w:trHeight w:val="412"/>
        </w:trPr>
        <w:tc>
          <w:tcPr>
            <w:tcW w:w="3403" w:type="dxa"/>
            <w:tcBorders>
              <w:top w:val="dotted" w:sz="4" w:space="0" w:color="000000"/>
              <w:bottom w:val="single" w:sz="12" w:space="0" w:color="auto"/>
              <w:right w:val="dotted" w:sz="4" w:space="0" w:color="000000"/>
            </w:tcBorders>
            <w:shd w:val="clear" w:color="auto" w:fill="auto"/>
            <w:vAlign w:val="bottom"/>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3118" w:type="dxa"/>
            <w:tcBorders>
              <w:top w:val="dotted" w:sz="4" w:space="0" w:color="000000"/>
              <w:left w:val="dotted" w:sz="4" w:space="0" w:color="000000"/>
              <w:bottom w:val="single" w:sz="12" w:space="0" w:color="auto"/>
              <w:right w:val="dotted" w:sz="4" w:space="0" w:color="000000"/>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13,459,169.39</w:t>
            </w:r>
          </w:p>
        </w:tc>
        <w:tc>
          <w:tcPr>
            <w:tcW w:w="2693" w:type="dxa"/>
            <w:tcBorders>
              <w:top w:val="dotted" w:sz="4" w:space="0" w:color="000000"/>
              <w:left w:val="dotted" w:sz="4" w:space="0" w:color="000000"/>
              <w:bottom w:val="single" w:sz="12" w:space="0" w:color="auto"/>
            </w:tcBorders>
            <w:shd w:val="clear" w:color="auto" w:fill="auto"/>
            <w:vAlign w:val="bottom"/>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11,199,444.13</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28</w:t>
      </w:r>
      <w:r w:rsidRPr="00BD37B2">
        <w:rPr>
          <w:rFonts w:ascii="Arial Narrow" w:hAnsi="Arial Narrow" w:cs="Arial" w:hint="eastAsia"/>
          <w:b/>
          <w:sz w:val="24"/>
        </w:rPr>
        <w:t>、管理费用</w:t>
      </w:r>
    </w:p>
    <w:tbl>
      <w:tblPr>
        <w:tblW w:w="9214" w:type="dxa"/>
        <w:tblInd w:w="-127" w:type="dxa"/>
        <w:tblLayout w:type="fixed"/>
        <w:tblCellMar>
          <w:top w:w="15" w:type="dxa"/>
          <w:left w:w="15" w:type="dxa"/>
          <w:bottom w:w="15" w:type="dxa"/>
          <w:right w:w="15" w:type="dxa"/>
        </w:tblCellMar>
        <w:tblLook w:val="04A0" w:firstRow="1" w:lastRow="0" w:firstColumn="1" w:lastColumn="0" w:noHBand="0" w:noVBand="1"/>
      </w:tblPr>
      <w:tblGrid>
        <w:gridCol w:w="3403"/>
        <w:gridCol w:w="3118"/>
        <w:gridCol w:w="2693"/>
      </w:tblGrid>
      <w:tr w:rsidR="00A1698B" w:rsidRPr="00BD37B2" w:rsidTr="00A1698B">
        <w:trPr>
          <w:trHeight w:val="373"/>
        </w:trPr>
        <w:tc>
          <w:tcPr>
            <w:tcW w:w="3403" w:type="dxa"/>
            <w:tcBorders>
              <w:top w:val="single" w:sz="12" w:space="0" w:color="auto"/>
              <w:bottom w:val="dotted" w:sz="4" w:space="0" w:color="000000"/>
              <w:right w:val="dotted" w:sz="4" w:space="0" w:color="000000"/>
            </w:tcBorders>
            <w:shd w:val="clear" w:color="auto" w:fill="auto"/>
            <w:vAlign w:val="center"/>
          </w:tcPr>
          <w:p w:rsidR="00A1698B" w:rsidRPr="00BD37B2" w:rsidRDefault="00A1698B" w:rsidP="00A1698B">
            <w:pPr>
              <w:widowControl/>
              <w:jc w:val="center"/>
              <w:textAlignment w:val="center"/>
              <w:rPr>
                <w:rFonts w:ascii="Arial Narrow" w:eastAsia="Arial Narrow" w:hAnsi="Arial Narrow" w:cs="Arial Narrow"/>
                <w:color w:val="000000"/>
                <w:szCs w:val="21"/>
              </w:rPr>
            </w:pPr>
            <w:r w:rsidRPr="00BD37B2">
              <w:rPr>
                <w:rFonts w:ascii="Arial Narrow" w:eastAsia="Arial Narrow" w:hAnsi="Arial Narrow" w:cs="Arial Narrow"/>
                <w:color w:val="000000"/>
                <w:kern w:val="0"/>
                <w:szCs w:val="21"/>
              </w:rPr>
              <w:t>项目</w:t>
            </w:r>
          </w:p>
        </w:tc>
        <w:tc>
          <w:tcPr>
            <w:tcW w:w="3118" w:type="dxa"/>
            <w:tcBorders>
              <w:top w:val="single" w:sz="12" w:space="0" w:color="auto"/>
              <w:left w:val="dotted" w:sz="4" w:space="0" w:color="000000"/>
              <w:bottom w:val="dotted" w:sz="4" w:space="0" w:color="000000"/>
              <w:right w:val="dotted" w:sz="4" w:space="0" w:color="000000"/>
            </w:tcBorders>
            <w:shd w:val="clear" w:color="auto" w:fill="auto"/>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693" w:type="dxa"/>
            <w:tcBorders>
              <w:top w:val="single" w:sz="12" w:space="0" w:color="auto"/>
              <w:left w:val="dotted" w:sz="4" w:space="0" w:color="000000"/>
              <w:bottom w:val="dotted" w:sz="4" w:space="0" w:color="000000"/>
            </w:tcBorders>
            <w:shd w:val="clear" w:color="auto" w:fill="auto"/>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37"/>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textAlignment w:val="bottom"/>
              <w:rPr>
                <w:rFonts w:ascii="宋体" w:hAnsi="宋体" w:cs="宋体"/>
                <w:color w:val="000000"/>
                <w:kern w:val="0"/>
                <w:szCs w:val="21"/>
              </w:rPr>
            </w:pPr>
            <w:r w:rsidRPr="00BD37B2">
              <w:rPr>
                <w:rFonts w:ascii="宋体" w:hAnsi="宋体" w:cs="宋体" w:hint="eastAsia"/>
                <w:color w:val="000000"/>
                <w:kern w:val="0"/>
                <w:szCs w:val="21"/>
              </w:rPr>
              <w:t>职工薪酬</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8,185,798.43</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7,613,487.10</w:t>
            </w:r>
          </w:p>
        </w:tc>
      </w:tr>
      <w:tr w:rsidR="00A1698B" w:rsidRPr="00BD37B2" w:rsidTr="00A1698B">
        <w:trPr>
          <w:trHeight w:val="337"/>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textAlignment w:val="bottom"/>
              <w:rPr>
                <w:rFonts w:ascii="宋体" w:hAnsi="宋体" w:cs="宋体"/>
                <w:color w:val="000000"/>
                <w:kern w:val="0"/>
                <w:szCs w:val="21"/>
              </w:rPr>
            </w:pPr>
            <w:r w:rsidRPr="00BD37B2">
              <w:rPr>
                <w:rFonts w:ascii="宋体" w:hAnsi="宋体" w:cs="宋体" w:hint="eastAsia"/>
                <w:color w:val="000000"/>
                <w:kern w:val="0"/>
                <w:szCs w:val="21"/>
              </w:rPr>
              <w:t>研发费用</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6,746,584.87</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7,384,752.63</w:t>
            </w:r>
          </w:p>
        </w:tc>
      </w:tr>
      <w:tr w:rsidR="00A1698B" w:rsidRPr="00BD37B2" w:rsidTr="00A1698B">
        <w:trPr>
          <w:trHeight w:val="337"/>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textAlignment w:val="bottom"/>
              <w:rPr>
                <w:rFonts w:ascii="宋体" w:hAnsi="宋体" w:cs="宋体"/>
                <w:color w:val="000000"/>
                <w:kern w:val="0"/>
                <w:szCs w:val="21"/>
              </w:rPr>
            </w:pPr>
            <w:r w:rsidRPr="00BD37B2">
              <w:rPr>
                <w:rFonts w:ascii="宋体" w:hAnsi="宋体" w:cs="宋体" w:hint="eastAsia"/>
                <w:color w:val="000000"/>
                <w:kern w:val="0"/>
                <w:szCs w:val="21"/>
              </w:rPr>
              <w:t>办公费</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690,447.79</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641,813.29</w:t>
            </w:r>
          </w:p>
        </w:tc>
      </w:tr>
      <w:tr w:rsidR="00A1698B" w:rsidRPr="00BD37B2" w:rsidTr="00A1698B">
        <w:trPr>
          <w:trHeight w:val="337"/>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textAlignment w:val="bottom"/>
              <w:rPr>
                <w:rFonts w:ascii="宋体" w:hAnsi="宋体" w:cs="宋体"/>
                <w:color w:val="000000"/>
                <w:kern w:val="0"/>
                <w:szCs w:val="21"/>
              </w:rPr>
            </w:pPr>
            <w:r w:rsidRPr="00BD37B2">
              <w:rPr>
                <w:rFonts w:ascii="宋体" w:hAnsi="宋体" w:cs="宋体" w:hint="eastAsia"/>
                <w:color w:val="000000"/>
                <w:kern w:val="0"/>
                <w:szCs w:val="21"/>
              </w:rPr>
              <w:t>税金、折旧及摊销</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jc w:val="right"/>
              <w:textAlignment w:val="center"/>
              <w:rPr>
                <w:rFonts w:ascii="Arial Narrow" w:hAnsi="Arial Narrow" w:cs="Arial Narrow"/>
                <w:color w:val="000000"/>
                <w:kern w:val="0"/>
                <w:szCs w:val="21"/>
              </w:rPr>
            </w:pPr>
            <w:r w:rsidRPr="00BD37B2">
              <w:rPr>
                <w:rFonts w:ascii="Arial Narrow" w:eastAsia="Arial Narrow" w:hAnsi="Arial Narrow" w:cs="Arial Narrow"/>
                <w:color w:val="000000"/>
                <w:kern w:val="0"/>
                <w:szCs w:val="21"/>
              </w:rPr>
              <w:t>5</w:t>
            </w:r>
            <w:r w:rsidRPr="00BD37B2">
              <w:rPr>
                <w:rFonts w:ascii="Arial Narrow" w:hAnsi="Arial Narrow" w:cs="Arial Narrow" w:hint="eastAsia"/>
                <w:color w:val="000000"/>
                <w:kern w:val="0"/>
                <w:szCs w:val="21"/>
              </w:rPr>
              <w:t>86</w:t>
            </w:r>
            <w:r w:rsidRPr="00BD37B2">
              <w:rPr>
                <w:rFonts w:ascii="Arial Narrow" w:eastAsia="Arial Narrow" w:hAnsi="Arial Narrow" w:cs="Arial Narrow"/>
                <w:color w:val="000000"/>
                <w:kern w:val="0"/>
                <w:szCs w:val="21"/>
              </w:rPr>
              <w:t>,</w:t>
            </w:r>
            <w:r w:rsidRPr="00BD37B2">
              <w:rPr>
                <w:rFonts w:ascii="Arial Narrow" w:hAnsi="Arial Narrow" w:cs="Arial Narrow" w:hint="eastAsia"/>
                <w:color w:val="000000"/>
                <w:kern w:val="0"/>
                <w:szCs w:val="21"/>
              </w:rPr>
              <w:t>850</w:t>
            </w:r>
            <w:r w:rsidRPr="00BD37B2">
              <w:rPr>
                <w:rFonts w:ascii="Arial Narrow" w:eastAsia="Arial Narrow" w:hAnsi="Arial Narrow" w:cs="Arial Narrow"/>
                <w:color w:val="000000"/>
                <w:kern w:val="0"/>
                <w:szCs w:val="21"/>
              </w:rPr>
              <w:t>.</w:t>
            </w:r>
            <w:r w:rsidRPr="00BD37B2">
              <w:rPr>
                <w:rFonts w:ascii="Arial Narrow" w:hAnsi="Arial Narrow" w:cs="Arial Narrow" w:hint="eastAsia"/>
                <w:color w:val="000000"/>
                <w:kern w:val="0"/>
                <w:szCs w:val="21"/>
              </w:rPr>
              <w:t>11</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368,394.77</w:t>
            </w:r>
          </w:p>
        </w:tc>
      </w:tr>
      <w:tr w:rsidR="00A1698B" w:rsidRPr="00BD37B2" w:rsidTr="00A1698B">
        <w:trPr>
          <w:trHeight w:val="337"/>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textAlignment w:val="bottom"/>
              <w:rPr>
                <w:rFonts w:ascii="宋体" w:hAnsi="宋体" w:cs="宋体"/>
                <w:color w:val="000000"/>
                <w:kern w:val="0"/>
                <w:szCs w:val="21"/>
              </w:rPr>
            </w:pPr>
            <w:r w:rsidRPr="00BD37B2">
              <w:rPr>
                <w:rFonts w:ascii="宋体" w:hAnsi="宋体" w:cs="宋体" w:hint="eastAsia"/>
                <w:color w:val="000000"/>
                <w:kern w:val="0"/>
                <w:szCs w:val="21"/>
              </w:rPr>
              <w:t>差旅费及业务招待费</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297,080.03</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561,213.02</w:t>
            </w:r>
          </w:p>
        </w:tc>
      </w:tr>
      <w:tr w:rsidR="00A1698B" w:rsidRPr="00BD37B2" w:rsidTr="00A1698B">
        <w:trPr>
          <w:trHeight w:val="337"/>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textAlignment w:val="bottom"/>
              <w:rPr>
                <w:rFonts w:ascii="宋体" w:hAnsi="宋体" w:cs="宋体"/>
                <w:color w:val="000000"/>
                <w:kern w:val="0"/>
                <w:szCs w:val="21"/>
              </w:rPr>
            </w:pPr>
            <w:r w:rsidRPr="00BD37B2">
              <w:rPr>
                <w:rFonts w:ascii="宋体" w:hAnsi="宋体" w:cs="宋体" w:hint="eastAsia"/>
                <w:color w:val="000000"/>
                <w:kern w:val="0"/>
                <w:szCs w:val="21"/>
              </w:rPr>
              <w:t>中介机构费</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1,872,958.04</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407,692.24</w:t>
            </w:r>
          </w:p>
        </w:tc>
      </w:tr>
      <w:tr w:rsidR="00A1698B" w:rsidRPr="00BD37B2" w:rsidTr="00A1698B">
        <w:trPr>
          <w:trHeight w:val="337"/>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textAlignment w:val="bottom"/>
              <w:rPr>
                <w:rFonts w:ascii="宋体" w:hAnsi="宋体" w:cs="宋体"/>
                <w:color w:val="000000"/>
                <w:kern w:val="0"/>
                <w:szCs w:val="21"/>
              </w:rPr>
            </w:pPr>
            <w:r w:rsidRPr="00BD37B2">
              <w:rPr>
                <w:rFonts w:ascii="宋体" w:hAnsi="宋体" w:cs="宋体" w:hint="eastAsia"/>
                <w:color w:val="000000"/>
                <w:kern w:val="0"/>
                <w:szCs w:val="21"/>
              </w:rPr>
              <w:t>交通费用</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172,131.49</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174,285.59</w:t>
            </w:r>
          </w:p>
        </w:tc>
      </w:tr>
      <w:tr w:rsidR="00A1698B" w:rsidRPr="00BD37B2" w:rsidTr="00A1698B">
        <w:trPr>
          <w:trHeight w:val="337"/>
        </w:trPr>
        <w:tc>
          <w:tcPr>
            <w:tcW w:w="3403" w:type="dxa"/>
            <w:tcBorders>
              <w:top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textAlignment w:val="bottom"/>
              <w:rPr>
                <w:rFonts w:ascii="宋体" w:hAnsi="宋体" w:cs="宋体"/>
                <w:color w:val="000000"/>
                <w:kern w:val="0"/>
                <w:szCs w:val="21"/>
              </w:rPr>
            </w:pPr>
            <w:r w:rsidRPr="00BD37B2">
              <w:rPr>
                <w:rFonts w:ascii="宋体" w:hAnsi="宋体" w:cs="宋体" w:hint="eastAsia"/>
                <w:color w:val="000000"/>
                <w:kern w:val="0"/>
                <w:szCs w:val="21"/>
              </w:rPr>
              <w:t>其他</w:t>
            </w:r>
          </w:p>
        </w:tc>
        <w:tc>
          <w:tcPr>
            <w:tcW w:w="3118" w:type="dxa"/>
            <w:tcBorders>
              <w:top w:val="dotted" w:sz="4" w:space="0" w:color="000000"/>
              <w:left w:val="dotted" w:sz="4" w:space="0" w:color="000000"/>
              <w:bottom w:val="dotted" w:sz="4" w:space="0" w:color="000000"/>
              <w:right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1,742,483.10</w:t>
            </w:r>
          </w:p>
        </w:tc>
        <w:tc>
          <w:tcPr>
            <w:tcW w:w="2693" w:type="dxa"/>
            <w:tcBorders>
              <w:top w:val="dotted" w:sz="4" w:space="0" w:color="000000"/>
              <w:left w:val="dotted" w:sz="4" w:space="0" w:color="000000"/>
              <w:bottom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1,022,770.40</w:t>
            </w:r>
          </w:p>
        </w:tc>
      </w:tr>
      <w:tr w:rsidR="00A1698B" w:rsidRPr="00BD37B2" w:rsidTr="00A1698B">
        <w:trPr>
          <w:trHeight w:val="384"/>
        </w:trPr>
        <w:tc>
          <w:tcPr>
            <w:tcW w:w="3403" w:type="dxa"/>
            <w:tcBorders>
              <w:top w:val="dotted" w:sz="4" w:space="0" w:color="000000"/>
              <w:bottom w:val="single" w:sz="12" w:space="0" w:color="auto"/>
              <w:right w:val="dotted" w:sz="4" w:space="0" w:color="000000"/>
            </w:tcBorders>
            <w:shd w:val="clear" w:color="auto" w:fill="auto"/>
            <w:vAlign w:val="bottom"/>
          </w:tcPr>
          <w:p w:rsidR="00A1698B" w:rsidRPr="00BD37B2" w:rsidRDefault="00A1698B" w:rsidP="00A1698B">
            <w:pPr>
              <w:widowControl/>
              <w:jc w:val="center"/>
              <w:textAlignment w:val="center"/>
              <w:rPr>
                <w:rFonts w:ascii="Arial Narrow" w:eastAsia="Arial Narrow" w:hAnsi="Arial Narrow" w:cs="Arial Narrow"/>
                <w:color w:val="000000"/>
                <w:szCs w:val="21"/>
              </w:rPr>
            </w:pPr>
            <w:r w:rsidRPr="00BD37B2">
              <w:rPr>
                <w:rFonts w:ascii="Arial Narrow" w:eastAsia="Arial Narrow" w:hAnsi="Arial Narrow" w:cs="Arial Narrow"/>
                <w:color w:val="000000"/>
                <w:kern w:val="0"/>
                <w:szCs w:val="21"/>
              </w:rPr>
              <w:t>合  计</w:t>
            </w:r>
          </w:p>
        </w:tc>
        <w:tc>
          <w:tcPr>
            <w:tcW w:w="3118" w:type="dxa"/>
            <w:tcBorders>
              <w:top w:val="dotted" w:sz="4" w:space="0" w:color="000000"/>
              <w:left w:val="dotted" w:sz="4" w:space="0" w:color="000000"/>
              <w:bottom w:val="single" w:sz="12" w:space="0" w:color="auto"/>
              <w:right w:val="dotted" w:sz="4" w:space="0" w:color="000000"/>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20,294,333.86</w:t>
            </w:r>
          </w:p>
        </w:tc>
        <w:tc>
          <w:tcPr>
            <w:tcW w:w="2693" w:type="dxa"/>
            <w:tcBorders>
              <w:top w:val="dotted" w:sz="4" w:space="0" w:color="000000"/>
              <w:left w:val="dotted" w:sz="4" w:space="0" w:color="000000"/>
              <w:bottom w:val="single" w:sz="12" w:space="0" w:color="auto"/>
            </w:tcBorders>
            <w:shd w:val="clear" w:color="auto" w:fill="auto"/>
            <w:vAlign w:val="bottom"/>
          </w:tcPr>
          <w:p w:rsidR="00A1698B" w:rsidRPr="00BD37B2" w:rsidRDefault="00A1698B" w:rsidP="00A1698B">
            <w:pPr>
              <w:widowControl/>
              <w:jc w:val="right"/>
              <w:textAlignment w:val="center"/>
              <w:rPr>
                <w:rFonts w:ascii="Arial Narrow" w:eastAsia="Arial Narrow" w:hAnsi="Arial Narrow" w:cs="Arial Narrow"/>
                <w:color w:val="000000"/>
                <w:kern w:val="0"/>
                <w:szCs w:val="21"/>
              </w:rPr>
            </w:pPr>
            <w:r w:rsidRPr="00BD37B2">
              <w:rPr>
                <w:rFonts w:ascii="Arial Narrow" w:eastAsia="Arial Narrow" w:hAnsi="Arial Narrow" w:cs="Arial Narrow"/>
                <w:color w:val="000000"/>
                <w:kern w:val="0"/>
                <w:szCs w:val="21"/>
              </w:rPr>
              <w:t xml:space="preserve">18,174,409.04 </w:t>
            </w:r>
          </w:p>
        </w:tc>
      </w:tr>
    </w:tbl>
    <w:p w:rsidR="00A1698B" w:rsidRPr="00BD37B2" w:rsidRDefault="00A1698B" w:rsidP="00A1698B">
      <w:pPr>
        <w:tabs>
          <w:tab w:val="left" w:pos="7088"/>
        </w:tabs>
        <w:spacing w:line="400" w:lineRule="exact"/>
        <w:ind w:firstLineChars="200" w:firstLine="482"/>
        <w:outlineLvl w:val="1"/>
        <w:rPr>
          <w:rFonts w:ascii="Arial Narrow" w:hAnsi="Arial Narrow" w:cs="Arial"/>
          <w:b/>
          <w:sz w:val="24"/>
        </w:rPr>
      </w:pPr>
      <w:r w:rsidRPr="00BD37B2">
        <w:rPr>
          <w:rFonts w:ascii="Arial Narrow" w:hAnsi="Arial Narrow" w:cs="Arial"/>
          <w:b/>
          <w:sz w:val="24"/>
        </w:rPr>
        <w:t>29</w:t>
      </w:r>
      <w:r w:rsidRPr="00BD37B2">
        <w:rPr>
          <w:rFonts w:ascii="Arial Narrow" w:hAnsi="Arial Narrow" w:cs="Arial" w:hint="eastAsia"/>
          <w:b/>
          <w:sz w:val="24"/>
        </w:rPr>
        <w:t>、财务费用</w:t>
      </w:r>
    </w:p>
    <w:tbl>
      <w:tblPr>
        <w:tblW w:w="9214" w:type="dxa"/>
        <w:tblInd w:w="-114"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403"/>
        <w:gridCol w:w="3118"/>
        <w:gridCol w:w="2693"/>
      </w:tblGrid>
      <w:tr w:rsidR="00A1698B" w:rsidRPr="00BD37B2" w:rsidTr="00A1698B">
        <w:trPr>
          <w:trHeight w:val="345"/>
        </w:trPr>
        <w:tc>
          <w:tcPr>
            <w:tcW w:w="3403" w:type="dxa"/>
            <w:tcBorders>
              <w:top w:val="single" w:sz="12" w:space="0" w:color="auto"/>
            </w:tcBorders>
            <w:shd w:val="clear" w:color="auto" w:fill="auto"/>
            <w:vAlign w:val="center"/>
          </w:tcPr>
          <w:p w:rsidR="00A1698B" w:rsidRPr="00BD37B2" w:rsidRDefault="00A1698B" w:rsidP="00A1698B">
            <w:pPr>
              <w:widowControl/>
              <w:spacing w:line="400" w:lineRule="exact"/>
              <w:ind w:leftChars="-135" w:left="-283" w:firstLineChars="121" w:firstLine="254"/>
              <w:jc w:val="center"/>
              <w:rPr>
                <w:rFonts w:ascii="Arial Narrow" w:hAnsi="Arial Narrow" w:cs="Arial"/>
                <w:kern w:val="0"/>
                <w:szCs w:val="21"/>
              </w:rPr>
            </w:pPr>
            <w:r w:rsidRPr="00BD37B2">
              <w:rPr>
                <w:rFonts w:ascii="Arial Narrow" w:hAnsi="Arial Narrow" w:cs="Arial" w:hint="eastAsia"/>
                <w:kern w:val="0"/>
                <w:szCs w:val="21"/>
              </w:rPr>
              <w:t>项目</w:t>
            </w:r>
          </w:p>
        </w:tc>
        <w:tc>
          <w:tcPr>
            <w:tcW w:w="3118" w:type="dxa"/>
            <w:tcBorders>
              <w:top w:val="single" w:sz="12" w:space="0" w:color="auto"/>
            </w:tcBorders>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693" w:type="dxa"/>
            <w:tcBorders>
              <w:top w:val="single" w:sz="12" w:space="0" w:color="auto"/>
            </w:tcBorders>
            <w:shd w:val="clear" w:color="auto" w:fill="auto"/>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45"/>
        </w:trPr>
        <w:tc>
          <w:tcPr>
            <w:tcW w:w="3403"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利息支出</w:t>
            </w:r>
          </w:p>
        </w:tc>
        <w:tc>
          <w:tcPr>
            <w:tcW w:w="3118" w:type="dxa"/>
            <w:vAlign w:val="bottom"/>
          </w:tcPr>
          <w:p w:rsidR="00A1698B" w:rsidRPr="00BD37B2" w:rsidRDefault="00A1698B" w:rsidP="00A1698B">
            <w:pPr>
              <w:widowControl/>
              <w:spacing w:line="400" w:lineRule="exact"/>
              <w:jc w:val="right"/>
              <w:rPr>
                <w:rFonts w:ascii="Arial Narrow" w:hAnsi="Arial Narrow" w:cs="Arial"/>
                <w:kern w:val="0"/>
                <w:szCs w:val="21"/>
              </w:rPr>
            </w:pPr>
          </w:p>
        </w:tc>
        <w:tc>
          <w:tcPr>
            <w:tcW w:w="2693"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294"/>
        </w:trPr>
        <w:tc>
          <w:tcPr>
            <w:tcW w:w="3403" w:type="dxa"/>
            <w:shd w:val="clear" w:color="auto" w:fill="auto"/>
            <w:vAlign w:val="center"/>
          </w:tcPr>
          <w:p w:rsidR="00A1698B" w:rsidRPr="00BD37B2" w:rsidRDefault="00A1698B" w:rsidP="00A1698B">
            <w:pPr>
              <w:widowControl/>
              <w:spacing w:line="400" w:lineRule="exact"/>
              <w:ind w:firstLineChars="150" w:firstLine="315"/>
              <w:rPr>
                <w:rFonts w:ascii="Arial Narrow" w:hAnsi="Arial Narrow" w:cs="Arial"/>
                <w:kern w:val="0"/>
                <w:szCs w:val="21"/>
              </w:rPr>
            </w:pPr>
            <w:r w:rsidRPr="00BD37B2">
              <w:rPr>
                <w:rFonts w:ascii="Arial Narrow" w:hAnsi="Arial Narrow" w:cs="Arial" w:hint="eastAsia"/>
                <w:kern w:val="0"/>
                <w:szCs w:val="21"/>
              </w:rPr>
              <w:t>减：利息收入</w:t>
            </w:r>
          </w:p>
        </w:tc>
        <w:tc>
          <w:tcPr>
            <w:tcW w:w="3118" w:type="dxa"/>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63,854.96</w:t>
            </w:r>
          </w:p>
        </w:tc>
        <w:tc>
          <w:tcPr>
            <w:tcW w:w="2693"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156,667.55</w:t>
            </w:r>
          </w:p>
        </w:tc>
      </w:tr>
      <w:tr w:rsidR="00A1698B" w:rsidRPr="00BD37B2" w:rsidTr="00A1698B">
        <w:trPr>
          <w:trHeight w:val="294"/>
        </w:trPr>
        <w:tc>
          <w:tcPr>
            <w:tcW w:w="3403"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利息净支出</w:t>
            </w:r>
          </w:p>
        </w:tc>
        <w:tc>
          <w:tcPr>
            <w:tcW w:w="3118" w:type="dxa"/>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w:t>
            </w:r>
            <w:r w:rsidRPr="00BD37B2">
              <w:rPr>
                <w:rFonts w:ascii="Arial Narrow" w:hAnsi="Arial Narrow" w:cs="Arial"/>
                <w:kern w:val="0"/>
                <w:szCs w:val="21"/>
              </w:rPr>
              <w:t>63,854.96</w:t>
            </w:r>
          </w:p>
        </w:tc>
        <w:tc>
          <w:tcPr>
            <w:tcW w:w="2693"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-156,667.55</w:t>
            </w:r>
          </w:p>
        </w:tc>
      </w:tr>
      <w:tr w:rsidR="00A1698B" w:rsidRPr="00BD37B2" w:rsidTr="00A1698B">
        <w:trPr>
          <w:trHeight w:val="294"/>
        </w:trPr>
        <w:tc>
          <w:tcPr>
            <w:tcW w:w="3403" w:type="dxa"/>
            <w:shd w:val="clear" w:color="auto" w:fill="auto"/>
            <w:vAlign w:val="bottom"/>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汇兑损益</w:t>
            </w:r>
          </w:p>
        </w:tc>
        <w:tc>
          <w:tcPr>
            <w:tcW w:w="3118" w:type="dxa"/>
            <w:vAlign w:val="bottom"/>
          </w:tcPr>
          <w:p w:rsidR="00A1698B" w:rsidRPr="00BD37B2" w:rsidRDefault="00A1698B" w:rsidP="00A1698B">
            <w:pPr>
              <w:widowControl/>
              <w:spacing w:line="400" w:lineRule="exact"/>
              <w:jc w:val="right"/>
              <w:rPr>
                <w:rFonts w:ascii="Arial Narrow" w:hAnsi="Arial Narrow" w:cs="Arial"/>
                <w:kern w:val="0"/>
                <w:szCs w:val="21"/>
              </w:rPr>
            </w:pPr>
          </w:p>
        </w:tc>
        <w:tc>
          <w:tcPr>
            <w:tcW w:w="2693"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294"/>
        </w:trPr>
        <w:tc>
          <w:tcPr>
            <w:tcW w:w="3403" w:type="dxa"/>
            <w:shd w:val="clear" w:color="auto" w:fill="auto"/>
            <w:vAlign w:val="bottom"/>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手续费等支出</w:t>
            </w:r>
          </w:p>
        </w:tc>
        <w:tc>
          <w:tcPr>
            <w:tcW w:w="3118" w:type="dxa"/>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79,442.55</w:t>
            </w:r>
          </w:p>
        </w:tc>
        <w:tc>
          <w:tcPr>
            <w:tcW w:w="2693" w:type="dxa"/>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67,972.69</w:t>
            </w:r>
          </w:p>
        </w:tc>
      </w:tr>
      <w:tr w:rsidR="00A1698B" w:rsidRPr="00BD37B2" w:rsidTr="00A1698B">
        <w:trPr>
          <w:trHeight w:val="294"/>
        </w:trPr>
        <w:tc>
          <w:tcPr>
            <w:tcW w:w="3403" w:type="dxa"/>
            <w:tcBorders>
              <w:bottom w:val="single" w:sz="12" w:space="0" w:color="auto"/>
            </w:tcBorders>
            <w:shd w:val="clear" w:color="auto" w:fill="auto"/>
            <w:vAlign w:val="bottom"/>
          </w:tcPr>
          <w:p w:rsidR="00A1698B" w:rsidRPr="00BD37B2" w:rsidRDefault="00A1698B" w:rsidP="00A1698B">
            <w:pPr>
              <w:widowControl/>
              <w:jc w:val="center"/>
              <w:textAlignment w:val="center"/>
              <w:rPr>
                <w:color w:val="000000"/>
                <w:sz w:val="18"/>
                <w:szCs w:val="18"/>
              </w:rPr>
            </w:pPr>
            <w:r w:rsidRPr="00BD37B2">
              <w:rPr>
                <w:rFonts w:ascii="Arial Narrow" w:eastAsia="Arial Narrow" w:hAnsi="Arial Narrow" w:cs="Arial Narrow"/>
                <w:color w:val="000000"/>
                <w:kern w:val="0"/>
                <w:szCs w:val="21"/>
              </w:rPr>
              <w:t>合计</w:t>
            </w:r>
          </w:p>
        </w:tc>
        <w:tc>
          <w:tcPr>
            <w:tcW w:w="3118" w:type="dxa"/>
            <w:tcBorders>
              <w:bottom w:val="single" w:sz="12" w:space="0" w:color="auto"/>
            </w:tcBorders>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15,587.59</w:t>
            </w:r>
          </w:p>
        </w:tc>
        <w:tc>
          <w:tcPr>
            <w:tcW w:w="2693" w:type="dxa"/>
            <w:tcBorders>
              <w:bottom w:val="single" w:sz="12" w:space="0" w:color="auto"/>
            </w:tcBorders>
            <w:shd w:val="clear" w:color="auto" w:fill="auto"/>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w:t>
            </w:r>
            <w:r w:rsidRPr="00BD37B2">
              <w:rPr>
                <w:rFonts w:ascii="Arial Narrow" w:hAnsi="Arial Narrow" w:cs="Arial"/>
                <w:kern w:val="0"/>
                <w:szCs w:val="21"/>
              </w:rPr>
              <w:t>88,694.86</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lastRenderedPageBreak/>
        <w:t>30</w:t>
      </w:r>
      <w:r w:rsidRPr="00BD37B2">
        <w:rPr>
          <w:rFonts w:ascii="Arial Narrow" w:hAnsi="Arial Narrow" w:cs="Arial" w:hint="eastAsia"/>
          <w:b/>
          <w:sz w:val="24"/>
        </w:rPr>
        <w:t>、资产减值损失</w:t>
      </w:r>
    </w:p>
    <w:tbl>
      <w:tblPr>
        <w:tblW w:w="9214" w:type="dxa"/>
        <w:tblInd w:w="-114"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403"/>
        <w:gridCol w:w="3118"/>
        <w:gridCol w:w="2693"/>
      </w:tblGrid>
      <w:tr w:rsidR="00A1698B" w:rsidRPr="00BD37B2" w:rsidTr="00A1698B">
        <w:trPr>
          <w:trHeight w:val="283"/>
          <w:tblHeader/>
        </w:trPr>
        <w:tc>
          <w:tcPr>
            <w:tcW w:w="3403" w:type="dxa"/>
            <w:tcBorders>
              <w:top w:val="single" w:sz="12" w:space="0" w:color="auto"/>
              <w:bottom w:val="dotted" w:sz="4" w:space="0" w:color="auto"/>
            </w:tcBorders>
            <w:shd w:val="clear" w:color="auto" w:fill="auto"/>
            <w:vAlign w:val="center"/>
          </w:tcPr>
          <w:p w:rsidR="00A1698B" w:rsidRPr="00BD37B2" w:rsidRDefault="00A1698B" w:rsidP="00A1698B">
            <w:pPr>
              <w:widowControl/>
              <w:spacing w:line="400" w:lineRule="exact"/>
              <w:ind w:leftChars="-135" w:left="-283" w:firstLineChars="134" w:firstLine="281"/>
              <w:jc w:val="center"/>
              <w:rPr>
                <w:rFonts w:ascii="Arial Narrow" w:hAnsi="Arial Narrow" w:cs="Arial"/>
                <w:kern w:val="0"/>
                <w:szCs w:val="21"/>
              </w:rPr>
            </w:pPr>
            <w:r w:rsidRPr="00BD37B2">
              <w:rPr>
                <w:rFonts w:ascii="Arial Narrow" w:hAnsi="Arial Narrow" w:cs="Arial" w:hint="eastAsia"/>
                <w:kern w:val="0"/>
                <w:szCs w:val="21"/>
              </w:rPr>
              <w:t>项目</w:t>
            </w:r>
          </w:p>
        </w:tc>
        <w:tc>
          <w:tcPr>
            <w:tcW w:w="3118" w:type="dxa"/>
            <w:tcBorders>
              <w:top w:val="single" w:sz="12" w:space="0" w:color="auto"/>
              <w:bottom w:val="dotted" w:sz="4" w:space="0" w:color="auto"/>
            </w:tcBorders>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693" w:type="dxa"/>
            <w:tcBorders>
              <w:top w:val="single" w:sz="12" w:space="0" w:color="auto"/>
              <w:bottom w:val="dotted" w:sz="4" w:space="0" w:color="auto"/>
            </w:tcBorders>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283"/>
        </w:trPr>
        <w:tc>
          <w:tcPr>
            <w:tcW w:w="3403"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坏账准备</w:t>
            </w:r>
          </w:p>
        </w:tc>
        <w:tc>
          <w:tcPr>
            <w:tcW w:w="3118" w:type="dxa"/>
            <w:tcBorders>
              <w:top w:val="dotted" w:sz="4" w:space="0" w:color="auto"/>
              <w:bottom w:val="dotted" w:sz="4" w:space="0" w:color="auto"/>
            </w:tcBorders>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2,219,704.77</w:t>
            </w:r>
          </w:p>
        </w:tc>
        <w:tc>
          <w:tcPr>
            <w:tcW w:w="2693" w:type="dxa"/>
            <w:tcBorders>
              <w:top w:val="dotted" w:sz="4" w:space="0" w:color="auto"/>
              <w:bottom w:val="dotted" w:sz="4" w:space="0" w:color="auto"/>
            </w:tcBorders>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1,384,084.40</w:t>
            </w:r>
          </w:p>
        </w:tc>
      </w:tr>
      <w:tr w:rsidR="00A1698B" w:rsidRPr="00BD37B2" w:rsidTr="00A1698B">
        <w:trPr>
          <w:trHeight w:val="283"/>
        </w:trPr>
        <w:tc>
          <w:tcPr>
            <w:tcW w:w="3403"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坏账核销</w:t>
            </w:r>
          </w:p>
        </w:tc>
        <w:tc>
          <w:tcPr>
            <w:tcW w:w="3118" w:type="dxa"/>
            <w:tcBorders>
              <w:top w:val="dotted" w:sz="4" w:space="0" w:color="auto"/>
              <w:bottom w:val="dotted" w:sz="4" w:space="0" w:color="auto"/>
            </w:tcBorders>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20,000.00</w:t>
            </w:r>
          </w:p>
        </w:tc>
        <w:tc>
          <w:tcPr>
            <w:tcW w:w="2693" w:type="dxa"/>
            <w:tcBorders>
              <w:top w:val="dotted" w:sz="4" w:space="0" w:color="auto"/>
              <w:bottom w:val="dotted" w:sz="4" w:space="0" w:color="auto"/>
            </w:tcBorders>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86,451.20</w:t>
            </w:r>
          </w:p>
        </w:tc>
      </w:tr>
      <w:tr w:rsidR="00A1698B" w:rsidRPr="00BD37B2" w:rsidTr="00A1698B">
        <w:trPr>
          <w:trHeight w:val="283"/>
        </w:trPr>
        <w:tc>
          <w:tcPr>
            <w:tcW w:w="3403" w:type="dxa"/>
            <w:tcBorders>
              <w:top w:val="dotted" w:sz="4" w:space="0" w:color="auto"/>
              <w:bottom w:val="single" w:sz="12" w:space="0" w:color="auto"/>
            </w:tcBorders>
            <w:shd w:val="clear" w:color="auto" w:fill="auto"/>
            <w:vAlign w:val="center"/>
          </w:tcPr>
          <w:p w:rsidR="00A1698B" w:rsidRPr="00BD37B2" w:rsidRDefault="00A1698B" w:rsidP="00A1698B">
            <w:pPr>
              <w:widowControl/>
              <w:spacing w:line="400" w:lineRule="exact"/>
              <w:ind w:firstLineChars="134" w:firstLine="281"/>
              <w:jc w:val="center"/>
              <w:rPr>
                <w:rFonts w:ascii="Arial Narrow" w:hAnsi="Arial Narrow" w:cs="Arial"/>
                <w:kern w:val="0"/>
                <w:szCs w:val="21"/>
              </w:rPr>
            </w:pPr>
            <w:r w:rsidRPr="00BD37B2">
              <w:rPr>
                <w:rFonts w:ascii="Arial Narrow" w:hAnsi="Arial Narrow" w:cs="Arial" w:hint="eastAsia"/>
                <w:kern w:val="0"/>
                <w:szCs w:val="21"/>
              </w:rPr>
              <w:t>合计</w:t>
            </w:r>
          </w:p>
        </w:tc>
        <w:tc>
          <w:tcPr>
            <w:tcW w:w="3118" w:type="dxa"/>
            <w:tcBorders>
              <w:top w:val="dotted" w:sz="4" w:space="0" w:color="auto"/>
              <w:bottom w:val="single" w:sz="12" w:space="0" w:color="auto"/>
            </w:tcBorders>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2,239,704.77</w:t>
            </w:r>
          </w:p>
        </w:tc>
        <w:tc>
          <w:tcPr>
            <w:tcW w:w="2693" w:type="dxa"/>
            <w:tcBorders>
              <w:top w:val="dotted" w:sz="4" w:space="0" w:color="auto"/>
              <w:bottom w:val="single" w:sz="12" w:space="0" w:color="auto"/>
            </w:tcBorders>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1,470,535.6</w:t>
            </w:r>
            <w:r w:rsidRPr="00BD37B2">
              <w:rPr>
                <w:rFonts w:ascii="Arial Narrow" w:hAnsi="Arial Narrow" w:cs="Arial" w:hint="eastAsia"/>
                <w:kern w:val="0"/>
                <w:szCs w:val="21"/>
              </w:rPr>
              <w:t>0</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31</w:t>
      </w:r>
      <w:r w:rsidRPr="00BD37B2">
        <w:rPr>
          <w:rFonts w:ascii="Arial Narrow" w:hAnsi="Arial Narrow" w:cs="Arial" w:hint="eastAsia"/>
          <w:b/>
          <w:sz w:val="24"/>
        </w:rPr>
        <w:t>、投资收益</w:t>
      </w:r>
    </w:p>
    <w:tbl>
      <w:tblPr>
        <w:tblW w:w="9214" w:type="dxa"/>
        <w:tblInd w:w="-114"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403"/>
        <w:gridCol w:w="3118"/>
        <w:gridCol w:w="2693"/>
      </w:tblGrid>
      <w:tr w:rsidR="00A1698B" w:rsidRPr="00BD37B2" w:rsidTr="00A1698B">
        <w:trPr>
          <w:trHeight w:val="283"/>
          <w:tblHeader/>
        </w:trPr>
        <w:tc>
          <w:tcPr>
            <w:tcW w:w="3403" w:type="dxa"/>
            <w:tcBorders>
              <w:top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3118" w:type="dxa"/>
            <w:tcBorders>
              <w:top w:val="single" w:sz="12" w:space="0" w:color="auto"/>
            </w:tcBorders>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693" w:type="dxa"/>
            <w:tcBorders>
              <w:top w:val="single" w:sz="12" w:space="0" w:color="auto"/>
            </w:tcBorders>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283"/>
          <w:tblHeader/>
        </w:trPr>
        <w:tc>
          <w:tcPr>
            <w:tcW w:w="3403"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短期理财产品投资收益</w:t>
            </w:r>
          </w:p>
        </w:tc>
        <w:tc>
          <w:tcPr>
            <w:tcW w:w="3118" w:type="dxa"/>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566,340.56</w:t>
            </w:r>
          </w:p>
        </w:tc>
        <w:tc>
          <w:tcPr>
            <w:tcW w:w="2693" w:type="dxa"/>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516,468.48</w:t>
            </w:r>
          </w:p>
        </w:tc>
      </w:tr>
      <w:tr w:rsidR="00A1698B" w:rsidRPr="00BD37B2" w:rsidTr="00A1698B">
        <w:trPr>
          <w:trHeight w:val="283"/>
        </w:trPr>
        <w:tc>
          <w:tcPr>
            <w:tcW w:w="3403" w:type="dxa"/>
            <w:tcBorders>
              <w:bottom w:val="single" w:sz="12"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合计</w:t>
            </w:r>
          </w:p>
        </w:tc>
        <w:tc>
          <w:tcPr>
            <w:tcW w:w="3118" w:type="dxa"/>
            <w:tcBorders>
              <w:bottom w:val="single" w:sz="12" w:space="0" w:color="auto"/>
            </w:tcBorders>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566,340.56</w:t>
            </w:r>
          </w:p>
        </w:tc>
        <w:tc>
          <w:tcPr>
            <w:tcW w:w="2693" w:type="dxa"/>
            <w:tcBorders>
              <w:bottom w:val="single" w:sz="12" w:space="0" w:color="auto"/>
            </w:tcBorders>
            <w:vAlign w:val="bottom"/>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516,468.48</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hint="eastAsia"/>
          <w:b/>
          <w:sz w:val="24"/>
        </w:rPr>
        <w:t>32</w:t>
      </w:r>
      <w:r w:rsidRPr="00BD37B2">
        <w:rPr>
          <w:rFonts w:ascii="Arial Narrow" w:hAnsi="Arial Narrow" w:cs="Arial" w:hint="eastAsia"/>
          <w:b/>
          <w:sz w:val="24"/>
        </w:rPr>
        <w:t>、其他收益</w:t>
      </w:r>
    </w:p>
    <w:tbl>
      <w:tblPr>
        <w:tblW w:w="9072" w:type="dxa"/>
        <w:tblInd w:w="108"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119"/>
        <w:gridCol w:w="1984"/>
        <w:gridCol w:w="2127"/>
        <w:gridCol w:w="1842"/>
      </w:tblGrid>
      <w:tr w:rsidR="00A1698B" w:rsidRPr="00BD37B2" w:rsidTr="00A1698B">
        <w:trPr>
          <w:trHeight w:val="283"/>
          <w:tblHeader/>
        </w:trPr>
        <w:tc>
          <w:tcPr>
            <w:tcW w:w="3119" w:type="dxa"/>
            <w:tcBorders>
              <w:top w:val="single" w:sz="12"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color w:val="000000"/>
                <w:kern w:val="0"/>
                <w:szCs w:val="21"/>
              </w:rPr>
            </w:pPr>
            <w:r w:rsidRPr="00BD37B2">
              <w:rPr>
                <w:rFonts w:ascii="Arial" w:hAnsi="宋体" w:cs="Arial" w:hint="eastAsia"/>
                <w:color w:val="000000"/>
                <w:kern w:val="0"/>
                <w:szCs w:val="21"/>
              </w:rPr>
              <w:t>项目</w:t>
            </w:r>
          </w:p>
        </w:tc>
        <w:tc>
          <w:tcPr>
            <w:tcW w:w="1984" w:type="dxa"/>
            <w:tcBorders>
              <w:top w:val="single" w:sz="12"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hint="eastAsia"/>
                <w:kern w:val="0"/>
                <w:szCs w:val="21"/>
              </w:rPr>
              <w:t>本期发生额</w:t>
            </w:r>
          </w:p>
        </w:tc>
        <w:tc>
          <w:tcPr>
            <w:tcW w:w="2127" w:type="dxa"/>
            <w:tcBorders>
              <w:top w:val="single" w:sz="12" w:space="0" w:color="auto"/>
              <w:left w:val="dotted" w:sz="4" w:space="0" w:color="auto"/>
              <w:bottom w:val="dotted" w:sz="4" w:space="0" w:color="auto"/>
              <w:right w:val="dotted" w:sz="4" w:space="0" w:color="auto"/>
            </w:tcBorders>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c>
          <w:tcPr>
            <w:tcW w:w="1842" w:type="dxa"/>
            <w:tcBorders>
              <w:top w:val="single" w:sz="12" w:space="0" w:color="auto"/>
              <w:left w:val="dotted" w:sz="4" w:space="0" w:color="auto"/>
              <w:bottom w:val="dotted" w:sz="4" w:space="0" w:color="auto"/>
              <w:right w:val="nil"/>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计入当年非经常性损益的金额</w:t>
            </w:r>
          </w:p>
        </w:tc>
      </w:tr>
      <w:tr w:rsidR="00A1698B" w:rsidRPr="00BD37B2" w:rsidTr="00A1698B">
        <w:trPr>
          <w:trHeight w:val="283"/>
        </w:trPr>
        <w:tc>
          <w:tcPr>
            <w:tcW w:w="3119"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企业质量管理</w:t>
            </w:r>
            <w:r w:rsidRPr="00BD37B2">
              <w:rPr>
                <w:rFonts w:ascii="Arial Narrow" w:hAnsi="Arial Narrow" w:cs="Arial" w:hint="eastAsia"/>
                <w:kern w:val="0"/>
                <w:szCs w:val="21"/>
              </w:rPr>
              <w:t>奖励</w:t>
            </w:r>
          </w:p>
        </w:tc>
        <w:tc>
          <w:tcPr>
            <w:tcW w:w="1984"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500,000.00 </w:t>
            </w:r>
          </w:p>
        </w:tc>
        <w:tc>
          <w:tcPr>
            <w:tcW w:w="2127" w:type="dxa"/>
            <w:tcBorders>
              <w:top w:val="dotted" w:sz="4" w:space="0" w:color="auto"/>
              <w:left w:val="dotted" w:sz="4" w:space="0" w:color="auto"/>
              <w:bottom w:val="dotted" w:sz="4" w:space="0" w:color="auto"/>
              <w:right w:val="dotted" w:sz="4" w:space="0" w:color="auto"/>
            </w:tcBorders>
          </w:tcPr>
          <w:p w:rsidR="00A1698B" w:rsidRPr="00BD37B2" w:rsidRDefault="00A1698B" w:rsidP="00A1698B">
            <w:pPr>
              <w:widowControl/>
              <w:spacing w:line="400" w:lineRule="exact"/>
              <w:jc w:val="right"/>
              <w:rPr>
                <w:rFonts w:ascii="Arial" w:hAnsi="宋体" w:cs="Arial"/>
                <w:kern w:val="0"/>
                <w:szCs w:val="21"/>
              </w:rPr>
            </w:pPr>
          </w:p>
        </w:tc>
        <w:tc>
          <w:tcPr>
            <w:tcW w:w="1842" w:type="dxa"/>
            <w:tcBorders>
              <w:top w:val="dotted" w:sz="4" w:space="0" w:color="auto"/>
              <w:left w:val="dotted" w:sz="4" w:space="0" w:color="auto"/>
              <w:bottom w:val="dotted" w:sz="4" w:space="0" w:color="auto"/>
              <w:right w:val="nil"/>
            </w:tcBorders>
            <w:noWrap/>
            <w:vAlign w:val="center"/>
            <w:hideMark/>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500,000.00 </w:t>
            </w:r>
          </w:p>
        </w:tc>
      </w:tr>
      <w:tr w:rsidR="00A1698B" w:rsidRPr="00BD37B2" w:rsidTr="00A1698B">
        <w:trPr>
          <w:trHeight w:val="283"/>
        </w:trPr>
        <w:tc>
          <w:tcPr>
            <w:tcW w:w="3119"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十佳专家工作站</w:t>
            </w:r>
          </w:p>
        </w:tc>
        <w:tc>
          <w:tcPr>
            <w:tcW w:w="1984"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w:t>
            </w:r>
            <w:r w:rsidRPr="00BD37B2">
              <w:rPr>
                <w:rFonts w:ascii="Arial Narrow" w:hAnsi="Arial Narrow" w:cs="Arial"/>
                <w:kern w:val="0"/>
                <w:szCs w:val="21"/>
              </w:rPr>
              <w:t xml:space="preserve">0,000.00 </w:t>
            </w:r>
          </w:p>
        </w:tc>
        <w:tc>
          <w:tcPr>
            <w:tcW w:w="2127" w:type="dxa"/>
            <w:tcBorders>
              <w:top w:val="dotted" w:sz="4" w:space="0" w:color="auto"/>
              <w:left w:val="dotted" w:sz="4" w:space="0" w:color="auto"/>
              <w:bottom w:val="dotted" w:sz="4" w:space="0" w:color="auto"/>
              <w:right w:val="dotted" w:sz="4" w:space="0" w:color="auto"/>
            </w:tcBorders>
          </w:tcPr>
          <w:p w:rsidR="00A1698B" w:rsidRPr="00BD37B2" w:rsidRDefault="00A1698B" w:rsidP="00A1698B">
            <w:pPr>
              <w:widowControl/>
              <w:spacing w:line="400" w:lineRule="exact"/>
              <w:jc w:val="right"/>
              <w:rPr>
                <w:rFonts w:ascii="Arial" w:hAnsi="宋体" w:cs="Arial"/>
                <w:kern w:val="0"/>
                <w:szCs w:val="21"/>
              </w:rPr>
            </w:pP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10</w:t>
            </w:r>
            <w:r w:rsidRPr="00BD37B2">
              <w:rPr>
                <w:rFonts w:ascii="Arial Narrow" w:hAnsi="Arial Narrow" w:cs="Arial"/>
                <w:kern w:val="0"/>
                <w:szCs w:val="21"/>
              </w:rPr>
              <w:t xml:space="preserve">0,000.00 </w:t>
            </w:r>
          </w:p>
        </w:tc>
      </w:tr>
      <w:tr w:rsidR="00A1698B" w:rsidRPr="00BD37B2" w:rsidTr="00A1698B">
        <w:trPr>
          <w:trHeight w:val="283"/>
        </w:trPr>
        <w:tc>
          <w:tcPr>
            <w:tcW w:w="3119"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专利资助与奖励名单</w:t>
            </w:r>
          </w:p>
        </w:tc>
        <w:tc>
          <w:tcPr>
            <w:tcW w:w="1984"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13,000.00 </w:t>
            </w:r>
          </w:p>
        </w:tc>
        <w:tc>
          <w:tcPr>
            <w:tcW w:w="2127" w:type="dxa"/>
            <w:tcBorders>
              <w:top w:val="dotted" w:sz="4" w:space="0" w:color="auto"/>
              <w:left w:val="dotted" w:sz="4" w:space="0" w:color="auto"/>
              <w:bottom w:val="dotted" w:sz="4" w:space="0" w:color="auto"/>
              <w:right w:val="dotted" w:sz="4" w:space="0" w:color="auto"/>
            </w:tcBorders>
          </w:tcPr>
          <w:p w:rsidR="00A1698B" w:rsidRPr="00BD37B2" w:rsidRDefault="00A1698B" w:rsidP="00A1698B">
            <w:pPr>
              <w:widowControl/>
              <w:spacing w:line="400" w:lineRule="exact"/>
              <w:jc w:val="right"/>
              <w:rPr>
                <w:rFonts w:ascii="Arial" w:hAnsi="宋体" w:cs="Arial"/>
                <w:kern w:val="0"/>
                <w:szCs w:val="21"/>
              </w:rPr>
            </w:pP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13,000.00 </w:t>
            </w:r>
          </w:p>
        </w:tc>
      </w:tr>
      <w:tr w:rsidR="00A1698B" w:rsidRPr="00BD37B2" w:rsidTr="00A1698B">
        <w:trPr>
          <w:trHeight w:val="283"/>
        </w:trPr>
        <w:tc>
          <w:tcPr>
            <w:tcW w:w="3119"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hint="eastAsia"/>
              </w:rPr>
              <w:t>仓山区支持企业开拓市场奖励资金</w:t>
            </w:r>
          </w:p>
        </w:tc>
        <w:tc>
          <w:tcPr>
            <w:tcW w:w="1984"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394,000.00 </w:t>
            </w:r>
          </w:p>
        </w:tc>
        <w:tc>
          <w:tcPr>
            <w:tcW w:w="2127" w:type="dxa"/>
            <w:tcBorders>
              <w:top w:val="dotted" w:sz="4" w:space="0" w:color="auto"/>
              <w:left w:val="dotted" w:sz="4" w:space="0" w:color="auto"/>
              <w:bottom w:val="dotted" w:sz="4" w:space="0" w:color="auto"/>
              <w:right w:val="dotted" w:sz="4" w:space="0" w:color="auto"/>
            </w:tcBorders>
          </w:tcPr>
          <w:p w:rsidR="00A1698B" w:rsidRPr="00BD37B2" w:rsidRDefault="00A1698B" w:rsidP="00A1698B">
            <w:pPr>
              <w:widowControl/>
              <w:spacing w:line="400" w:lineRule="exact"/>
              <w:jc w:val="right"/>
              <w:rPr>
                <w:rFonts w:ascii="Arial" w:hAnsi="宋体" w:cs="Arial"/>
                <w:kern w:val="0"/>
                <w:szCs w:val="21"/>
              </w:rPr>
            </w:pP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394,000.00 </w:t>
            </w:r>
          </w:p>
        </w:tc>
      </w:tr>
      <w:tr w:rsidR="00A1698B" w:rsidRPr="00BD37B2" w:rsidTr="00A1698B">
        <w:trPr>
          <w:trHeight w:val="283"/>
        </w:trPr>
        <w:tc>
          <w:tcPr>
            <w:tcW w:w="3119"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商标注册补助</w:t>
            </w:r>
          </w:p>
        </w:tc>
        <w:tc>
          <w:tcPr>
            <w:tcW w:w="1984"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15,000.00 </w:t>
            </w:r>
          </w:p>
        </w:tc>
        <w:tc>
          <w:tcPr>
            <w:tcW w:w="2127" w:type="dxa"/>
            <w:tcBorders>
              <w:top w:val="dotted" w:sz="4" w:space="0" w:color="auto"/>
              <w:left w:val="dotted" w:sz="4" w:space="0" w:color="auto"/>
              <w:bottom w:val="dotted" w:sz="4" w:space="0" w:color="auto"/>
              <w:right w:val="dotted" w:sz="4" w:space="0" w:color="auto"/>
            </w:tcBorders>
          </w:tcPr>
          <w:p w:rsidR="00A1698B" w:rsidRPr="00BD37B2" w:rsidRDefault="00A1698B" w:rsidP="00A1698B">
            <w:pPr>
              <w:widowControl/>
              <w:spacing w:line="400" w:lineRule="exact"/>
              <w:jc w:val="right"/>
              <w:rPr>
                <w:rFonts w:ascii="Arial" w:hAnsi="宋体" w:cs="Arial"/>
                <w:kern w:val="0"/>
                <w:szCs w:val="21"/>
              </w:rPr>
            </w:pP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15,000.00 </w:t>
            </w:r>
          </w:p>
        </w:tc>
      </w:tr>
      <w:tr w:rsidR="00A1698B" w:rsidRPr="00BD37B2" w:rsidTr="00A1698B">
        <w:trPr>
          <w:trHeight w:val="283"/>
        </w:trPr>
        <w:tc>
          <w:tcPr>
            <w:tcW w:w="3119"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福州市鼓楼区知识产权奖励经费</w:t>
            </w:r>
          </w:p>
        </w:tc>
        <w:tc>
          <w:tcPr>
            <w:tcW w:w="1984"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22,000.00 </w:t>
            </w:r>
          </w:p>
        </w:tc>
        <w:tc>
          <w:tcPr>
            <w:tcW w:w="2127" w:type="dxa"/>
            <w:tcBorders>
              <w:top w:val="dotted" w:sz="4" w:space="0" w:color="auto"/>
              <w:left w:val="dotted" w:sz="4" w:space="0" w:color="auto"/>
              <w:bottom w:val="dotted" w:sz="4" w:space="0" w:color="auto"/>
              <w:right w:val="dotted" w:sz="4" w:space="0" w:color="auto"/>
            </w:tcBorders>
          </w:tcPr>
          <w:p w:rsidR="00A1698B" w:rsidRPr="00BD37B2" w:rsidRDefault="00A1698B" w:rsidP="00A1698B">
            <w:pPr>
              <w:widowControl/>
              <w:spacing w:line="400" w:lineRule="exact"/>
              <w:jc w:val="right"/>
              <w:rPr>
                <w:rFonts w:ascii="Arial" w:hAnsi="宋体" w:cs="Arial"/>
                <w:kern w:val="0"/>
                <w:szCs w:val="21"/>
              </w:rPr>
            </w:pP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22,000.00 </w:t>
            </w:r>
          </w:p>
        </w:tc>
      </w:tr>
      <w:tr w:rsidR="00A1698B" w:rsidRPr="00BD37B2" w:rsidTr="00A1698B">
        <w:trPr>
          <w:trHeight w:val="671"/>
        </w:trPr>
        <w:tc>
          <w:tcPr>
            <w:tcW w:w="3119"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仓山区科学技术局</w:t>
            </w:r>
            <w:r w:rsidRPr="00BD37B2">
              <w:rPr>
                <w:rFonts w:ascii="Arial Narrow" w:hAnsi="Arial Narrow" w:cs="Arial" w:hint="eastAsia"/>
                <w:kern w:val="0"/>
                <w:szCs w:val="21"/>
              </w:rPr>
              <w:t>2017</w:t>
            </w:r>
            <w:r w:rsidRPr="00BD37B2">
              <w:rPr>
                <w:rFonts w:ascii="Arial Narrow" w:hAnsi="Arial Narrow" w:cs="Arial" w:hint="eastAsia"/>
                <w:kern w:val="0"/>
                <w:szCs w:val="21"/>
              </w:rPr>
              <w:t>年第一批科技计划项目经费</w:t>
            </w:r>
          </w:p>
        </w:tc>
        <w:tc>
          <w:tcPr>
            <w:tcW w:w="1984"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200,000.00 </w:t>
            </w:r>
          </w:p>
        </w:tc>
        <w:tc>
          <w:tcPr>
            <w:tcW w:w="2127" w:type="dxa"/>
            <w:tcBorders>
              <w:top w:val="dotted" w:sz="4" w:space="0" w:color="auto"/>
              <w:left w:val="dotted" w:sz="4" w:space="0" w:color="auto"/>
              <w:bottom w:val="dotted" w:sz="4" w:space="0" w:color="auto"/>
              <w:right w:val="dotted" w:sz="4" w:space="0" w:color="auto"/>
            </w:tcBorders>
          </w:tcPr>
          <w:p w:rsidR="00A1698B" w:rsidRPr="00BD37B2" w:rsidRDefault="00A1698B" w:rsidP="00A1698B">
            <w:pPr>
              <w:widowControl/>
              <w:spacing w:line="400" w:lineRule="exact"/>
              <w:jc w:val="right"/>
              <w:rPr>
                <w:rFonts w:ascii="Arial" w:hAnsi="宋体" w:cs="Arial"/>
                <w:kern w:val="0"/>
                <w:szCs w:val="21"/>
              </w:rPr>
            </w:pP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200,000.00 </w:t>
            </w:r>
          </w:p>
        </w:tc>
      </w:tr>
      <w:tr w:rsidR="00A1698B" w:rsidRPr="00BD37B2" w:rsidTr="00A1698B">
        <w:trPr>
          <w:trHeight w:val="283"/>
        </w:trPr>
        <w:tc>
          <w:tcPr>
            <w:tcW w:w="3119"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2017</w:t>
            </w:r>
            <w:r w:rsidRPr="00BD37B2">
              <w:rPr>
                <w:rFonts w:ascii="Arial Narrow" w:hAnsi="Arial Narrow" w:cs="Arial" w:hint="eastAsia"/>
                <w:kern w:val="0"/>
                <w:szCs w:val="21"/>
              </w:rPr>
              <w:t>年企业增产增效提升规模奖励金</w:t>
            </w:r>
          </w:p>
        </w:tc>
        <w:tc>
          <w:tcPr>
            <w:tcW w:w="1984"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100,000.00 </w:t>
            </w:r>
          </w:p>
        </w:tc>
        <w:tc>
          <w:tcPr>
            <w:tcW w:w="2127" w:type="dxa"/>
            <w:tcBorders>
              <w:top w:val="dotted" w:sz="4" w:space="0" w:color="auto"/>
              <w:left w:val="dotted" w:sz="4" w:space="0" w:color="auto"/>
              <w:bottom w:val="dotted" w:sz="4" w:space="0" w:color="auto"/>
              <w:right w:val="dotted" w:sz="4" w:space="0" w:color="auto"/>
            </w:tcBorders>
          </w:tcPr>
          <w:p w:rsidR="00A1698B" w:rsidRPr="00BD37B2" w:rsidRDefault="00A1698B" w:rsidP="00A1698B">
            <w:pPr>
              <w:widowControl/>
              <w:spacing w:line="400" w:lineRule="exact"/>
              <w:jc w:val="right"/>
              <w:rPr>
                <w:rFonts w:ascii="Arial" w:hAnsi="宋体" w:cs="Arial"/>
                <w:kern w:val="0"/>
                <w:szCs w:val="21"/>
              </w:rPr>
            </w:pP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100,000.00 </w:t>
            </w:r>
          </w:p>
        </w:tc>
      </w:tr>
      <w:tr w:rsidR="00A1698B" w:rsidRPr="00BD37B2" w:rsidTr="00A1698B">
        <w:trPr>
          <w:trHeight w:val="283"/>
        </w:trPr>
        <w:tc>
          <w:tcPr>
            <w:tcW w:w="3119"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kern w:val="0"/>
                <w:szCs w:val="21"/>
              </w:rPr>
              <w:t>科技小巨人领军企业研发费用加计扣除奖励专项资金</w:t>
            </w:r>
          </w:p>
        </w:tc>
        <w:tc>
          <w:tcPr>
            <w:tcW w:w="1984"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152,000.00 </w:t>
            </w:r>
          </w:p>
        </w:tc>
        <w:tc>
          <w:tcPr>
            <w:tcW w:w="2127" w:type="dxa"/>
            <w:tcBorders>
              <w:top w:val="dotted" w:sz="4" w:space="0" w:color="auto"/>
              <w:left w:val="dotted" w:sz="4" w:space="0" w:color="auto"/>
              <w:bottom w:val="dotted" w:sz="4" w:space="0" w:color="auto"/>
              <w:right w:val="dotted" w:sz="4" w:space="0" w:color="auto"/>
            </w:tcBorders>
          </w:tcPr>
          <w:p w:rsidR="00A1698B" w:rsidRPr="00BD37B2" w:rsidRDefault="00A1698B" w:rsidP="00A1698B">
            <w:pPr>
              <w:widowControl/>
              <w:spacing w:line="400" w:lineRule="exact"/>
              <w:jc w:val="right"/>
              <w:rPr>
                <w:rFonts w:ascii="Arial" w:hAnsi="Arial" w:cs="Arial"/>
                <w:kern w:val="0"/>
                <w:szCs w:val="21"/>
              </w:rPr>
            </w:pPr>
          </w:p>
        </w:tc>
        <w:tc>
          <w:tcPr>
            <w:tcW w:w="1842" w:type="dxa"/>
            <w:tcBorders>
              <w:top w:val="dotted" w:sz="4" w:space="0" w:color="auto"/>
              <w:left w:val="dotted" w:sz="4" w:space="0" w:color="auto"/>
              <w:bottom w:val="dotted" w:sz="4"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 xml:space="preserve"> 152,000.00 </w:t>
            </w:r>
          </w:p>
        </w:tc>
      </w:tr>
      <w:tr w:rsidR="00A1698B" w:rsidRPr="00BD37B2" w:rsidTr="00A1698B">
        <w:trPr>
          <w:trHeight w:val="283"/>
        </w:trPr>
        <w:tc>
          <w:tcPr>
            <w:tcW w:w="3119" w:type="dxa"/>
            <w:tcBorders>
              <w:top w:val="dotted" w:sz="4" w:space="0" w:color="auto"/>
              <w:left w:val="nil"/>
              <w:bottom w:val="single" w:sz="12"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hint="eastAsia"/>
                <w:kern w:val="0"/>
                <w:szCs w:val="21"/>
              </w:rPr>
              <w:t>合计</w:t>
            </w:r>
          </w:p>
        </w:tc>
        <w:tc>
          <w:tcPr>
            <w:tcW w:w="1984" w:type="dxa"/>
            <w:tcBorders>
              <w:top w:val="dotted" w:sz="4" w:space="0" w:color="auto"/>
              <w:left w:val="dotted" w:sz="4" w:space="0" w:color="auto"/>
              <w:bottom w:val="single" w:sz="12"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1,496,000.00</w:t>
            </w:r>
          </w:p>
        </w:tc>
        <w:tc>
          <w:tcPr>
            <w:tcW w:w="2127" w:type="dxa"/>
            <w:tcBorders>
              <w:top w:val="dotted" w:sz="4" w:space="0" w:color="auto"/>
              <w:left w:val="dotted" w:sz="4" w:space="0" w:color="auto"/>
              <w:bottom w:val="single" w:sz="12" w:space="0" w:color="auto"/>
              <w:right w:val="dotted" w:sz="4" w:space="0" w:color="auto"/>
            </w:tcBorders>
          </w:tcPr>
          <w:p w:rsidR="00A1698B" w:rsidRPr="00BD37B2" w:rsidRDefault="00A1698B" w:rsidP="00A1698B">
            <w:pPr>
              <w:widowControl/>
              <w:spacing w:line="400" w:lineRule="exact"/>
              <w:jc w:val="right"/>
              <w:rPr>
                <w:rFonts w:ascii="Arial" w:hAnsi="Arial" w:cs="Arial"/>
                <w:kern w:val="0"/>
                <w:szCs w:val="21"/>
              </w:rPr>
            </w:pPr>
          </w:p>
        </w:tc>
        <w:tc>
          <w:tcPr>
            <w:tcW w:w="1842" w:type="dxa"/>
            <w:tcBorders>
              <w:top w:val="dotted" w:sz="4" w:space="0" w:color="auto"/>
              <w:left w:val="dotted" w:sz="4" w:space="0" w:color="auto"/>
              <w:bottom w:val="single" w:sz="12" w:space="0" w:color="auto"/>
              <w:right w:val="nil"/>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1,496,000.00</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3</w:t>
      </w:r>
      <w:r w:rsidRPr="00BD37B2">
        <w:rPr>
          <w:rFonts w:ascii="Arial Narrow" w:hAnsi="Arial Narrow" w:cs="Arial" w:hint="eastAsia"/>
          <w:b/>
          <w:sz w:val="24"/>
        </w:rPr>
        <w:t>3</w:t>
      </w:r>
      <w:r w:rsidRPr="00BD37B2">
        <w:rPr>
          <w:rFonts w:ascii="Arial Narrow" w:hAnsi="Arial Narrow" w:cs="Arial" w:hint="eastAsia"/>
          <w:b/>
          <w:sz w:val="24"/>
        </w:rPr>
        <w:t>、营业外收入</w:t>
      </w:r>
    </w:p>
    <w:tbl>
      <w:tblPr>
        <w:tblW w:w="9187" w:type="dxa"/>
        <w:jc w:val="center"/>
        <w:tblInd w:w="21"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356"/>
        <w:gridCol w:w="1843"/>
        <w:gridCol w:w="1701"/>
        <w:gridCol w:w="1559"/>
        <w:gridCol w:w="1728"/>
      </w:tblGrid>
      <w:tr w:rsidR="00A1698B" w:rsidRPr="00BD37B2" w:rsidTr="00A1698B">
        <w:trPr>
          <w:trHeight w:val="345"/>
          <w:tblHeader/>
          <w:jc w:val="center"/>
        </w:trPr>
        <w:tc>
          <w:tcPr>
            <w:tcW w:w="2356" w:type="dxa"/>
            <w:vMerge w:val="restart"/>
            <w:tcBorders>
              <w:top w:val="single" w:sz="12" w:space="0" w:color="auto"/>
              <w:left w:val="nil"/>
              <w:bottom w:val="dotted" w:sz="4" w:space="0" w:color="auto"/>
              <w:right w:val="dotted" w:sz="4" w:space="0" w:color="auto"/>
            </w:tcBorders>
            <w:noWrap/>
            <w:vAlign w:val="center"/>
            <w:hideMark/>
          </w:tcPr>
          <w:p w:rsidR="00A1698B" w:rsidRPr="00BD37B2" w:rsidRDefault="00A1698B" w:rsidP="00A1698B">
            <w:pPr>
              <w:spacing w:line="400" w:lineRule="exact"/>
              <w:jc w:val="center"/>
              <w:rPr>
                <w:rFonts w:ascii="Arial" w:hAnsi="Arial" w:cs="Arial"/>
                <w:kern w:val="0"/>
                <w:szCs w:val="21"/>
              </w:rPr>
            </w:pPr>
            <w:r w:rsidRPr="00BD37B2">
              <w:rPr>
                <w:rFonts w:ascii="Arial" w:hAnsi="Arial" w:cs="Arial" w:hint="eastAsia"/>
                <w:kern w:val="0"/>
                <w:szCs w:val="21"/>
              </w:rPr>
              <w:t>项目</w:t>
            </w:r>
          </w:p>
        </w:tc>
        <w:tc>
          <w:tcPr>
            <w:tcW w:w="3544" w:type="dxa"/>
            <w:gridSpan w:val="2"/>
            <w:tcBorders>
              <w:top w:val="single" w:sz="12" w:space="0" w:color="auto"/>
              <w:left w:val="dotted" w:sz="4" w:space="0" w:color="auto"/>
              <w:bottom w:val="dotted" w:sz="4" w:space="0" w:color="auto"/>
              <w:right w:val="dotted" w:sz="4" w:space="0" w:color="auto"/>
            </w:tcBorders>
            <w:noWrap/>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3287" w:type="dxa"/>
            <w:gridSpan w:val="2"/>
            <w:tcBorders>
              <w:top w:val="single" w:sz="12" w:space="0" w:color="auto"/>
              <w:left w:val="dotted" w:sz="4" w:space="0" w:color="auto"/>
              <w:bottom w:val="dotted" w:sz="4" w:space="0" w:color="auto"/>
              <w:right w:val="nil"/>
            </w:tcBorders>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45"/>
          <w:tblHeader/>
          <w:jc w:val="center"/>
        </w:trPr>
        <w:tc>
          <w:tcPr>
            <w:tcW w:w="2356" w:type="dxa"/>
            <w:vMerge/>
            <w:tcBorders>
              <w:top w:val="single" w:sz="12" w:space="0" w:color="auto"/>
              <w:left w:val="nil"/>
              <w:bottom w:val="dotted" w:sz="4" w:space="0" w:color="auto"/>
              <w:right w:val="dotted" w:sz="4" w:space="0" w:color="auto"/>
            </w:tcBorders>
            <w:vAlign w:val="center"/>
            <w:hideMark/>
          </w:tcPr>
          <w:p w:rsidR="00A1698B" w:rsidRPr="00BD37B2" w:rsidRDefault="00A1698B" w:rsidP="00A1698B">
            <w:pPr>
              <w:widowControl/>
              <w:jc w:val="left"/>
              <w:rPr>
                <w:rFonts w:ascii="Arial" w:hAnsi="Arial" w:cs="Arial"/>
                <w:kern w:val="0"/>
                <w:szCs w:val="21"/>
              </w:rPr>
            </w:pPr>
          </w:p>
        </w:tc>
        <w:tc>
          <w:tcPr>
            <w:tcW w:w="1843"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jc w:val="center"/>
              <w:rPr>
                <w:rFonts w:ascii="Arial" w:hAnsi="Arial" w:cs="Arial"/>
                <w:kern w:val="0"/>
                <w:szCs w:val="21"/>
              </w:rPr>
            </w:pPr>
            <w:r w:rsidRPr="00BD37B2">
              <w:rPr>
                <w:rFonts w:ascii="Arial" w:hAnsi="Arial" w:cs="Arial" w:hint="eastAsia"/>
                <w:kern w:val="0"/>
                <w:szCs w:val="21"/>
              </w:rPr>
              <w:t>发生额</w:t>
            </w:r>
          </w:p>
        </w:tc>
        <w:tc>
          <w:tcPr>
            <w:tcW w:w="1701" w:type="dxa"/>
            <w:tcBorders>
              <w:top w:val="dotted" w:sz="4" w:space="0" w:color="auto"/>
              <w:left w:val="dotted" w:sz="4" w:space="0" w:color="auto"/>
              <w:bottom w:val="dotted" w:sz="4" w:space="0" w:color="auto"/>
              <w:right w:val="dotted" w:sz="4" w:space="0" w:color="auto"/>
            </w:tcBorders>
            <w:vAlign w:val="center"/>
            <w:hideMark/>
          </w:tcPr>
          <w:p w:rsidR="00A1698B" w:rsidRPr="00BD37B2" w:rsidRDefault="00A1698B" w:rsidP="00A1698B">
            <w:pPr>
              <w:widowControl/>
              <w:jc w:val="center"/>
              <w:rPr>
                <w:rFonts w:ascii="Arial" w:hAnsi="Arial" w:cs="Arial"/>
                <w:kern w:val="0"/>
                <w:szCs w:val="21"/>
              </w:rPr>
            </w:pPr>
            <w:r w:rsidRPr="00BD37B2">
              <w:rPr>
                <w:rFonts w:ascii="Arial" w:hAnsi="Arial" w:cs="Arial" w:hint="eastAsia"/>
                <w:kern w:val="0"/>
                <w:szCs w:val="21"/>
              </w:rPr>
              <w:t>计入当期非经常性损益的金额</w:t>
            </w:r>
          </w:p>
        </w:tc>
        <w:tc>
          <w:tcPr>
            <w:tcW w:w="1559" w:type="dxa"/>
            <w:tcBorders>
              <w:top w:val="dotted" w:sz="4" w:space="0" w:color="auto"/>
              <w:left w:val="dotted" w:sz="4" w:space="0" w:color="auto"/>
              <w:bottom w:val="dotted" w:sz="4" w:space="0" w:color="auto"/>
              <w:right w:val="dotted" w:sz="4" w:space="0" w:color="auto"/>
            </w:tcBorders>
            <w:vAlign w:val="center"/>
            <w:hideMark/>
          </w:tcPr>
          <w:p w:rsidR="00A1698B" w:rsidRPr="00BD37B2" w:rsidRDefault="00A1698B" w:rsidP="00A1698B">
            <w:pPr>
              <w:widowControl/>
              <w:jc w:val="center"/>
              <w:rPr>
                <w:rFonts w:ascii="Arial" w:hAnsi="Arial" w:cs="Arial"/>
                <w:kern w:val="0"/>
                <w:szCs w:val="21"/>
              </w:rPr>
            </w:pPr>
            <w:r w:rsidRPr="00BD37B2">
              <w:rPr>
                <w:rFonts w:ascii="Arial" w:hAnsi="Arial" w:cs="Arial" w:hint="eastAsia"/>
                <w:kern w:val="0"/>
                <w:szCs w:val="21"/>
              </w:rPr>
              <w:t>发生额</w:t>
            </w:r>
          </w:p>
        </w:tc>
        <w:tc>
          <w:tcPr>
            <w:tcW w:w="1728" w:type="dxa"/>
            <w:tcBorders>
              <w:top w:val="dotted" w:sz="4" w:space="0" w:color="auto"/>
              <w:left w:val="dotted" w:sz="4" w:space="0" w:color="auto"/>
              <w:bottom w:val="dotted" w:sz="4" w:space="0" w:color="auto"/>
              <w:right w:val="nil"/>
            </w:tcBorders>
            <w:vAlign w:val="center"/>
            <w:hideMark/>
          </w:tcPr>
          <w:p w:rsidR="00A1698B" w:rsidRPr="00BD37B2" w:rsidRDefault="00A1698B" w:rsidP="00A1698B">
            <w:pPr>
              <w:widowControl/>
              <w:jc w:val="center"/>
              <w:rPr>
                <w:rFonts w:ascii="Arial" w:hAnsi="Arial" w:cs="Arial"/>
                <w:kern w:val="0"/>
                <w:szCs w:val="21"/>
              </w:rPr>
            </w:pPr>
            <w:r w:rsidRPr="00BD37B2">
              <w:rPr>
                <w:rFonts w:ascii="Arial" w:hAnsi="Arial" w:cs="Arial" w:hint="eastAsia"/>
                <w:kern w:val="0"/>
                <w:szCs w:val="21"/>
              </w:rPr>
              <w:t>计入当期非经常性损益的金额</w:t>
            </w:r>
          </w:p>
        </w:tc>
      </w:tr>
      <w:tr w:rsidR="00A1698B" w:rsidRPr="00BD37B2" w:rsidTr="00A1698B">
        <w:trPr>
          <w:trHeight w:val="345"/>
          <w:jc w:val="center"/>
        </w:trPr>
        <w:tc>
          <w:tcPr>
            <w:tcW w:w="2356"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pPr>
            <w:r w:rsidRPr="00BD37B2">
              <w:rPr>
                <w:rFonts w:ascii="Arial Narrow" w:hAnsi="Arial Narrow" w:cs="Arial" w:hint="eastAsia"/>
                <w:kern w:val="0"/>
                <w:szCs w:val="21"/>
              </w:rPr>
              <w:t>非流动资产处置利得</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701"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6,485.12</w:t>
            </w:r>
          </w:p>
        </w:tc>
        <w:tc>
          <w:tcPr>
            <w:tcW w:w="1728" w:type="dxa"/>
            <w:tcBorders>
              <w:top w:val="dotted" w:sz="4" w:space="0" w:color="auto"/>
              <w:left w:val="dotted" w:sz="4" w:space="0" w:color="auto"/>
              <w:bottom w:val="dotted" w:sz="4" w:space="0" w:color="auto"/>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6,485.12</w:t>
            </w:r>
          </w:p>
        </w:tc>
      </w:tr>
      <w:tr w:rsidR="00A1698B" w:rsidRPr="00BD37B2" w:rsidTr="00A1698B">
        <w:trPr>
          <w:trHeight w:val="345"/>
          <w:jc w:val="center"/>
        </w:trPr>
        <w:tc>
          <w:tcPr>
            <w:tcW w:w="2356"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pPr>
            <w:r w:rsidRPr="00BD37B2">
              <w:rPr>
                <w:rFonts w:hint="eastAsia"/>
              </w:rPr>
              <w:t>其中：固定资产处置利得</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701"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6,485.12</w:t>
            </w:r>
          </w:p>
        </w:tc>
        <w:tc>
          <w:tcPr>
            <w:tcW w:w="1728" w:type="dxa"/>
            <w:tcBorders>
              <w:top w:val="dotted" w:sz="4" w:space="0" w:color="auto"/>
              <w:left w:val="dotted" w:sz="4" w:space="0" w:color="auto"/>
              <w:bottom w:val="dotted" w:sz="4" w:space="0" w:color="auto"/>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6,485.12</w:t>
            </w:r>
          </w:p>
        </w:tc>
      </w:tr>
      <w:tr w:rsidR="00A1698B" w:rsidRPr="00BD37B2" w:rsidTr="00A1698B">
        <w:trPr>
          <w:trHeight w:val="345"/>
          <w:jc w:val="center"/>
        </w:trPr>
        <w:tc>
          <w:tcPr>
            <w:tcW w:w="2356"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pPr>
            <w:r w:rsidRPr="00BD37B2">
              <w:rPr>
                <w:rFonts w:hint="eastAsia"/>
              </w:rPr>
              <w:t>政府补助</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701"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1,290,700.00</w:t>
            </w:r>
          </w:p>
        </w:tc>
        <w:tc>
          <w:tcPr>
            <w:tcW w:w="1728" w:type="dxa"/>
            <w:tcBorders>
              <w:top w:val="dotted" w:sz="4" w:space="0" w:color="auto"/>
              <w:left w:val="dotted" w:sz="4" w:space="0" w:color="auto"/>
              <w:bottom w:val="dotted" w:sz="4" w:space="0" w:color="auto"/>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1,290,700.00</w:t>
            </w:r>
          </w:p>
        </w:tc>
      </w:tr>
      <w:tr w:rsidR="00A1698B" w:rsidRPr="00BD37B2" w:rsidTr="00A1698B">
        <w:trPr>
          <w:trHeight w:val="345"/>
          <w:jc w:val="center"/>
        </w:trPr>
        <w:tc>
          <w:tcPr>
            <w:tcW w:w="2356" w:type="dxa"/>
            <w:tcBorders>
              <w:top w:val="dotted" w:sz="4" w:space="0" w:color="auto"/>
              <w:left w:val="nil"/>
              <w:bottom w:val="dotted" w:sz="4" w:space="0" w:color="auto"/>
              <w:right w:val="dotted" w:sz="4" w:space="0" w:color="auto"/>
            </w:tcBorders>
            <w:noWrap/>
            <w:vAlign w:val="center"/>
          </w:tcPr>
          <w:p w:rsidR="00A1698B" w:rsidRPr="00BD37B2" w:rsidRDefault="00A1698B" w:rsidP="00A1698B">
            <w:pPr>
              <w:widowControl/>
              <w:spacing w:line="400" w:lineRule="exact"/>
              <w:jc w:val="left"/>
            </w:pPr>
            <w:r w:rsidRPr="00BD37B2">
              <w:rPr>
                <w:rFonts w:hint="eastAsia"/>
              </w:rPr>
              <w:lastRenderedPageBreak/>
              <w:t>其他</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68,966.94</w:t>
            </w:r>
          </w:p>
        </w:tc>
        <w:tc>
          <w:tcPr>
            <w:tcW w:w="1701"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68,966.94</w:t>
            </w:r>
          </w:p>
        </w:tc>
        <w:tc>
          <w:tcPr>
            <w:tcW w:w="1559"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1728" w:type="dxa"/>
            <w:tcBorders>
              <w:top w:val="dotted" w:sz="4" w:space="0" w:color="auto"/>
              <w:left w:val="dotted" w:sz="4" w:space="0" w:color="auto"/>
              <w:bottom w:val="dotted" w:sz="4" w:space="0" w:color="auto"/>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2356" w:type="dxa"/>
            <w:tcBorders>
              <w:top w:val="dotted" w:sz="4" w:space="0" w:color="auto"/>
              <w:left w:val="nil"/>
              <w:bottom w:val="single" w:sz="12"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合计</w:t>
            </w:r>
          </w:p>
        </w:tc>
        <w:tc>
          <w:tcPr>
            <w:tcW w:w="1843" w:type="dxa"/>
            <w:tcBorders>
              <w:top w:val="dotted" w:sz="4" w:space="0" w:color="auto"/>
              <w:left w:val="dotted" w:sz="4" w:space="0" w:color="auto"/>
              <w:bottom w:val="single" w:sz="12"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68,966.94</w:t>
            </w:r>
          </w:p>
        </w:tc>
        <w:tc>
          <w:tcPr>
            <w:tcW w:w="1701" w:type="dxa"/>
            <w:tcBorders>
              <w:top w:val="dotted" w:sz="4" w:space="0" w:color="auto"/>
              <w:left w:val="dotted" w:sz="4" w:space="0" w:color="auto"/>
              <w:bottom w:val="single" w:sz="12"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68,966.94</w:t>
            </w:r>
          </w:p>
        </w:tc>
        <w:tc>
          <w:tcPr>
            <w:tcW w:w="1559" w:type="dxa"/>
            <w:tcBorders>
              <w:top w:val="dotted" w:sz="4" w:space="0" w:color="auto"/>
              <w:left w:val="dotted" w:sz="4" w:space="0" w:color="auto"/>
              <w:bottom w:val="single" w:sz="12"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1,297,185.12</w:t>
            </w:r>
          </w:p>
        </w:tc>
        <w:tc>
          <w:tcPr>
            <w:tcW w:w="1728" w:type="dxa"/>
            <w:tcBorders>
              <w:top w:val="dotted" w:sz="4" w:space="0" w:color="auto"/>
              <w:left w:val="dotted" w:sz="4" w:space="0" w:color="auto"/>
              <w:bottom w:val="single" w:sz="12" w:space="0" w:color="auto"/>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1,297,185.12</w:t>
            </w:r>
          </w:p>
        </w:tc>
      </w:tr>
    </w:tbl>
    <w:p w:rsidR="00A1698B" w:rsidRPr="00BD37B2" w:rsidRDefault="00A1698B" w:rsidP="00A1698B">
      <w:pPr>
        <w:spacing w:line="440" w:lineRule="exact"/>
        <w:ind w:firstLineChars="200" w:firstLine="480"/>
        <w:outlineLvl w:val="0"/>
        <w:rPr>
          <w:rFonts w:ascii="Arial" w:hAnsi="Arial" w:cs="Arial"/>
          <w:sz w:val="24"/>
          <w:szCs w:val="24"/>
        </w:rPr>
      </w:pPr>
      <w:bookmarkStart w:id="29" w:name="OLE_LINK140"/>
      <w:bookmarkStart w:id="30" w:name="OLE_LINK112"/>
      <w:bookmarkStart w:id="31" w:name="OLE_LINK141"/>
      <w:r w:rsidRPr="00BD37B2">
        <w:rPr>
          <w:rFonts w:ascii="Arial" w:hAnsi="Arial" w:cs="Arial" w:hint="eastAsia"/>
          <w:sz w:val="24"/>
          <w:szCs w:val="24"/>
        </w:rPr>
        <w:t>其中，</w:t>
      </w:r>
      <w:r w:rsidRPr="00BD37B2">
        <w:rPr>
          <w:rFonts w:ascii="Arial" w:hAnsi="Arial" w:cs="Arial"/>
          <w:sz w:val="24"/>
          <w:szCs w:val="24"/>
        </w:rPr>
        <w:t>计入当期损益的政府补助</w:t>
      </w:r>
      <w:r w:rsidRPr="00BD37B2">
        <w:rPr>
          <w:rFonts w:ascii="Arial" w:hAnsi="Arial" w:cs="Arial" w:hint="eastAsia"/>
          <w:sz w:val="24"/>
          <w:szCs w:val="24"/>
        </w:rPr>
        <w:t>如下</w:t>
      </w:r>
    </w:p>
    <w:tbl>
      <w:tblPr>
        <w:tblW w:w="9445" w:type="dxa"/>
        <w:jc w:val="center"/>
        <w:tblInd w:w="1407"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3052"/>
        <w:gridCol w:w="2268"/>
        <w:gridCol w:w="2127"/>
        <w:gridCol w:w="1984"/>
        <w:gridCol w:w="14"/>
      </w:tblGrid>
      <w:tr w:rsidR="00A1698B" w:rsidRPr="00BD37B2" w:rsidTr="00A1698B">
        <w:trPr>
          <w:gridAfter w:val="1"/>
          <w:wAfter w:w="14" w:type="dxa"/>
          <w:trHeight w:val="345"/>
          <w:tblHeader/>
          <w:jc w:val="center"/>
        </w:trPr>
        <w:tc>
          <w:tcPr>
            <w:tcW w:w="3052" w:type="dxa"/>
            <w:tcBorders>
              <w:top w:val="single" w:sz="12" w:space="0" w:color="auto"/>
              <w:bottom w:val="dotted" w:sz="4" w:space="0" w:color="auto"/>
            </w:tcBorders>
            <w:shd w:val="clear" w:color="auto" w:fill="auto"/>
            <w:noWrap/>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kern w:val="0"/>
                <w:szCs w:val="21"/>
              </w:rPr>
              <w:t>项目</w:t>
            </w:r>
          </w:p>
        </w:tc>
        <w:tc>
          <w:tcPr>
            <w:tcW w:w="2268" w:type="dxa"/>
            <w:tcBorders>
              <w:top w:val="single" w:sz="12" w:space="0" w:color="auto"/>
              <w:bottom w:val="dotted" w:sz="4" w:space="0" w:color="auto"/>
            </w:tcBorders>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kern w:val="0"/>
                <w:szCs w:val="21"/>
              </w:rPr>
              <w:t>201</w:t>
            </w:r>
            <w:r w:rsidRPr="00BD37B2">
              <w:rPr>
                <w:rFonts w:ascii="Arial" w:hAnsi="Arial" w:cs="Arial" w:hint="eastAsia"/>
                <w:kern w:val="0"/>
                <w:szCs w:val="21"/>
              </w:rPr>
              <w:t>7</w:t>
            </w:r>
            <w:r w:rsidRPr="00BD37B2">
              <w:rPr>
                <w:rFonts w:ascii="Arial" w:hAnsi="Arial" w:cs="Arial"/>
                <w:kern w:val="0"/>
                <w:szCs w:val="21"/>
              </w:rPr>
              <w:t>年</w:t>
            </w:r>
            <w:r w:rsidRPr="00BD37B2">
              <w:rPr>
                <w:rFonts w:ascii="Arial" w:hAnsi="Arial" w:cs="Arial" w:hint="eastAsia"/>
                <w:kern w:val="0"/>
                <w:szCs w:val="21"/>
              </w:rPr>
              <w:t>度</w:t>
            </w:r>
          </w:p>
        </w:tc>
        <w:tc>
          <w:tcPr>
            <w:tcW w:w="2127" w:type="dxa"/>
            <w:tcBorders>
              <w:top w:val="single" w:sz="12" w:space="0" w:color="auto"/>
              <w:bottom w:val="dotted" w:sz="4" w:space="0" w:color="auto"/>
            </w:tcBorders>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kern w:val="0"/>
                <w:szCs w:val="21"/>
              </w:rPr>
              <w:t>201</w:t>
            </w:r>
            <w:r w:rsidRPr="00BD37B2">
              <w:rPr>
                <w:rFonts w:ascii="Arial" w:hAnsi="Arial" w:cs="Arial" w:hint="eastAsia"/>
                <w:kern w:val="0"/>
                <w:szCs w:val="21"/>
              </w:rPr>
              <w:t>6</w:t>
            </w:r>
            <w:r w:rsidRPr="00BD37B2">
              <w:rPr>
                <w:rFonts w:ascii="Arial" w:hAnsi="Arial" w:cs="Arial"/>
                <w:kern w:val="0"/>
                <w:szCs w:val="21"/>
              </w:rPr>
              <w:t>年度</w:t>
            </w:r>
          </w:p>
        </w:tc>
        <w:tc>
          <w:tcPr>
            <w:tcW w:w="1984" w:type="dxa"/>
            <w:tcBorders>
              <w:top w:val="single" w:sz="12" w:space="0" w:color="auto"/>
              <w:bottom w:val="dotted" w:sz="4" w:space="0" w:color="auto"/>
            </w:tcBorders>
          </w:tcPr>
          <w:p w:rsidR="00A1698B" w:rsidRPr="00BD37B2" w:rsidRDefault="00A1698B" w:rsidP="00A1698B">
            <w:pPr>
              <w:widowControl/>
              <w:spacing w:line="400" w:lineRule="exact"/>
              <w:jc w:val="center"/>
              <w:rPr>
                <w:rFonts w:ascii="Arial" w:hAnsi="Arial" w:cs="Arial"/>
                <w:kern w:val="0"/>
                <w:szCs w:val="21"/>
              </w:rPr>
            </w:pPr>
            <w:r w:rsidRPr="00BD37B2">
              <w:rPr>
                <w:rFonts w:cs="Arial"/>
                <w:kern w:val="0"/>
                <w:szCs w:val="21"/>
              </w:rPr>
              <w:t>与资产相关</w:t>
            </w:r>
            <w:r w:rsidRPr="00BD37B2">
              <w:rPr>
                <w:rFonts w:cs="Arial"/>
                <w:kern w:val="0"/>
                <w:szCs w:val="21"/>
              </w:rPr>
              <w:t>/</w:t>
            </w:r>
            <w:r w:rsidRPr="00BD37B2">
              <w:rPr>
                <w:rFonts w:cs="Arial"/>
                <w:kern w:val="0"/>
                <w:szCs w:val="21"/>
              </w:rPr>
              <w:t>与收益相关</w:t>
            </w:r>
          </w:p>
        </w:tc>
      </w:tr>
      <w:tr w:rsidR="00A1698B" w:rsidRPr="00BD37B2" w:rsidTr="00A1698B">
        <w:trPr>
          <w:gridAfter w:val="1"/>
          <w:wAfter w:w="14" w:type="dxa"/>
          <w:trHeight w:val="345"/>
          <w:jc w:val="center"/>
        </w:trPr>
        <w:tc>
          <w:tcPr>
            <w:tcW w:w="3052" w:type="dxa"/>
            <w:tcBorders>
              <w:top w:val="dotted" w:sz="4" w:space="0" w:color="auto"/>
              <w:bottom w:val="dotted" w:sz="4" w:space="0" w:color="auto"/>
            </w:tcBorders>
            <w:shd w:val="clear" w:color="auto" w:fill="auto"/>
            <w:noWrap/>
          </w:tcPr>
          <w:p w:rsidR="00A1698B" w:rsidRPr="00282296" w:rsidRDefault="00A1698B" w:rsidP="00A1698B">
            <w:pPr>
              <w:rPr>
                <w:rFonts w:ascii="Arial" w:hAnsi="Arial" w:cs="Arial"/>
                <w:kern w:val="0"/>
                <w:szCs w:val="21"/>
              </w:rPr>
            </w:pPr>
            <w:r w:rsidRPr="00282296">
              <w:rPr>
                <w:rFonts w:ascii="Arial" w:hAnsi="Arial" w:cs="Arial" w:hint="eastAsia"/>
                <w:kern w:val="0"/>
                <w:szCs w:val="21"/>
              </w:rPr>
              <w:t>仓山区</w:t>
            </w:r>
            <w:r w:rsidRPr="00282296">
              <w:rPr>
                <w:rFonts w:ascii="Arial" w:hAnsi="Arial" w:cs="Arial" w:hint="eastAsia"/>
                <w:kern w:val="0"/>
                <w:szCs w:val="21"/>
              </w:rPr>
              <w:t>2016</w:t>
            </w:r>
            <w:r w:rsidRPr="00282296">
              <w:rPr>
                <w:rFonts w:ascii="Arial" w:hAnsi="Arial" w:cs="Arial" w:hint="eastAsia"/>
                <w:kern w:val="0"/>
                <w:szCs w:val="21"/>
              </w:rPr>
              <w:t>年第二批科技计划项目经费</w:t>
            </w:r>
          </w:p>
        </w:tc>
        <w:tc>
          <w:tcPr>
            <w:tcW w:w="2268"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127"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w:t>
            </w:r>
            <w:r w:rsidRPr="00BD37B2">
              <w:rPr>
                <w:rFonts w:ascii="Arial Narrow" w:hAnsi="Arial Narrow" w:cs="Arial"/>
                <w:kern w:val="0"/>
                <w:szCs w:val="21"/>
              </w:rPr>
              <w:t>00,000.00</w:t>
            </w:r>
          </w:p>
        </w:tc>
        <w:tc>
          <w:tcPr>
            <w:tcW w:w="1984" w:type="dxa"/>
            <w:tcBorders>
              <w:top w:val="dotted" w:sz="4" w:space="0" w:color="auto"/>
              <w:bottom w:val="dotted" w:sz="4" w:space="0" w:color="auto"/>
            </w:tcBorders>
            <w:vAlign w:val="center"/>
          </w:tcPr>
          <w:p w:rsidR="00A1698B" w:rsidRPr="00BD37B2" w:rsidRDefault="00A1698B" w:rsidP="00A1698B">
            <w:pPr>
              <w:widowControl/>
              <w:spacing w:line="400" w:lineRule="exact"/>
              <w:ind w:rightChars="-24" w:right="-50"/>
              <w:jc w:val="center"/>
              <w:rPr>
                <w:rFonts w:cs="Arial"/>
                <w:kern w:val="0"/>
                <w:szCs w:val="21"/>
              </w:rPr>
            </w:pPr>
            <w:r w:rsidRPr="00BD37B2">
              <w:rPr>
                <w:rFonts w:cs="Arial"/>
                <w:kern w:val="0"/>
                <w:szCs w:val="21"/>
              </w:rPr>
              <w:t>与收益相关</w:t>
            </w:r>
          </w:p>
        </w:tc>
      </w:tr>
      <w:tr w:rsidR="00A1698B" w:rsidRPr="00BD37B2" w:rsidTr="00A1698B">
        <w:trPr>
          <w:gridAfter w:val="1"/>
          <w:wAfter w:w="14" w:type="dxa"/>
          <w:trHeight w:val="345"/>
          <w:jc w:val="center"/>
        </w:trPr>
        <w:tc>
          <w:tcPr>
            <w:tcW w:w="3052" w:type="dxa"/>
            <w:tcBorders>
              <w:top w:val="dotted" w:sz="4" w:space="0" w:color="auto"/>
              <w:bottom w:val="dotted" w:sz="4" w:space="0" w:color="auto"/>
            </w:tcBorders>
            <w:shd w:val="clear" w:color="auto" w:fill="auto"/>
            <w:noWrap/>
          </w:tcPr>
          <w:p w:rsidR="00A1698B" w:rsidRPr="00282296" w:rsidRDefault="00A1698B" w:rsidP="00A1698B">
            <w:pPr>
              <w:rPr>
                <w:rFonts w:ascii="Arial" w:hAnsi="Arial" w:cs="Arial"/>
                <w:kern w:val="0"/>
                <w:szCs w:val="21"/>
              </w:rPr>
            </w:pPr>
            <w:r w:rsidRPr="00282296">
              <w:rPr>
                <w:rFonts w:ascii="Arial" w:hAnsi="Arial" w:cs="Arial" w:hint="eastAsia"/>
                <w:kern w:val="0"/>
                <w:szCs w:val="21"/>
              </w:rPr>
              <w:t>2016</w:t>
            </w:r>
            <w:r w:rsidRPr="00282296">
              <w:rPr>
                <w:rFonts w:ascii="Arial" w:hAnsi="Arial" w:cs="Arial" w:hint="eastAsia"/>
                <w:kern w:val="0"/>
                <w:szCs w:val="21"/>
              </w:rPr>
              <w:t>年仓山区第一批科技计划项目经费</w:t>
            </w:r>
          </w:p>
        </w:tc>
        <w:tc>
          <w:tcPr>
            <w:tcW w:w="2268"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127"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w:t>
            </w:r>
            <w:r w:rsidRPr="00BD37B2">
              <w:rPr>
                <w:rFonts w:ascii="Arial Narrow" w:hAnsi="Arial Narrow" w:cs="Arial"/>
                <w:kern w:val="0"/>
                <w:szCs w:val="21"/>
              </w:rPr>
              <w:t>00,000.00</w:t>
            </w:r>
          </w:p>
        </w:tc>
        <w:tc>
          <w:tcPr>
            <w:tcW w:w="1984" w:type="dxa"/>
            <w:tcBorders>
              <w:top w:val="dotted" w:sz="4" w:space="0" w:color="auto"/>
              <w:bottom w:val="dotted" w:sz="4" w:space="0" w:color="auto"/>
            </w:tcBorders>
            <w:vAlign w:val="center"/>
          </w:tcPr>
          <w:p w:rsidR="00A1698B" w:rsidRPr="00BD37B2" w:rsidRDefault="00A1698B" w:rsidP="00A1698B">
            <w:pPr>
              <w:widowControl/>
              <w:spacing w:line="400" w:lineRule="exact"/>
              <w:ind w:rightChars="-24" w:right="-50"/>
              <w:jc w:val="center"/>
              <w:rPr>
                <w:rFonts w:cs="Arial"/>
                <w:kern w:val="0"/>
                <w:szCs w:val="21"/>
              </w:rPr>
            </w:pPr>
            <w:r w:rsidRPr="00BD37B2">
              <w:rPr>
                <w:rFonts w:cs="Arial"/>
                <w:kern w:val="0"/>
                <w:szCs w:val="21"/>
              </w:rPr>
              <w:t>与收益相关</w:t>
            </w:r>
          </w:p>
        </w:tc>
      </w:tr>
      <w:tr w:rsidR="00A1698B" w:rsidRPr="00BD37B2" w:rsidTr="00A1698B">
        <w:trPr>
          <w:gridAfter w:val="1"/>
          <w:wAfter w:w="14" w:type="dxa"/>
          <w:trHeight w:val="345"/>
          <w:jc w:val="center"/>
        </w:trPr>
        <w:tc>
          <w:tcPr>
            <w:tcW w:w="3052" w:type="dxa"/>
            <w:tcBorders>
              <w:top w:val="dotted" w:sz="4" w:space="0" w:color="auto"/>
              <w:bottom w:val="dotted" w:sz="4" w:space="0" w:color="auto"/>
            </w:tcBorders>
            <w:shd w:val="clear" w:color="auto" w:fill="auto"/>
            <w:noWrap/>
          </w:tcPr>
          <w:p w:rsidR="00A1698B" w:rsidRPr="00282296" w:rsidRDefault="00A1698B" w:rsidP="00A1698B">
            <w:pPr>
              <w:rPr>
                <w:rFonts w:ascii="Arial" w:hAnsi="Arial" w:cs="Arial"/>
                <w:kern w:val="0"/>
                <w:szCs w:val="21"/>
              </w:rPr>
            </w:pPr>
            <w:r w:rsidRPr="00282296">
              <w:rPr>
                <w:rFonts w:ascii="Arial" w:hAnsi="Arial" w:cs="Arial" w:hint="eastAsia"/>
                <w:kern w:val="0"/>
                <w:szCs w:val="21"/>
              </w:rPr>
              <w:t>福建省知识产权局产业化项目计划经费</w:t>
            </w:r>
          </w:p>
        </w:tc>
        <w:tc>
          <w:tcPr>
            <w:tcW w:w="2268"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127"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200,000.00</w:t>
            </w:r>
          </w:p>
        </w:tc>
        <w:tc>
          <w:tcPr>
            <w:tcW w:w="1984" w:type="dxa"/>
            <w:tcBorders>
              <w:top w:val="dotted" w:sz="4" w:space="0" w:color="auto"/>
              <w:bottom w:val="dotted" w:sz="4" w:space="0" w:color="auto"/>
            </w:tcBorders>
            <w:vAlign w:val="center"/>
          </w:tcPr>
          <w:p w:rsidR="00A1698B" w:rsidRPr="00BD37B2" w:rsidRDefault="00A1698B" w:rsidP="00A1698B">
            <w:pPr>
              <w:widowControl/>
              <w:spacing w:line="400" w:lineRule="exact"/>
              <w:ind w:rightChars="-24" w:right="-50"/>
              <w:jc w:val="center"/>
              <w:rPr>
                <w:rFonts w:cs="Arial"/>
                <w:kern w:val="0"/>
                <w:szCs w:val="21"/>
              </w:rPr>
            </w:pPr>
            <w:r w:rsidRPr="00BD37B2">
              <w:rPr>
                <w:rFonts w:cs="Arial"/>
                <w:kern w:val="0"/>
                <w:szCs w:val="21"/>
              </w:rPr>
              <w:t>与收益相关</w:t>
            </w:r>
          </w:p>
        </w:tc>
      </w:tr>
      <w:tr w:rsidR="00A1698B" w:rsidRPr="00BD37B2" w:rsidTr="00A1698B">
        <w:trPr>
          <w:gridAfter w:val="1"/>
          <w:wAfter w:w="14" w:type="dxa"/>
          <w:trHeight w:val="345"/>
          <w:jc w:val="center"/>
        </w:trPr>
        <w:tc>
          <w:tcPr>
            <w:tcW w:w="3052" w:type="dxa"/>
            <w:tcBorders>
              <w:top w:val="dotted" w:sz="4" w:space="0" w:color="auto"/>
              <w:bottom w:val="dotted" w:sz="4" w:space="0" w:color="auto"/>
            </w:tcBorders>
            <w:shd w:val="clear" w:color="auto" w:fill="auto"/>
            <w:noWrap/>
          </w:tcPr>
          <w:p w:rsidR="00A1698B" w:rsidRPr="00282296" w:rsidRDefault="00A1698B" w:rsidP="00A1698B">
            <w:pPr>
              <w:rPr>
                <w:rFonts w:ascii="Arial" w:hAnsi="Arial" w:cs="Arial"/>
                <w:kern w:val="0"/>
                <w:szCs w:val="21"/>
              </w:rPr>
            </w:pPr>
            <w:r w:rsidRPr="00282296">
              <w:rPr>
                <w:rFonts w:ascii="Arial" w:hAnsi="Arial" w:cs="Arial" w:hint="eastAsia"/>
                <w:kern w:val="0"/>
                <w:szCs w:val="21"/>
              </w:rPr>
              <w:t>2016</w:t>
            </w:r>
            <w:r w:rsidRPr="00282296">
              <w:rPr>
                <w:rFonts w:ascii="Arial" w:hAnsi="Arial" w:cs="Arial" w:hint="eastAsia"/>
                <w:kern w:val="0"/>
                <w:szCs w:val="21"/>
              </w:rPr>
              <w:t>年福建省专利技术实施与产业化项目配套经费（第二批）</w:t>
            </w:r>
          </w:p>
        </w:tc>
        <w:tc>
          <w:tcPr>
            <w:tcW w:w="2268"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127"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60,000.00</w:t>
            </w:r>
          </w:p>
        </w:tc>
        <w:tc>
          <w:tcPr>
            <w:tcW w:w="1984" w:type="dxa"/>
            <w:tcBorders>
              <w:top w:val="dotted" w:sz="4" w:space="0" w:color="auto"/>
              <w:bottom w:val="dotted" w:sz="4" w:space="0" w:color="auto"/>
            </w:tcBorders>
            <w:vAlign w:val="center"/>
          </w:tcPr>
          <w:p w:rsidR="00A1698B" w:rsidRPr="00BD37B2" w:rsidRDefault="00A1698B" w:rsidP="00A1698B">
            <w:pPr>
              <w:widowControl/>
              <w:spacing w:line="400" w:lineRule="exact"/>
              <w:ind w:rightChars="-24" w:right="-50"/>
              <w:jc w:val="center"/>
              <w:rPr>
                <w:rFonts w:cs="Arial"/>
                <w:kern w:val="0"/>
                <w:szCs w:val="21"/>
              </w:rPr>
            </w:pPr>
            <w:r w:rsidRPr="00BD37B2">
              <w:rPr>
                <w:rFonts w:cs="Arial"/>
                <w:kern w:val="0"/>
                <w:szCs w:val="21"/>
              </w:rPr>
              <w:t>与收益相关</w:t>
            </w:r>
          </w:p>
        </w:tc>
      </w:tr>
      <w:tr w:rsidR="00A1698B" w:rsidRPr="00BD37B2" w:rsidTr="00A1698B">
        <w:trPr>
          <w:gridAfter w:val="1"/>
          <w:wAfter w:w="14" w:type="dxa"/>
          <w:trHeight w:val="345"/>
          <w:jc w:val="center"/>
        </w:trPr>
        <w:tc>
          <w:tcPr>
            <w:tcW w:w="3052" w:type="dxa"/>
            <w:tcBorders>
              <w:top w:val="dotted" w:sz="4" w:space="0" w:color="auto"/>
              <w:bottom w:val="dotted" w:sz="4" w:space="0" w:color="auto"/>
            </w:tcBorders>
            <w:shd w:val="clear" w:color="auto" w:fill="auto"/>
            <w:noWrap/>
          </w:tcPr>
          <w:p w:rsidR="00A1698B" w:rsidRPr="00282296" w:rsidRDefault="00A1698B" w:rsidP="00A1698B">
            <w:pPr>
              <w:rPr>
                <w:rFonts w:ascii="Arial" w:hAnsi="Arial" w:cs="Arial"/>
                <w:kern w:val="0"/>
                <w:szCs w:val="21"/>
              </w:rPr>
            </w:pPr>
            <w:r w:rsidRPr="00282296">
              <w:rPr>
                <w:rFonts w:ascii="Arial" w:hAnsi="Arial" w:cs="Arial" w:hint="eastAsia"/>
                <w:kern w:val="0"/>
                <w:szCs w:val="21"/>
              </w:rPr>
              <w:t>福州市知识产权局知识产权优势企业奖励</w:t>
            </w:r>
          </w:p>
        </w:tc>
        <w:tc>
          <w:tcPr>
            <w:tcW w:w="2268"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127"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120,000.00</w:t>
            </w:r>
          </w:p>
        </w:tc>
        <w:tc>
          <w:tcPr>
            <w:tcW w:w="1984" w:type="dxa"/>
            <w:tcBorders>
              <w:top w:val="dotted" w:sz="4" w:space="0" w:color="auto"/>
              <w:bottom w:val="dotted" w:sz="4" w:space="0" w:color="auto"/>
            </w:tcBorders>
            <w:vAlign w:val="center"/>
          </w:tcPr>
          <w:p w:rsidR="00A1698B" w:rsidRPr="00BD37B2" w:rsidRDefault="00A1698B" w:rsidP="00A1698B">
            <w:pPr>
              <w:widowControl/>
              <w:spacing w:line="400" w:lineRule="exact"/>
              <w:ind w:rightChars="-24" w:right="-50"/>
              <w:jc w:val="center"/>
              <w:rPr>
                <w:rFonts w:cs="Arial"/>
                <w:kern w:val="0"/>
                <w:szCs w:val="21"/>
              </w:rPr>
            </w:pPr>
            <w:r w:rsidRPr="00BD37B2">
              <w:rPr>
                <w:rFonts w:cs="Arial"/>
                <w:kern w:val="0"/>
                <w:szCs w:val="21"/>
              </w:rPr>
              <w:t>与收益相关</w:t>
            </w:r>
          </w:p>
        </w:tc>
      </w:tr>
      <w:tr w:rsidR="00A1698B" w:rsidRPr="00BD37B2" w:rsidTr="00A1698B">
        <w:trPr>
          <w:gridAfter w:val="1"/>
          <w:wAfter w:w="14" w:type="dxa"/>
          <w:trHeight w:val="345"/>
          <w:jc w:val="center"/>
        </w:trPr>
        <w:tc>
          <w:tcPr>
            <w:tcW w:w="3052" w:type="dxa"/>
            <w:tcBorders>
              <w:top w:val="dotted" w:sz="4" w:space="0" w:color="auto"/>
              <w:bottom w:val="dotted" w:sz="4" w:space="0" w:color="auto"/>
            </w:tcBorders>
            <w:shd w:val="clear" w:color="auto" w:fill="auto"/>
            <w:noWrap/>
          </w:tcPr>
          <w:p w:rsidR="00A1698B" w:rsidRPr="00282296" w:rsidRDefault="00A1698B" w:rsidP="00A1698B">
            <w:pPr>
              <w:rPr>
                <w:rFonts w:ascii="Arial" w:hAnsi="Arial" w:cs="Arial"/>
                <w:kern w:val="0"/>
                <w:szCs w:val="21"/>
              </w:rPr>
            </w:pPr>
            <w:r w:rsidRPr="00282296">
              <w:rPr>
                <w:rFonts w:ascii="Arial" w:hAnsi="Arial" w:cs="Arial" w:hint="eastAsia"/>
                <w:kern w:val="0"/>
                <w:szCs w:val="21"/>
              </w:rPr>
              <w:t>仓山区支持企业开拓市场奖励资金</w:t>
            </w:r>
          </w:p>
        </w:tc>
        <w:tc>
          <w:tcPr>
            <w:tcW w:w="2268"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127"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441,700.00</w:t>
            </w:r>
          </w:p>
        </w:tc>
        <w:tc>
          <w:tcPr>
            <w:tcW w:w="1984" w:type="dxa"/>
            <w:tcBorders>
              <w:top w:val="dotted" w:sz="4" w:space="0" w:color="auto"/>
              <w:bottom w:val="dotted" w:sz="4" w:space="0" w:color="auto"/>
            </w:tcBorders>
            <w:vAlign w:val="center"/>
          </w:tcPr>
          <w:p w:rsidR="00A1698B" w:rsidRPr="00BD37B2" w:rsidRDefault="00A1698B" w:rsidP="00A1698B">
            <w:pPr>
              <w:widowControl/>
              <w:spacing w:line="400" w:lineRule="exact"/>
              <w:ind w:rightChars="-24" w:right="-50"/>
              <w:jc w:val="center"/>
              <w:rPr>
                <w:rFonts w:cs="Arial"/>
                <w:kern w:val="0"/>
                <w:szCs w:val="21"/>
              </w:rPr>
            </w:pPr>
            <w:r w:rsidRPr="00BD37B2">
              <w:rPr>
                <w:rFonts w:cs="Arial"/>
                <w:kern w:val="0"/>
                <w:szCs w:val="21"/>
              </w:rPr>
              <w:t>与收益相关</w:t>
            </w:r>
          </w:p>
        </w:tc>
      </w:tr>
      <w:tr w:rsidR="00A1698B" w:rsidRPr="00BD37B2" w:rsidTr="00A1698B">
        <w:trPr>
          <w:gridAfter w:val="1"/>
          <w:wAfter w:w="14" w:type="dxa"/>
          <w:trHeight w:val="345"/>
          <w:jc w:val="center"/>
        </w:trPr>
        <w:tc>
          <w:tcPr>
            <w:tcW w:w="3052" w:type="dxa"/>
            <w:tcBorders>
              <w:top w:val="dotted" w:sz="4" w:space="0" w:color="auto"/>
              <w:bottom w:val="dotted" w:sz="4" w:space="0" w:color="auto"/>
            </w:tcBorders>
            <w:shd w:val="clear" w:color="auto" w:fill="auto"/>
            <w:noWrap/>
            <w:vAlign w:val="center"/>
          </w:tcPr>
          <w:p w:rsidR="00A1698B" w:rsidRPr="00282296" w:rsidRDefault="00A1698B" w:rsidP="00A1698B">
            <w:pPr>
              <w:rPr>
                <w:rFonts w:ascii="Arial" w:hAnsi="Arial" w:cs="Arial"/>
                <w:kern w:val="0"/>
                <w:szCs w:val="21"/>
              </w:rPr>
            </w:pPr>
            <w:r w:rsidRPr="00282296">
              <w:rPr>
                <w:rFonts w:ascii="Arial" w:hAnsi="Arial" w:cs="Arial" w:hint="eastAsia"/>
                <w:kern w:val="0"/>
                <w:szCs w:val="21"/>
              </w:rPr>
              <w:t>福州市知识产权局专利资助</w:t>
            </w:r>
          </w:p>
        </w:tc>
        <w:tc>
          <w:tcPr>
            <w:tcW w:w="2268"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127"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17,000.00</w:t>
            </w:r>
          </w:p>
        </w:tc>
        <w:tc>
          <w:tcPr>
            <w:tcW w:w="1984" w:type="dxa"/>
            <w:tcBorders>
              <w:top w:val="dotted" w:sz="4" w:space="0" w:color="auto"/>
              <w:bottom w:val="dotted" w:sz="4" w:space="0" w:color="auto"/>
            </w:tcBorders>
            <w:vAlign w:val="center"/>
          </w:tcPr>
          <w:p w:rsidR="00A1698B" w:rsidRPr="00BD37B2" w:rsidRDefault="00A1698B" w:rsidP="00A1698B">
            <w:pPr>
              <w:widowControl/>
              <w:spacing w:line="400" w:lineRule="exact"/>
              <w:ind w:rightChars="-24" w:right="-50"/>
              <w:jc w:val="center"/>
              <w:rPr>
                <w:rFonts w:cs="Arial"/>
                <w:kern w:val="0"/>
                <w:szCs w:val="21"/>
              </w:rPr>
            </w:pPr>
            <w:r w:rsidRPr="00BD37B2">
              <w:rPr>
                <w:rFonts w:cs="Arial"/>
                <w:kern w:val="0"/>
                <w:szCs w:val="21"/>
              </w:rPr>
              <w:t>与收益相关</w:t>
            </w:r>
          </w:p>
        </w:tc>
      </w:tr>
      <w:tr w:rsidR="00A1698B" w:rsidRPr="00BD37B2" w:rsidTr="00A1698B">
        <w:trPr>
          <w:gridAfter w:val="1"/>
          <w:wAfter w:w="14" w:type="dxa"/>
          <w:trHeight w:val="345"/>
          <w:jc w:val="center"/>
        </w:trPr>
        <w:tc>
          <w:tcPr>
            <w:tcW w:w="3052" w:type="dxa"/>
            <w:tcBorders>
              <w:top w:val="dotted" w:sz="4" w:space="0" w:color="auto"/>
              <w:bottom w:val="dotted" w:sz="4" w:space="0" w:color="auto"/>
            </w:tcBorders>
            <w:shd w:val="clear" w:color="auto" w:fill="auto"/>
            <w:noWrap/>
          </w:tcPr>
          <w:p w:rsidR="00A1698B" w:rsidRPr="00282296" w:rsidRDefault="00A1698B" w:rsidP="00A1698B">
            <w:pPr>
              <w:rPr>
                <w:rFonts w:ascii="Arial" w:hAnsi="Arial" w:cs="Arial"/>
                <w:kern w:val="0"/>
                <w:szCs w:val="21"/>
              </w:rPr>
            </w:pPr>
            <w:r w:rsidRPr="00282296">
              <w:rPr>
                <w:rFonts w:ascii="Arial" w:hAnsi="Arial" w:cs="Arial" w:hint="eastAsia"/>
                <w:kern w:val="0"/>
                <w:szCs w:val="21"/>
              </w:rPr>
              <w:t>2016</w:t>
            </w:r>
            <w:r w:rsidRPr="00282296">
              <w:rPr>
                <w:rFonts w:ascii="Arial" w:hAnsi="Arial" w:cs="Arial" w:hint="eastAsia"/>
                <w:kern w:val="0"/>
                <w:szCs w:val="21"/>
              </w:rPr>
              <w:t>年科技小巨人领军企业研发费用加计扣除奖励专项资金</w:t>
            </w:r>
          </w:p>
        </w:tc>
        <w:tc>
          <w:tcPr>
            <w:tcW w:w="2268"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127"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252,000.00</w:t>
            </w:r>
          </w:p>
        </w:tc>
        <w:tc>
          <w:tcPr>
            <w:tcW w:w="1984" w:type="dxa"/>
            <w:tcBorders>
              <w:top w:val="dotted" w:sz="4" w:space="0" w:color="auto"/>
              <w:bottom w:val="dotted" w:sz="4" w:space="0" w:color="auto"/>
            </w:tcBorders>
            <w:vAlign w:val="center"/>
          </w:tcPr>
          <w:p w:rsidR="00A1698B" w:rsidRPr="00BD37B2" w:rsidRDefault="00A1698B" w:rsidP="00A1698B">
            <w:pPr>
              <w:widowControl/>
              <w:spacing w:line="400" w:lineRule="exact"/>
              <w:ind w:rightChars="-24" w:right="-50"/>
              <w:jc w:val="center"/>
              <w:rPr>
                <w:rFonts w:cs="Arial"/>
                <w:kern w:val="0"/>
                <w:szCs w:val="21"/>
              </w:rPr>
            </w:pPr>
            <w:r w:rsidRPr="00BD37B2">
              <w:rPr>
                <w:rFonts w:cs="Arial"/>
                <w:kern w:val="0"/>
                <w:szCs w:val="21"/>
              </w:rPr>
              <w:t>与收益相关</w:t>
            </w:r>
          </w:p>
        </w:tc>
      </w:tr>
      <w:tr w:rsidR="00A1698B" w:rsidRPr="00BD37B2" w:rsidTr="00A1698B">
        <w:trPr>
          <w:trHeight w:val="345"/>
          <w:jc w:val="center"/>
        </w:trPr>
        <w:tc>
          <w:tcPr>
            <w:tcW w:w="3052" w:type="dxa"/>
            <w:tcBorders>
              <w:top w:val="dotted" w:sz="4" w:space="0" w:color="auto"/>
              <w:bottom w:val="single" w:sz="12" w:space="0" w:color="auto"/>
            </w:tcBorders>
            <w:shd w:val="clear" w:color="auto" w:fill="auto"/>
            <w:noWrap/>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kern w:val="0"/>
                <w:szCs w:val="21"/>
              </w:rPr>
              <w:t>合计</w:t>
            </w:r>
          </w:p>
        </w:tc>
        <w:tc>
          <w:tcPr>
            <w:tcW w:w="2268" w:type="dxa"/>
            <w:tcBorders>
              <w:top w:val="dotted" w:sz="4" w:space="0" w:color="auto"/>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127" w:type="dxa"/>
            <w:tcBorders>
              <w:top w:val="dotted" w:sz="4" w:space="0" w:color="auto"/>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1,290,700.00</w:t>
            </w:r>
          </w:p>
        </w:tc>
        <w:tc>
          <w:tcPr>
            <w:tcW w:w="1998" w:type="dxa"/>
            <w:gridSpan w:val="2"/>
            <w:tcBorders>
              <w:top w:val="dotted" w:sz="4" w:space="0" w:color="auto"/>
              <w:bottom w:val="single" w:sz="12" w:space="0" w:color="auto"/>
            </w:tcBorders>
            <w:vAlign w:val="center"/>
          </w:tcPr>
          <w:p w:rsidR="00A1698B" w:rsidRPr="00BD37B2" w:rsidRDefault="00A1698B" w:rsidP="00A1698B">
            <w:pPr>
              <w:widowControl/>
              <w:spacing w:line="400" w:lineRule="exact"/>
              <w:jc w:val="right"/>
              <w:rPr>
                <w:rFonts w:ascii="Arial" w:hAnsi="Arial" w:cs="Arial"/>
                <w:b/>
                <w:kern w:val="0"/>
                <w:szCs w:val="21"/>
              </w:rPr>
            </w:pP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3</w:t>
      </w:r>
      <w:r w:rsidRPr="00BD37B2">
        <w:rPr>
          <w:rFonts w:ascii="Arial Narrow" w:hAnsi="Arial Narrow" w:cs="Arial" w:hint="eastAsia"/>
          <w:b/>
          <w:sz w:val="24"/>
        </w:rPr>
        <w:t>4</w:t>
      </w:r>
      <w:r w:rsidRPr="00BD37B2">
        <w:rPr>
          <w:rFonts w:ascii="Arial Narrow" w:hAnsi="Arial Narrow" w:cs="Arial" w:hint="eastAsia"/>
          <w:b/>
          <w:sz w:val="24"/>
        </w:rPr>
        <w:t>、营业外支出</w:t>
      </w:r>
    </w:p>
    <w:tbl>
      <w:tblPr>
        <w:tblW w:w="9276"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400"/>
        <w:gridCol w:w="1843"/>
        <w:gridCol w:w="1701"/>
        <w:gridCol w:w="1559"/>
        <w:gridCol w:w="1773"/>
      </w:tblGrid>
      <w:tr w:rsidR="00A1698B" w:rsidRPr="00BD37B2" w:rsidTr="00A1698B">
        <w:trPr>
          <w:trHeight w:val="345"/>
          <w:tblHeader/>
          <w:jc w:val="center"/>
        </w:trPr>
        <w:tc>
          <w:tcPr>
            <w:tcW w:w="2400" w:type="dxa"/>
            <w:vMerge w:val="restart"/>
            <w:tcBorders>
              <w:top w:val="single" w:sz="12" w:space="0" w:color="auto"/>
              <w:left w:val="nil"/>
              <w:bottom w:val="dotted" w:sz="4" w:space="0" w:color="auto"/>
              <w:right w:val="dotted" w:sz="4" w:space="0" w:color="auto"/>
            </w:tcBorders>
            <w:noWrap/>
            <w:vAlign w:val="center"/>
            <w:hideMark/>
          </w:tcPr>
          <w:p w:rsidR="00A1698B" w:rsidRPr="00BD37B2" w:rsidRDefault="00A1698B" w:rsidP="00A1698B">
            <w:pPr>
              <w:spacing w:line="400" w:lineRule="exact"/>
              <w:jc w:val="center"/>
              <w:rPr>
                <w:rFonts w:ascii="Arial" w:hAnsi="Arial" w:cs="Arial"/>
                <w:kern w:val="0"/>
                <w:szCs w:val="21"/>
              </w:rPr>
            </w:pPr>
            <w:r w:rsidRPr="00BD37B2">
              <w:rPr>
                <w:rFonts w:ascii="Arial" w:hAnsi="Arial" w:cs="Arial" w:hint="eastAsia"/>
                <w:kern w:val="0"/>
                <w:szCs w:val="21"/>
              </w:rPr>
              <w:t>项目</w:t>
            </w:r>
          </w:p>
        </w:tc>
        <w:tc>
          <w:tcPr>
            <w:tcW w:w="3544" w:type="dxa"/>
            <w:gridSpan w:val="2"/>
            <w:tcBorders>
              <w:top w:val="single" w:sz="12" w:space="0" w:color="auto"/>
              <w:left w:val="dotted" w:sz="4" w:space="0" w:color="auto"/>
              <w:bottom w:val="dotted" w:sz="4" w:space="0" w:color="auto"/>
              <w:right w:val="dotted" w:sz="4" w:space="0" w:color="auto"/>
            </w:tcBorders>
            <w:noWrap/>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3332" w:type="dxa"/>
            <w:gridSpan w:val="2"/>
            <w:tcBorders>
              <w:top w:val="single" w:sz="12" w:space="0" w:color="auto"/>
              <w:left w:val="dotted" w:sz="4" w:space="0" w:color="auto"/>
              <w:bottom w:val="dotted" w:sz="4" w:space="0" w:color="auto"/>
              <w:right w:val="nil"/>
            </w:tcBorders>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45"/>
          <w:tblHeader/>
          <w:jc w:val="center"/>
        </w:trPr>
        <w:tc>
          <w:tcPr>
            <w:tcW w:w="2400" w:type="dxa"/>
            <w:vMerge/>
            <w:tcBorders>
              <w:top w:val="single" w:sz="12" w:space="0" w:color="auto"/>
              <w:left w:val="nil"/>
              <w:bottom w:val="dotted" w:sz="4" w:space="0" w:color="auto"/>
              <w:right w:val="dotted" w:sz="4" w:space="0" w:color="auto"/>
            </w:tcBorders>
            <w:vAlign w:val="center"/>
            <w:hideMark/>
          </w:tcPr>
          <w:p w:rsidR="00A1698B" w:rsidRPr="00BD37B2" w:rsidRDefault="00A1698B" w:rsidP="00A1698B">
            <w:pPr>
              <w:widowControl/>
              <w:jc w:val="left"/>
              <w:rPr>
                <w:rFonts w:ascii="Arial" w:hAnsi="Arial" w:cs="Arial"/>
                <w:kern w:val="0"/>
                <w:szCs w:val="21"/>
              </w:rPr>
            </w:pPr>
          </w:p>
        </w:tc>
        <w:tc>
          <w:tcPr>
            <w:tcW w:w="1843" w:type="dxa"/>
            <w:tcBorders>
              <w:top w:val="dotted" w:sz="4" w:space="0" w:color="auto"/>
              <w:left w:val="dotted" w:sz="4" w:space="0" w:color="auto"/>
              <w:bottom w:val="dotted" w:sz="4" w:space="0" w:color="auto"/>
              <w:right w:val="dotted" w:sz="4" w:space="0" w:color="auto"/>
            </w:tcBorders>
            <w:noWrap/>
            <w:vAlign w:val="center"/>
            <w:hideMark/>
          </w:tcPr>
          <w:p w:rsidR="00A1698B" w:rsidRPr="00BD37B2" w:rsidRDefault="00A1698B" w:rsidP="00A1698B">
            <w:pPr>
              <w:widowControl/>
              <w:jc w:val="center"/>
              <w:rPr>
                <w:rFonts w:ascii="Arial" w:hAnsi="Arial" w:cs="Arial"/>
                <w:kern w:val="0"/>
                <w:szCs w:val="21"/>
              </w:rPr>
            </w:pPr>
            <w:r w:rsidRPr="00BD37B2">
              <w:rPr>
                <w:rFonts w:ascii="Arial" w:hAnsi="Arial" w:cs="Arial" w:hint="eastAsia"/>
                <w:kern w:val="0"/>
                <w:szCs w:val="21"/>
              </w:rPr>
              <w:t>发生额</w:t>
            </w:r>
          </w:p>
        </w:tc>
        <w:tc>
          <w:tcPr>
            <w:tcW w:w="1701" w:type="dxa"/>
            <w:tcBorders>
              <w:top w:val="dotted" w:sz="4" w:space="0" w:color="auto"/>
              <w:left w:val="dotted" w:sz="4" w:space="0" w:color="auto"/>
              <w:bottom w:val="dotted" w:sz="4" w:space="0" w:color="auto"/>
              <w:right w:val="dotted" w:sz="4" w:space="0" w:color="auto"/>
            </w:tcBorders>
            <w:vAlign w:val="center"/>
            <w:hideMark/>
          </w:tcPr>
          <w:p w:rsidR="00A1698B" w:rsidRPr="00BD37B2" w:rsidRDefault="00A1698B" w:rsidP="00A1698B">
            <w:pPr>
              <w:widowControl/>
              <w:jc w:val="center"/>
              <w:rPr>
                <w:rFonts w:ascii="Arial" w:hAnsi="Arial" w:cs="Arial"/>
                <w:kern w:val="0"/>
                <w:szCs w:val="21"/>
              </w:rPr>
            </w:pPr>
            <w:r w:rsidRPr="00BD37B2">
              <w:rPr>
                <w:rFonts w:ascii="Arial" w:hAnsi="Arial" w:cs="Arial" w:hint="eastAsia"/>
                <w:kern w:val="0"/>
                <w:szCs w:val="21"/>
              </w:rPr>
              <w:t>计入当期非经常性损益的金额</w:t>
            </w:r>
          </w:p>
        </w:tc>
        <w:tc>
          <w:tcPr>
            <w:tcW w:w="1559" w:type="dxa"/>
            <w:tcBorders>
              <w:top w:val="dotted" w:sz="4" w:space="0" w:color="auto"/>
              <w:left w:val="dotted" w:sz="4" w:space="0" w:color="auto"/>
              <w:bottom w:val="dotted" w:sz="4" w:space="0" w:color="auto"/>
              <w:right w:val="dotted" w:sz="4" w:space="0" w:color="auto"/>
            </w:tcBorders>
            <w:vAlign w:val="center"/>
            <w:hideMark/>
          </w:tcPr>
          <w:p w:rsidR="00A1698B" w:rsidRPr="00BD37B2" w:rsidRDefault="00A1698B" w:rsidP="00A1698B">
            <w:pPr>
              <w:widowControl/>
              <w:jc w:val="center"/>
              <w:rPr>
                <w:rFonts w:ascii="Arial" w:hAnsi="Arial" w:cs="Arial"/>
                <w:kern w:val="0"/>
                <w:szCs w:val="21"/>
              </w:rPr>
            </w:pPr>
            <w:r w:rsidRPr="00BD37B2">
              <w:rPr>
                <w:rFonts w:ascii="Arial" w:hAnsi="Arial" w:cs="Arial" w:hint="eastAsia"/>
                <w:kern w:val="0"/>
                <w:szCs w:val="21"/>
              </w:rPr>
              <w:t>发生额</w:t>
            </w:r>
          </w:p>
        </w:tc>
        <w:tc>
          <w:tcPr>
            <w:tcW w:w="1773" w:type="dxa"/>
            <w:tcBorders>
              <w:top w:val="dotted" w:sz="4" w:space="0" w:color="auto"/>
              <w:left w:val="dotted" w:sz="4" w:space="0" w:color="auto"/>
              <w:bottom w:val="dotted" w:sz="4" w:space="0" w:color="auto"/>
              <w:right w:val="nil"/>
            </w:tcBorders>
            <w:vAlign w:val="center"/>
            <w:hideMark/>
          </w:tcPr>
          <w:p w:rsidR="00A1698B" w:rsidRPr="00BD37B2" w:rsidRDefault="00A1698B" w:rsidP="00A1698B">
            <w:pPr>
              <w:widowControl/>
              <w:jc w:val="center"/>
              <w:rPr>
                <w:rFonts w:ascii="Arial" w:hAnsi="Arial" w:cs="Arial"/>
                <w:kern w:val="0"/>
                <w:szCs w:val="21"/>
              </w:rPr>
            </w:pPr>
            <w:r w:rsidRPr="00BD37B2">
              <w:rPr>
                <w:rFonts w:ascii="Arial" w:hAnsi="Arial" w:cs="Arial" w:hint="eastAsia"/>
                <w:kern w:val="0"/>
                <w:szCs w:val="21"/>
              </w:rPr>
              <w:t>计入当期非经常性损益的金额</w:t>
            </w:r>
          </w:p>
        </w:tc>
      </w:tr>
      <w:tr w:rsidR="00A1698B" w:rsidRPr="00BD37B2" w:rsidTr="00A1698B">
        <w:trPr>
          <w:trHeight w:val="345"/>
          <w:jc w:val="center"/>
        </w:trPr>
        <w:tc>
          <w:tcPr>
            <w:tcW w:w="2400" w:type="dxa"/>
            <w:tcBorders>
              <w:top w:val="dotted" w:sz="4" w:space="0" w:color="auto"/>
              <w:left w:val="nil"/>
              <w:bottom w:val="dotted" w:sz="4" w:space="0" w:color="auto"/>
              <w:right w:val="dotted" w:sz="4" w:space="0" w:color="auto"/>
            </w:tcBorders>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w:hAnsi="Arial" w:cs="Arial" w:hint="eastAsia"/>
                <w:kern w:val="0"/>
                <w:szCs w:val="21"/>
              </w:rPr>
              <w:t>非流动资产处置损失合计</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305,659.36</w:t>
            </w:r>
          </w:p>
        </w:tc>
        <w:tc>
          <w:tcPr>
            <w:tcW w:w="1701"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305,659.36</w:t>
            </w:r>
          </w:p>
        </w:tc>
        <w:tc>
          <w:tcPr>
            <w:tcW w:w="1559"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51,738.58</w:t>
            </w:r>
          </w:p>
        </w:tc>
        <w:tc>
          <w:tcPr>
            <w:tcW w:w="1773" w:type="dxa"/>
            <w:tcBorders>
              <w:top w:val="dotted" w:sz="4" w:space="0" w:color="auto"/>
              <w:left w:val="dotted" w:sz="4" w:space="0" w:color="auto"/>
              <w:bottom w:val="dotted" w:sz="4" w:space="0" w:color="auto"/>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51,738.58</w:t>
            </w:r>
          </w:p>
        </w:tc>
      </w:tr>
      <w:tr w:rsidR="00A1698B" w:rsidRPr="00BD37B2" w:rsidTr="00A1698B">
        <w:trPr>
          <w:trHeight w:val="345"/>
          <w:jc w:val="center"/>
        </w:trPr>
        <w:tc>
          <w:tcPr>
            <w:tcW w:w="2400" w:type="dxa"/>
            <w:tcBorders>
              <w:top w:val="dotted" w:sz="4" w:space="0" w:color="auto"/>
              <w:left w:val="nil"/>
              <w:bottom w:val="dotted" w:sz="4" w:space="0" w:color="auto"/>
              <w:right w:val="dotted" w:sz="4" w:space="0" w:color="auto"/>
            </w:tcBorders>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w:hAnsi="Arial" w:cs="Arial" w:hint="eastAsia"/>
                <w:kern w:val="0"/>
                <w:szCs w:val="21"/>
              </w:rPr>
              <w:t>其中：固定资产处置损失</w:t>
            </w:r>
          </w:p>
        </w:tc>
        <w:tc>
          <w:tcPr>
            <w:tcW w:w="1843" w:type="dxa"/>
            <w:tcBorders>
              <w:top w:val="dotted" w:sz="4" w:space="0" w:color="auto"/>
              <w:left w:val="dotted" w:sz="4" w:space="0" w:color="auto"/>
              <w:bottom w:val="dotted" w:sz="4"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305,659.36</w:t>
            </w:r>
          </w:p>
        </w:tc>
        <w:tc>
          <w:tcPr>
            <w:tcW w:w="1701"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305,659.36</w:t>
            </w:r>
          </w:p>
        </w:tc>
        <w:tc>
          <w:tcPr>
            <w:tcW w:w="1559" w:type="dxa"/>
            <w:tcBorders>
              <w:top w:val="dotted" w:sz="4" w:space="0" w:color="auto"/>
              <w:left w:val="dotted" w:sz="4" w:space="0" w:color="auto"/>
              <w:bottom w:val="dotted" w:sz="4"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51,738.58</w:t>
            </w:r>
          </w:p>
        </w:tc>
        <w:tc>
          <w:tcPr>
            <w:tcW w:w="1773" w:type="dxa"/>
            <w:tcBorders>
              <w:top w:val="dotted" w:sz="4" w:space="0" w:color="auto"/>
              <w:left w:val="dotted" w:sz="4" w:space="0" w:color="auto"/>
              <w:bottom w:val="dotted" w:sz="4" w:space="0" w:color="auto"/>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51,738.58</w:t>
            </w:r>
          </w:p>
        </w:tc>
      </w:tr>
      <w:tr w:rsidR="00A1698B" w:rsidRPr="00BD37B2" w:rsidTr="00A1698B">
        <w:trPr>
          <w:trHeight w:val="345"/>
          <w:jc w:val="center"/>
        </w:trPr>
        <w:tc>
          <w:tcPr>
            <w:tcW w:w="2400" w:type="dxa"/>
            <w:tcBorders>
              <w:top w:val="dotted" w:sz="4" w:space="0" w:color="auto"/>
              <w:left w:val="nil"/>
              <w:bottom w:val="single" w:sz="12" w:space="0" w:color="auto"/>
              <w:right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合计</w:t>
            </w:r>
          </w:p>
        </w:tc>
        <w:tc>
          <w:tcPr>
            <w:tcW w:w="1843" w:type="dxa"/>
            <w:tcBorders>
              <w:top w:val="dotted" w:sz="4" w:space="0" w:color="auto"/>
              <w:left w:val="dotted" w:sz="4" w:space="0" w:color="auto"/>
              <w:bottom w:val="single" w:sz="12" w:space="0" w:color="auto"/>
              <w:right w:val="dotted" w:sz="4" w:space="0" w:color="auto"/>
            </w:tcBorders>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305,659.36</w:t>
            </w:r>
          </w:p>
        </w:tc>
        <w:tc>
          <w:tcPr>
            <w:tcW w:w="1701" w:type="dxa"/>
            <w:tcBorders>
              <w:top w:val="dotted" w:sz="4" w:space="0" w:color="auto"/>
              <w:left w:val="dotted" w:sz="4" w:space="0" w:color="auto"/>
              <w:bottom w:val="single" w:sz="12"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305,659.36</w:t>
            </w:r>
          </w:p>
        </w:tc>
        <w:tc>
          <w:tcPr>
            <w:tcW w:w="1559" w:type="dxa"/>
            <w:tcBorders>
              <w:top w:val="dotted" w:sz="4" w:space="0" w:color="auto"/>
              <w:left w:val="dotted" w:sz="4" w:space="0" w:color="auto"/>
              <w:bottom w:val="single" w:sz="12" w:space="0" w:color="auto"/>
              <w:right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51,738.58</w:t>
            </w:r>
          </w:p>
        </w:tc>
        <w:tc>
          <w:tcPr>
            <w:tcW w:w="1773" w:type="dxa"/>
            <w:tcBorders>
              <w:top w:val="dotted" w:sz="4" w:space="0" w:color="auto"/>
              <w:left w:val="dotted" w:sz="4" w:space="0" w:color="auto"/>
              <w:bottom w:val="single" w:sz="12" w:space="0" w:color="auto"/>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51,738.58</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3</w:t>
      </w:r>
      <w:r w:rsidRPr="00BD37B2">
        <w:rPr>
          <w:rFonts w:ascii="Arial Narrow" w:hAnsi="Arial Narrow" w:cs="Arial" w:hint="eastAsia"/>
          <w:b/>
          <w:sz w:val="24"/>
        </w:rPr>
        <w:t>5</w:t>
      </w:r>
      <w:r w:rsidRPr="00BD37B2">
        <w:rPr>
          <w:rFonts w:ascii="Arial Narrow" w:hAnsi="Arial Narrow" w:cs="Arial" w:hint="eastAsia"/>
          <w:b/>
          <w:sz w:val="24"/>
        </w:rPr>
        <w:t>、所得税费用</w:t>
      </w:r>
    </w:p>
    <w:p w:rsidR="00A1698B" w:rsidRPr="00BD37B2" w:rsidRDefault="00A1698B" w:rsidP="00A1698B">
      <w:pPr>
        <w:spacing w:line="400" w:lineRule="exact"/>
        <w:ind w:firstLineChars="200" w:firstLine="480"/>
        <w:outlineLvl w:val="1"/>
        <w:rPr>
          <w:rFonts w:ascii="Arial" w:hAnsi="Arial" w:cs="Arial"/>
          <w:sz w:val="24"/>
        </w:rPr>
      </w:pPr>
      <w:r w:rsidRPr="00BD37B2">
        <w:rPr>
          <w:rFonts w:ascii="Arial" w:hAnsi="Arial" w:cs="Arial" w:hint="eastAsia"/>
          <w:sz w:val="24"/>
        </w:rPr>
        <w:t>（</w:t>
      </w:r>
      <w:r w:rsidRPr="00BD37B2">
        <w:rPr>
          <w:rFonts w:ascii="Arial" w:hAnsi="Arial" w:cs="Arial"/>
          <w:sz w:val="24"/>
        </w:rPr>
        <w:t>1</w:t>
      </w:r>
      <w:r w:rsidRPr="00BD37B2">
        <w:rPr>
          <w:rFonts w:ascii="Arial" w:hAnsi="Arial" w:cs="Arial" w:hint="eastAsia"/>
          <w:sz w:val="24"/>
        </w:rPr>
        <w:t>）所得税费用表</w:t>
      </w:r>
    </w:p>
    <w:tbl>
      <w:tblPr>
        <w:tblW w:w="9356" w:type="dxa"/>
        <w:tblInd w:w="-11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403"/>
        <w:gridCol w:w="3118"/>
        <w:gridCol w:w="2835"/>
      </w:tblGrid>
      <w:tr w:rsidR="00A1698B" w:rsidRPr="00BD37B2" w:rsidTr="00A1698B">
        <w:trPr>
          <w:trHeight w:val="345"/>
          <w:tblHeader/>
        </w:trPr>
        <w:tc>
          <w:tcPr>
            <w:tcW w:w="3403" w:type="dxa"/>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3118" w:type="dxa"/>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835" w:type="dxa"/>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45"/>
        </w:trPr>
        <w:tc>
          <w:tcPr>
            <w:tcW w:w="3403" w:type="dxa"/>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w:hAnsi="Arial" w:cs="Arial" w:hint="eastAsia"/>
                <w:kern w:val="0"/>
                <w:szCs w:val="21"/>
              </w:rPr>
              <w:t>当期所得税费用</w:t>
            </w:r>
          </w:p>
        </w:tc>
        <w:tc>
          <w:tcPr>
            <w:tcW w:w="311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2,733,733.28</w:t>
            </w:r>
          </w:p>
        </w:tc>
        <w:tc>
          <w:tcPr>
            <w:tcW w:w="2835"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3,114,941.84</w:t>
            </w:r>
          </w:p>
        </w:tc>
      </w:tr>
      <w:tr w:rsidR="00A1698B" w:rsidRPr="00BD37B2" w:rsidTr="00A1698B">
        <w:trPr>
          <w:trHeight w:val="345"/>
        </w:trPr>
        <w:tc>
          <w:tcPr>
            <w:tcW w:w="3403" w:type="dxa"/>
            <w:noWrap/>
            <w:vAlign w:val="center"/>
            <w:hideMark/>
          </w:tcPr>
          <w:p w:rsidR="00A1698B" w:rsidRPr="00BD37B2" w:rsidRDefault="00A1698B" w:rsidP="00A1698B">
            <w:pPr>
              <w:widowControl/>
              <w:spacing w:line="400" w:lineRule="exact"/>
              <w:jc w:val="left"/>
              <w:rPr>
                <w:rFonts w:ascii="Arial" w:hAnsi="Arial" w:cs="Arial"/>
                <w:kern w:val="0"/>
                <w:szCs w:val="21"/>
              </w:rPr>
            </w:pPr>
            <w:r w:rsidRPr="00BD37B2">
              <w:rPr>
                <w:rFonts w:ascii="Arial" w:hAnsi="Arial" w:cs="Arial" w:hint="eastAsia"/>
                <w:kern w:val="0"/>
                <w:szCs w:val="21"/>
              </w:rPr>
              <w:t>递延所得税费用</w:t>
            </w:r>
          </w:p>
        </w:tc>
        <w:tc>
          <w:tcPr>
            <w:tcW w:w="311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-353,439.84</w:t>
            </w:r>
          </w:p>
        </w:tc>
        <w:tc>
          <w:tcPr>
            <w:tcW w:w="2835"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-152,067.76</w:t>
            </w:r>
          </w:p>
        </w:tc>
      </w:tr>
      <w:tr w:rsidR="00A1698B" w:rsidRPr="00BD37B2" w:rsidTr="00A1698B">
        <w:trPr>
          <w:trHeight w:val="345"/>
        </w:trPr>
        <w:tc>
          <w:tcPr>
            <w:tcW w:w="3403" w:type="dxa"/>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合计</w:t>
            </w:r>
          </w:p>
        </w:tc>
        <w:tc>
          <w:tcPr>
            <w:tcW w:w="3118"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2,380,293.44</w:t>
            </w:r>
          </w:p>
        </w:tc>
        <w:tc>
          <w:tcPr>
            <w:tcW w:w="2835"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2,962,874.08</w:t>
            </w:r>
          </w:p>
        </w:tc>
      </w:tr>
    </w:tbl>
    <w:bookmarkEnd w:id="29"/>
    <w:bookmarkEnd w:id="30"/>
    <w:bookmarkEnd w:id="31"/>
    <w:p w:rsidR="00A1698B" w:rsidRPr="00BD37B2" w:rsidRDefault="00A1698B" w:rsidP="00A1698B">
      <w:pPr>
        <w:spacing w:line="400" w:lineRule="exact"/>
        <w:ind w:firstLineChars="200" w:firstLine="480"/>
        <w:rPr>
          <w:rFonts w:ascii="Arial" w:hAnsi="Arial" w:cs="Arial"/>
          <w:sz w:val="24"/>
        </w:rPr>
      </w:pPr>
      <w:r w:rsidRPr="00BD37B2">
        <w:rPr>
          <w:rFonts w:ascii="Arial" w:hAnsi="Arial" w:cs="Arial" w:hint="eastAsia"/>
          <w:sz w:val="24"/>
        </w:rPr>
        <w:t>（</w:t>
      </w:r>
      <w:r w:rsidRPr="00BD37B2">
        <w:rPr>
          <w:rFonts w:ascii="Arial" w:hAnsi="Arial" w:cs="Arial"/>
          <w:sz w:val="24"/>
        </w:rPr>
        <w:t>2</w:t>
      </w:r>
      <w:r w:rsidRPr="00BD37B2">
        <w:rPr>
          <w:rFonts w:ascii="Arial" w:hAnsi="Arial" w:cs="Arial" w:hint="eastAsia"/>
          <w:sz w:val="24"/>
        </w:rPr>
        <w:t>）会计利润与所得税费用调整过程</w:t>
      </w:r>
    </w:p>
    <w:tbl>
      <w:tblPr>
        <w:tblW w:w="9356" w:type="dxa"/>
        <w:tblInd w:w="-111" w:type="dxa"/>
        <w:tblBorders>
          <w:top w:val="single" w:sz="12" w:space="0" w:color="auto"/>
          <w:bottom w:val="single" w:sz="12" w:space="0" w:color="auto"/>
          <w:insideH w:val="dotted" w:sz="4" w:space="0" w:color="auto"/>
          <w:insideV w:val="dotted" w:sz="4" w:space="0" w:color="auto"/>
        </w:tblBorders>
        <w:tblLayout w:type="fixed"/>
        <w:tblCellMar>
          <w:left w:w="31" w:type="dxa"/>
          <w:right w:w="31" w:type="dxa"/>
        </w:tblCellMar>
        <w:tblLook w:val="04A0" w:firstRow="1" w:lastRow="0" w:firstColumn="1" w:lastColumn="0" w:noHBand="0" w:noVBand="1"/>
      </w:tblPr>
      <w:tblGrid>
        <w:gridCol w:w="4255"/>
        <w:gridCol w:w="2550"/>
        <w:gridCol w:w="2551"/>
      </w:tblGrid>
      <w:tr w:rsidR="00A1698B" w:rsidRPr="00BD37B2" w:rsidTr="00A1698B">
        <w:trPr>
          <w:tblHeader/>
        </w:trPr>
        <w:tc>
          <w:tcPr>
            <w:tcW w:w="4255" w:type="dxa"/>
            <w:hideMark/>
          </w:tcPr>
          <w:p w:rsidR="00A1698B" w:rsidRPr="00BD37B2" w:rsidRDefault="00A1698B" w:rsidP="00A1698B">
            <w:pPr>
              <w:spacing w:line="400" w:lineRule="exact"/>
              <w:jc w:val="center"/>
            </w:pPr>
            <w:r w:rsidRPr="00BD37B2">
              <w:rPr>
                <w:rFonts w:hint="eastAsia"/>
              </w:rPr>
              <w:t>项目</w:t>
            </w:r>
          </w:p>
        </w:tc>
        <w:tc>
          <w:tcPr>
            <w:tcW w:w="2550" w:type="dxa"/>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551" w:type="dxa"/>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c>
          <w:tcPr>
            <w:tcW w:w="4255" w:type="dxa"/>
            <w:hideMark/>
          </w:tcPr>
          <w:p w:rsidR="00A1698B" w:rsidRPr="00BD37B2" w:rsidRDefault="00A1698B" w:rsidP="00A1698B">
            <w:pPr>
              <w:spacing w:line="400" w:lineRule="exact"/>
              <w:ind w:right="6"/>
              <w:rPr>
                <w:b/>
              </w:rPr>
            </w:pPr>
            <w:r w:rsidRPr="00BD37B2">
              <w:rPr>
                <w:rFonts w:ascii="宋体" w:hAnsi="宋体" w:hint="eastAsia"/>
                <w:kern w:val="0"/>
              </w:rPr>
              <w:lastRenderedPageBreak/>
              <w:t>利润总额</w:t>
            </w:r>
          </w:p>
        </w:tc>
        <w:tc>
          <w:tcPr>
            <w:tcW w:w="2550" w:type="dxa"/>
          </w:tcPr>
          <w:p w:rsidR="00A1698B" w:rsidRPr="00BD37B2" w:rsidRDefault="00A1698B" w:rsidP="00A1698B">
            <w:pPr>
              <w:spacing w:line="400" w:lineRule="exact"/>
              <w:jc w:val="right"/>
              <w:rPr>
                <w:rFonts w:ascii="Arial Narrow" w:hAnsi="Arial Narrow"/>
                <w:szCs w:val="21"/>
              </w:rPr>
            </w:pPr>
            <w:r w:rsidRPr="00BD37B2">
              <w:rPr>
                <w:rFonts w:ascii="Arial Narrow" w:hAnsi="Arial Narrow"/>
                <w:szCs w:val="21"/>
              </w:rPr>
              <w:t>12,610,716.73</w:t>
            </w:r>
          </w:p>
        </w:tc>
        <w:tc>
          <w:tcPr>
            <w:tcW w:w="2551" w:type="dxa"/>
          </w:tcPr>
          <w:p w:rsidR="00A1698B" w:rsidRPr="00BD37B2" w:rsidRDefault="00A1698B" w:rsidP="00A1698B">
            <w:pPr>
              <w:spacing w:line="400" w:lineRule="exact"/>
              <w:jc w:val="right"/>
              <w:rPr>
                <w:rFonts w:ascii="Arial Narrow" w:hAnsi="Arial Narrow"/>
                <w:szCs w:val="21"/>
              </w:rPr>
            </w:pPr>
            <w:r w:rsidRPr="00BD37B2">
              <w:rPr>
                <w:rFonts w:ascii="Arial Narrow" w:hAnsi="Arial Narrow"/>
                <w:szCs w:val="21"/>
              </w:rPr>
              <w:t>21,375,644.44</w:t>
            </w:r>
          </w:p>
        </w:tc>
      </w:tr>
      <w:tr w:rsidR="00A1698B" w:rsidRPr="00BD37B2" w:rsidTr="00A1698B">
        <w:tc>
          <w:tcPr>
            <w:tcW w:w="4255" w:type="dxa"/>
            <w:hideMark/>
          </w:tcPr>
          <w:p w:rsidR="00A1698B" w:rsidRPr="00BD37B2" w:rsidRDefault="00A1698B" w:rsidP="00A1698B">
            <w:pPr>
              <w:spacing w:line="400" w:lineRule="exact"/>
              <w:ind w:right="6"/>
              <w:rPr>
                <w:kern w:val="0"/>
              </w:rPr>
            </w:pPr>
            <w:r w:rsidRPr="00BD37B2">
              <w:rPr>
                <w:rFonts w:hint="eastAsia"/>
                <w:kern w:val="0"/>
              </w:rPr>
              <w:t>按法定</w:t>
            </w:r>
            <w:r w:rsidRPr="00BD37B2">
              <w:rPr>
                <w:kern w:val="0"/>
              </w:rPr>
              <w:t>/</w:t>
            </w:r>
            <w:r w:rsidRPr="00BD37B2">
              <w:rPr>
                <w:rFonts w:hint="eastAsia"/>
                <w:kern w:val="0"/>
              </w:rPr>
              <w:t>适用税率计算的所得税费用</w:t>
            </w:r>
          </w:p>
        </w:tc>
        <w:tc>
          <w:tcPr>
            <w:tcW w:w="2550" w:type="dxa"/>
          </w:tcPr>
          <w:p w:rsidR="00A1698B" w:rsidRPr="00BD37B2" w:rsidRDefault="00A1698B" w:rsidP="00A1698B">
            <w:pPr>
              <w:spacing w:line="400" w:lineRule="exact"/>
              <w:jc w:val="right"/>
              <w:rPr>
                <w:rFonts w:ascii="Arial Narrow" w:hAnsi="Arial Narrow"/>
                <w:szCs w:val="21"/>
              </w:rPr>
            </w:pPr>
            <w:r w:rsidRPr="00BD37B2">
              <w:rPr>
                <w:rFonts w:ascii="Arial Narrow" w:hAnsi="Arial Narrow"/>
                <w:szCs w:val="21"/>
              </w:rPr>
              <w:t>1,891,607.51</w:t>
            </w:r>
          </w:p>
        </w:tc>
        <w:tc>
          <w:tcPr>
            <w:tcW w:w="2551" w:type="dxa"/>
          </w:tcPr>
          <w:p w:rsidR="00A1698B" w:rsidRPr="00BD37B2" w:rsidRDefault="00A1698B" w:rsidP="00A1698B">
            <w:pPr>
              <w:spacing w:line="400" w:lineRule="exact"/>
              <w:jc w:val="right"/>
              <w:rPr>
                <w:rFonts w:ascii="Arial Narrow" w:hAnsi="Arial Narrow"/>
                <w:szCs w:val="21"/>
              </w:rPr>
            </w:pPr>
            <w:r w:rsidRPr="00BD37B2">
              <w:rPr>
                <w:rFonts w:ascii="Arial Narrow" w:hAnsi="Arial Narrow"/>
                <w:szCs w:val="21"/>
              </w:rPr>
              <w:t>3,206,346.67</w:t>
            </w:r>
          </w:p>
        </w:tc>
      </w:tr>
      <w:tr w:rsidR="00A1698B" w:rsidRPr="00BD37B2" w:rsidTr="00A1698B">
        <w:tc>
          <w:tcPr>
            <w:tcW w:w="4255" w:type="dxa"/>
            <w:hideMark/>
          </w:tcPr>
          <w:p w:rsidR="00A1698B" w:rsidRPr="00BD37B2" w:rsidRDefault="00A1698B" w:rsidP="00A1698B">
            <w:pPr>
              <w:spacing w:line="400" w:lineRule="exact"/>
              <w:ind w:right="6"/>
              <w:rPr>
                <w:kern w:val="0"/>
              </w:rPr>
            </w:pPr>
            <w:r w:rsidRPr="00BD37B2">
              <w:rPr>
                <w:rFonts w:hint="eastAsia"/>
                <w:kern w:val="0"/>
              </w:rPr>
              <w:t>调整以前期间所得税的影响</w:t>
            </w:r>
          </w:p>
        </w:tc>
        <w:tc>
          <w:tcPr>
            <w:tcW w:w="2550" w:type="dxa"/>
          </w:tcPr>
          <w:p w:rsidR="00A1698B" w:rsidRPr="00BD37B2" w:rsidRDefault="00A1698B" w:rsidP="00A1698B">
            <w:pPr>
              <w:spacing w:line="400" w:lineRule="exact"/>
              <w:jc w:val="right"/>
              <w:rPr>
                <w:rFonts w:ascii="Arial Narrow" w:hAnsi="Arial Narrow"/>
                <w:szCs w:val="21"/>
              </w:rPr>
            </w:pPr>
          </w:p>
        </w:tc>
        <w:tc>
          <w:tcPr>
            <w:tcW w:w="2551" w:type="dxa"/>
          </w:tcPr>
          <w:p w:rsidR="00A1698B" w:rsidRPr="00BD37B2" w:rsidRDefault="00A1698B" w:rsidP="00A1698B">
            <w:pPr>
              <w:spacing w:line="400" w:lineRule="exact"/>
              <w:jc w:val="right"/>
              <w:rPr>
                <w:rFonts w:ascii="Arial Narrow" w:hAnsi="Arial Narrow"/>
                <w:szCs w:val="21"/>
              </w:rPr>
            </w:pPr>
          </w:p>
        </w:tc>
      </w:tr>
      <w:tr w:rsidR="00A1698B" w:rsidRPr="00BD37B2" w:rsidTr="00A1698B">
        <w:tc>
          <w:tcPr>
            <w:tcW w:w="4255" w:type="dxa"/>
            <w:hideMark/>
          </w:tcPr>
          <w:p w:rsidR="00A1698B" w:rsidRPr="00BD37B2" w:rsidRDefault="00A1698B" w:rsidP="00A1698B">
            <w:pPr>
              <w:spacing w:line="400" w:lineRule="exact"/>
              <w:ind w:right="6"/>
              <w:rPr>
                <w:kern w:val="0"/>
              </w:rPr>
            </w:pPr>
            <w:r w:rsidRPr="00BD37B2">
              <w:rPr>
                <w:rFonts w:hint="eastAsia"/>
                <w:kern w:val="0"/>
              </w:rPr>
              <w:t>不可抵扣的成本、费用和损失的影响</w:t>
            </w:r>
          </w:p>
        </w:tc>
        <w:tc>
          <w:tcPr>
            <w:tcW w:w="2550" w:type="dxa"/>
          </w:tcPr>
          <w:p w:rsidR="00A1698B" w:rsidRPr="00BD37B2" w:rsidRDefault="00A1698B" w:rsidP="00A1698B">
            <w:pPr>
              <w:spacing w:line="400" w:lineRule="exact"/>
              <w:jc w:val="right"/>
              <w:rPr>
                <w:rFonts w:ascii="Arial Narrow" w:hAnsi="Arial Narrow"/>
                <w:szCs w:val="21"/>
              </w:rPr>
            </w:pPr>
            <w:r w:rsidRPr="006372CF">
              <w:rPr>
                <w:rFonts w:ascii="Arial Narrow" w:hAnsi="Arial Narrow"/>
                <w:szCs w:val="21"/>
              </w:rPr>
              <w:t>547,894.66</w:t>
            </w:r>
          </w:p>
        </w:tc>
        <w:tc>
          <w:tcPr>
            <w:tcW w:w="2551" w:type="dxa"/>
          </w:tcPr>
          <w:p w:rsidR="00A1698B" w:rsidRPr="00BD37B2" w:rsidRDefault="00A1698B" w:rsidP="00A1698B">
            <w:pPr>
              <w:spacing w:line="400" w:lineRule="exact"/>
              <w:jc w:val="right"/>
              <w:rPr>
                <w:rFonts w:ascii="Arial Narrow" w:hAnsi="Arial Narrow"/>
                <w:szCs w:val="21"/>
              </w:rPr>
            </w:pPr>
            <w:r w:rsidRPr="00BD37B2">
              <w:rPr>
                <w:rFonts w:ascii="Arial Narrow" w:hAnsi="Arial Narrow"/>
                <w:szCs w:val="21"/>
              </w:rPr>
              <w:t>330,445.28</w:t>
            </w:r>
          </w:p>
        </w:tc>
      </w:tr>
      <w:tr w:rsidR="00A1698B" w:rsidRPr="00BD37B2" w:rsidTr="00A1698B">
        <w:tc>
          <w:tcPr>
            <w:tcW w:w="4255" w:type="dxa"/>
            <w:hideMark/>
          </w:tcPr>
          <w:p w:rsidR="00A1698B" w:rsidRPr="00BD37B2" w:rsidRDefault="00A1698B" w:rsidP="00A1698B">
            <w:pPr>
              <w:spacing w:line="400" w:lineRule="exact"/>
              <w:ind w:right="6"/>
              <w:rPr>
                <w:kern w:val="0"/>
              </w:rPr>
            </w:pPr>
            <w:r w:rsidRPr="00BD37B2">
              <w:rPr>
                <w:rFonts w:hint="eastAsia"/>
                <w:kern w:val="0"/>
              </w:rPr>
              <w:t>年度内未确认递延所得税资产的可抵扣暂时性差异或可抵扣亏损的影响</w:t>
            </w:r>
          </w:p>
        </w:tc>
        <w:tc>
          <w:tcPr>
            <w:tcW w:w="2550" w:type="dxa"/>
            <w:vAlign w:val="center"/>
          </w:tcPr>
          <w:p w:rsidR="00A1698B" w:rsidRPr="00BD37B2" w:rsidRDefault="00A1698B" w:rsidP="00A1698B">
            <w:pPr>
              <w:spacing w:line="400" w:lineRule="exact"/>
              <w:jc w:val="right"/>
              <w:rPr>
                <w:rFonts w:ascii="Arial Narrow" w:hAnsi="Arial Narrow"/>
                <w:szCs w:val="21"/>
              </w:rPr>
            </w:pPr>
            <w:r w:rsidRPr="006372CF">
              <w:rPr>
                <w:rFonts w:ascii="Arial Narrow" w:hAnsi="Arial Narrow"/>
                <w:szCs w:val="21"/>
              </w:rPr>
              <w:t>280,568.03</w:t>
            </w:r>
          </w:p>
        </w:tc>
        <w:tc>
          <w:tcPr>
            <w:tcW w:w="2551" w:type="dxa"/>
            <w:vAlign w:val="center"/>
          </w:tcPr>
          <w:p w:rsidR="00A1698B" w:rsidRPr="00BD37B2" w:rsidRDefault="00A1698B" w:rsidP="00A1698B">
            <w:pPr>
              <w:spacing w:line="400" w:lineRule="exact"/>
              <w:jc w:val="right"/>
              <w:rPr>
                <w:rFonts w:ascii="Arial Narrow" w:hAnsi="Arial Narrow"/>
                <w:szCs w:val="21"/>
              </w:rPr>
            </w:pPr>
            <w:r w:rsidRPr="00BD37B2">
              <w:rPr>
                <w:rFonts w:ascii="Arial Narrow" w:hAnsi="Arial Narrow"/>
                <w:szCs w:val="21"/>
              </w:rPr>
              <w:t>-280,568.03</w:t>
            </w:r>
          </w:p>
        </w:tc>
      </w:tr>
      <w:tr w:rsidR="00A1698B" w:rsidRPr="00BD37B2" w:rsidTr="00A1698B">
        <w:tc>
          <w:tcPr>
            <w:tcW w:w="4255" w:type="dxa"/>
            <w:vAlign w:val="center"/>
            <w:hideMark/>
          </w:tcPr>
          <w:p w:rsidR="00A1698B" w:rsidRPr="00BD37B2" w:rsidRDefault="00A1698B" w:rsidP="00A1698B">
            <w:pPr>
              <w:spacing w:line="400" w:lineRule="exact"/>
            </w:pPr>
            <w:r w:rsidRPr="00BD37B2">
              <w:rPr>
                <w:rFonts w:ascii="Arial Narrow" w:hAnsi="Arial Narrow" w:hint="eastAsia"/>
                <w:szCs w:val="21"/>
              </w:rPr>
              <w:t>研发费用加计扣除的所得税影响</w:t>
            </w:r>
          </w:p>
        </w:tc>
        <w:tc>
          <w:tcPr>
            <w:tcW w:w="2550" w:type="dxa"/>
          </w:tcPr>
          <w:p w:rsidR="00A1698B" w:rsidRPr="00BD37B2" w:rsidRDefault="00A1698B" w:rsidP="00A1698B">
            <w:pPr>
              <w:spacing w:line="400" w:lineRule="exact"/>
              <w:jc w:val="right"/>
              <w:rPr>
                <w:rFonts w:ascii="Arial Narrow" w:hAnsi="Arial Narrow"/>
                <w:szCs w:val="21"/>
              </w:rPr>
            </w:pPr>
            <w:r w:rsidRPr="00BD37B2">
              <w:rPr>
                <w:rFonts w:ascii="Arial Narrow" w:hAnsi="Arial Narrow"/>
                <w:szCs w:val="21"/>
              </w:rPr>
              <w:t>-339,776.76</w:t>
            </w:r>
          </w:p>
        </w:tc>
        <w:tc>
          <w:tcPr>
            <w:tcW w:w="2551" w:type="dxa"/>
          </w:tcPr>
          <w:p w:rsidR="00A1698B" w:rsidRPr="00BD37B2" w:rsidRDefault="00A1698B" w:rsidP="00A1698B">
            <w:pPr>
              <w:spacing w:line="400" w:lineRule="exact"/>
              <w:jc w:val="right"/>
              <w:rPr>
                <w:rFonts w:ascii="Arial Narrow" w:hAnsi="Arial Narrow"/>
                <w:szCs w:val="21"/>
              </w:rPr>
            </w:pPr>
            <w:r w:rsidRPr="00BD37B2">
              <w:rPr>
                <w:rFonts w:ascii="Arial Narrow" w:hAnsi="Arial Narrow"/>
                <w:szCs w:val="21"/>
              </w:rPr>
              <w:t>-293,349.84</w:t>
            </w:r>
          </w:p>
        </w:tc>
      </w:tr>
      <w:tr w:rsidR="00A1698B" w:rsidRPr="00BD37B2" w:rsidTr="00A1698B">
        <w:tc>
          <w:tcPr>
            <w:tcW w:w="4255" w:type="dxa"/>
            <w:hideMark/>
          </w:tcPr>
          <w:p w:rsidR="00A1698B" w:rsidRPr="00BD37B2" w:rsidRDefault="00A1698B" w:rsidP="00A1698B">
            <w:pPr>
              <w:spacing w:line="400" w:lineRule="exact"/>
            </w:pPr>
            <w:r w:rsidRPr="00BD37B2">
              <w:rPr>
                <w:rFonts w:hint="eastAsia"/>
              </w:rPr>
              <w:t>所得税费用</w:t>
            </w:r>
          </w:p>
        </w:tc>
        <w:tc>
          <w:tcPr>
            <w:tcW w:w="2550" w:type="dxa"/>
          </w:tcPr>
          <w:p w:rsidR="00A1698B" w:rsidRPr="00BD37B2" w:rsidRDefault="00A1698B" w:rsidP="00A1698B">
            <w:pPr>
              <w:spacing w:line="400" w:lineRule="exact"/>
              <w:jc w:val="right"/>
              <w:rPr>
                <w:rFonts w:ascii="Arial Narrow" w:hAnsi="Arial Narrow"/>
                <w:szCs w:val="21"/>
              </w:rPr>
            </w:pPr>
            <w:r w:rsidRPr="00BD37B2">
              <w:rPr>
                <w:rFonts w:ascii="Arial Narrow" w:hAnsi="Arial Narrow" w:cs="Arial"/>
                <w:kern w:val="0"/>
                <w:szCs w:val="21"/>
              </w:rPr>
              <w:t>2,380,293.44</w:t>
            </w:r>
          </w:p>
        </w:tc>
        <w:tc>
          <w:tcPr>
            <w:tcW w:w="2551" w:type="dxa"/>
          </w:tcPr>
          <w:p w:rsidR="00A1698B" w:rsidRPr="00BD37B2" w:rsidRDefault="00A1698B" w:rsidP="00A1698B">
            <w:pPr>
              <w:spacing w:line="400" w:lineRule="exact"/>
              <w:jc w:val="right"/>
              <w:rPr>
                <w:rFonts w:ascii="Arial Narrow" w:hAnsi="Arial Narrow"/>
                <w:szCs w:val="21"/>
              </w:rPr>
            </w:pPr>
            <w:r w:rsidRPr="00BD37B2">
              <w:rPr>
                <w:rFonts w:ascii="Arial Narrow" w:hAnsi="Arial Narrow"/>
                <w:szCs w:val="21"/>
              </w:rPr>
              <w:t>2,962,874.08</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3</w:t>
      </w:r>
      <w:r w:rsidRPr="00BD37B2">
        <w:rPr>
          <w:rFonts w:ascii="Arial Narrow" w:hAnsi="Arial Narrow" w:cs="Arial" w:hint="eastAsia"/>
          <w:b/>
          <w:sz w:val="24"/>
        </w:rPr>
        <w:t>6</w:t>
      </w:r>
      <w:r w:rsidRPr="00BD37B2">
        <w:rPr>
          <w:rFonts w:ascii="Arial Narrow" w:hAnsi="Arial Narrow" w:cs="Arial" w:hint="eastAsia"/>
          <w:b/>
          <w:sz w:val="24"/>
        </w:rPr>
        <w:t>、现金流量表项目注释</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）收到其他与经营活动有关的现金</w:t>
      </w:r>
    </w:p>
    <w:tbl>
      <w:tblPr>
        <w:tblW w:w="9356" w:type="dxa"/>
        <w:tblInd w:w="-114" w:type="dxa"/>
        <w:tblBorders>
          <w:top w:val="single" w:sz="18" w:space="0" w:color="auto"/>
          <w:bottom w:val="single" w:sz="18"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4253"/>
        <w:gridCol w:w="2552"/>
        <w:gridCol w:w="2551"/>
      </w:tblGrid>
      <w:tr w:rsidR="00A1698B" w:rsidRPr="00BD37B2" w:rsidTr="00A1698B">
        <w:trPr>
          <w:trHeight w:val="345"/>
          <w:tblHeader/>
        </w:trPr>
        <w:tc>
          <w:tcPr>
            <w:tcW w:w="4253" w:type="dxa"/>
            <w:tcBorders>
              <w:top w:val="single" w:sz="12" w:space="0" w:color="auto"/>
              <w:bottom w:val="dotted" w:sz="4"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2552" w:type="dxa"/>
            <w:tcBorders>
              <w:top w:val="single" w:sz="12" w:space="0" w:color="auto"/>
              <w:bottom w:val="dotted" w:sz="4" w:space="0" w:color="auto"/>
            </w:tcBorders>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551" w:type="dxa"/>
            <w:tcBorders>
              <w:top w:val="single" w:sz="12" w:space="0" w:color="auto"/>
              <w:bottom w:val="dotted" w:sz="4" w:space="0" w:color="auto"/>
              <w:right w:val="nil"/>
            </w:tcBorders>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45"/>
        </w:trPr>
        <w:tc>
          <w:tcPr>
            <w:tcW w:w="4253" w:type="dxa"/>
            <w:tcBorders>
              <w:top w:val="dotted" w:sz="4" w:space="0" w:color="auto"/>
            </w:tcBorders>
            <w:noWrap/>
            <w:vAlign w:val="center"/>
          </w:tcPr>
          <w:p w:rsidR="00A1698B" w:rsidRPr="00BD37B2" w:rsidRDefault="00A1698B" w:rsidP="00A1698B">
            <w:pPr>
              <w:spacing w:line="400" w:lineRule="exact"/>
              <w:rPr>
                <w:rFonts w:ascii="Arial" w:hAnsi="Arial" w:cs="Arial"/>
                <w:szCs w:val="21"/>
              </w:rPr>
            </w:pPr>
            <w:r w:rsidRPr="00BD37B2">
              <w:rPr>
                <w:rFonts w:ascii="Arial Narrow" w:hAnsi="Arial Narrow" w:cs="Arial" w:hint="eastAsia"/>
                <w:szCs w:val="21"/>
              </w:rPr>
              <w:t>利息收入</w:t>
            </w:r>
          </w:p>
        </w:tc>
        <w:tc>
          <w:tcPr>
            <w:tcW w:w="2552" w:type="dxa"/>
            <w:tcBorders>
              <w:top w:val="dotted" w:sz="4"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63,854.96</w:t>
            </w:r>
          </w:p>
        </w:tc>
        <w:tc>
          <w:tcPr>
            <w:tcW w:w="2551" w:type="dxa"/>
            <w:tcBorders>
              <w:top w:val="dotted" w:sz="4" w:space="0" w:color="auto"/>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156,667.55</w:t>
            </w:r>
          </w:p>
        </w:tc>
      </w:tr>
      <w:tr w:rsidR="00A1698B" w:rsidRPr="00BD37B2" w:rsidTr="00A1698B">
        <w:trPr>
          <w:trHeight w:val="345"/>
        </w:trPr>
        <w:tc>
          <w:tcPr>
            <w:tcW w:w="4253" w:type="dxa"/>
            <w:noWrap/>
            <w:vAlign w:val="center"/>
          </w:tcPr>
          <w:p w:rsidR="00A1698B" w:rsidRPr="00BD37B2" w:rsidRDefault="00A1698B" w:rsidP="00A1698B">
            <w:pPr>
              <w:spacing w:line="400" w:lineRule="exact"/>
              <w:rPr>
                <w:rFonts w:ascii="Arial" w:hAnsi="Arial" w:cs="Arial"/>
                <w:szCs w:val="21"/>
              </w:rPr>
            </w:pPr>
            <w:r w:rsidRPr="00BD37B2">
              <w:rPr>
                <w:rFonts w:ascii="Arial Narrow" w:hAnsi="Arial Narrow" w:cs="Arial" w:hint="eastAsia"/>
                <w:szCs w:val="21"/>
              </w:rPr>
              <w:t>收到政府补助</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1,496,000.00</w:t>
            </w:r>
          </w:p>
        </w:tc>
        <w:tc>
          <w:tcPr>
            <w:tcW w:w="2551" w:type="dxa"/>
            <w:tcBorders>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1,290,700.00</w:t>
            </w:r>
          </w:p>
        </w:tc>
      </w:tr>
      <w:tr w:rsidR="00A1698B" w:rsidRPr="00BD37B2" w:rsidTr="00A1698B">
        <w:trPr>
          <w:trHeight w:val="345"/>
        </w:trPr>
        <w:tc>
          <w:tcPr>
            <w:tcW w:w="4253" w:type="dxa"/>
            <w:noWrap/>
            <w:vAlign w:val="center"/>
            <w:hideMark/>
          </w:tcPr>
          <w:p w:rsidR="00A1698B" w:rsidRPr="00BD37B2" w:rsidRDefault="00A1698B" w:rsidP="00A1698B">
            <w:pPr>
              <w:spacing w:line="400" w:lineRule="exact"/>
              <w:rPr>
                <w:rFonts w:ascii="Arial" w:hAnsi="Arial" w:cs="Arial"/>
                <w:szCs w:val="21"/>
              </w:rPr>
            </w:pPr>
            <w:r w:rsidRPr="00BD37B2">
              <w:rPr>
                <w:rFonts w:ascii="Arial Narrow" w:hAnsi="Arial Narrow" w:cs="Arial" w:hint="eastAsia"/>
                <w:szCs w:val="21"/>
              </w:rPr>
              <w:t>收到其他往来款净额及其他</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DB4254">
              <w:rPr>
                <w:rFonts w:ascii="Arial Narrow" w:hAnsi="Arial Narrow" w:cs="Arial"/>
                <w:kern w:val="0"/>
                <w:szCs w:val="21"/>
              </w:rPr>
              <w:t>543,761.87</w:t>
            </w:r>
          </w:p>
        </w:tc>
        <w:tc>
          <w:tcPr>
            <w:tcW w:w="2551" w:type="dxa"/>
            <w:tcBorders>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402,710.85</w:t>
            </w:r>
          </w:p>
        </w:tc>
      </w:tr>
      <w:tr w:rsidR="00A1698B" w:rsidRPr="00BD37B2" w:rsidTr="00A1698B">
        <w:trPr>
          <w:trHeight w:val="345"/>
        </w:trPr>
        <w:tc>
          <w:tcPr>
            <w:tcW w:w="4253" w:type="dxa"/>
            <w:noWrap/>
            <w:vAlign w:val="center"/>
          </w:tcPr>
          <w:p w:rsidR="00A1698B" w:rsidRPr="00BD37B2" w:rsidRDefault="00A1698B" w:rsidP="00A1698B">
            <w:pPr>
              <w:spacing w:line="400" w:lineRule="exact"/>
              <w:rPr>
                <w:rFonts w:ascii="Arial Narrow" w:hAnsi="Arial Narrow" w:cs="Arial"/>
                <w:szCs w:val="21"/>
              </w:rPr>
            </w:pPr>
            <w:r w:rsidRPr="00BD37B2">
              <w:rPr>
                <w:rFonts w:ascii="Arial Narrow" w:hAnsi="Arial Narrow" w:cs="Arial" w:hint="eastAsia"/>
                <w:szCs w:val="21"/>
              </w:rPr>
              <w:t>收到投标保证金</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953,800.00</w:t>
            </w:r>
          </w:p>
        </w:tc>
        <w:tc>
          <w:tcPr>
            <w:tcW w:w="2551" w:type="dxa"/>
            <w:tcBorders>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trPr>
        <w:tc>
          <w:tcPr>
            <w:tcW w:w="4253" w:type="dxa"/>
            <w:tcBorders>
              <w:bottom w:val="single" w:sz="12" w:space="0" w:color="auto"/>
            </w:tcBorders>
            <w:noWrap/>
            <w:vAlign w:val="center"/>
          </w:tcPr>
          <w:p w:rsidR="00A1698B" w:rsidRPr="00BD37B2" w:rsidRDefault="00A1698B" w:rsidP="00A1698B">
            <w:pPr>
              <w:spacing w:line="400" w:lineRule="exact"/>
              <w:ind w:firstLineChars="600" w:firstLine="1260"/>
              <w:rPr>
                <w:rFonts w:ascii="Arial Narrow" w:hAnsi="Arial Narrow" w:cs="Arial"/>
                <w:szCs w:val="21"/>
              </w:rPr>
            </w:pPr>
            <w:r w:rsidRPr="00BD37B2">
              <w:rPr>
                <w:rFonts w:ascii="Arial Narrow" w:hAnsi="Arial Narrow" w:cs="Arial" w:hint="eastAsia"/>
                <w:szCs w:val="21"/>
              </w:rPr>
              <w:t>合计</w:t>
            </w:r>
          </w:p>
        </w:tc>
        <w:tc>
          <w:tcPr>
            <w:tcW w:w="2552"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DB4254">
              <w:rPr>
                <w:rFonts w:ascii="Arial Narrow" w:hAnsi="Arial Narrow" w:cs="Arial"/>
                <w:kern w:val="0"/>
                <w:szCs w:val="21"/>
              </w:rPr>
              <w:t>3,057,416.83</w:t>
            </w:r>
          </w:p>
        </w:tc>
        <w:tc>
          <w:tcPr>
            <w:tcW w:w="2551" w:type="dxa"/>
            <w:tcBorders>
              <w:bottom w:val="single" w:sz="12" w:space="0" w:color="auto"/>
              <w:right w:val="nil"/>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1,850,078.40</w:t>
            </w:r>
          </w:p>
        </w:tc>
      </w:tr>
    </w:tbl>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）支付其他与经营活动有关的现金</w:t>
      </w:r>
    </w:p>
    <w:tbl>
      <w:tblPr>
        <w:tblW w:w="9356" w:type="dxa"/>
        <w:tblInd w:w="-114" w:type="dxa"/>
        <w:tblBorders>
          <w:top w:val="single" w:sz="18" w:space="0" w:color="auto"/>
          <w:bottom w:val="single" w:sz="18"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253"/>
        <w:gridCol w:w="2552"/>
        <w:gridCol w:w="2551"/>
      </w:tblGrid>
      <w:tr w:rsidR="00A1698B" w:rsidRPr="00BD37B2" w:rsidTr="00A1698B">
        <w:trPr>
          <w:trHeight w:val="345"/>
          <w:tblHeader/>
        </w:trPr>
        <w:tc>
          <w:tcPr>
            <w:tcW w:w="4253" w:type="dxa"/>
            <w:tcBorders>
              <w:top w:val="single" w:sz="12" w:space="0" w:color="auto"/>
            </w:tcBorders>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2552" w:type="dxa"/>
            <w:tcBorders>
              <w:top w:val="single" w:sz="12" w:space="0" w:color="auto"/>
            </w:tcBorders>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551" w:type="dxa"/>
            <w:tcBorders>
              <w:top w:val="single" w:sz="12" w:space="0" w:color="auto"/>
            </w:tcBorders>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45"/>
        </w:trPr>
        <w:tc>
          <w:tcPr>
            <w:tcW w:w="4253" w:type="dxa"/>
            <w:noWrap/>
            <w:vAlign w:val="center"/>
          </w:tcPr>
          <w:p w:rsidR="00A1698B" w:rsidRPr="00BD37B2" w:rsidRDefault="00A1698B" w:rsidP="00A1698B">
            <w:pPr>
              <w:spacing w:line="400" w:lineRule="exact"/>
              <w:rPr>
                <w:rFonts w:ascii="Arial" w:hAnsi="Arial" w:cs="Arial"/>
                <w:szCs w:val="21"/>
              </w:rPr>
            </w:pPr>
            <w:r w:rsidRPr="00BD37B2">
              <w:rPr>
                <w:rFonts w:ascii="Arial Narrow" w:hAnsi="Arial Narrow" w:cs="Arial" w:hint="eastAsia"/>
                <w:szCs w:val="21"/>
              </w:rPr>
              <w:t>支付运输费、包装费、汽车费用等</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1,243,745.28</w:t>
            </w:r>
          </w:p>
        </w:tc>
        <w:tc>
          <w:tcPr>
            <w:tcW w:w="2551"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1,003,002.10</w:t>
            </w:r>
          </w:p>
        </w:tc>
      </w:tr>
      <w:tr w:rsidR="00A1698B" w:rsidRPr="00BD37B2" w:rsidTr="00A1698B">
        <w:trPr>
          <w:trHeight w:val="345"/>
        </w:trPr>
        <w:tc>
          <w:tcPr>
            <w:tcW w:w="4253" w:type="dxa"/>
            <w:noWrap/>
            <w:vAlign w:val="center"/>
          </w:tcPr>
          <w:p w:rsidR="00A1698B" w:rsidRPr="00BD37B2" w:rsidRDefault="00A1698B" w:rsidP="00A1698B">
            <w:pPr>
              <w:spacing w:line="400" w:lineRule="exact"/>
              <w:rPr>
                <w:rFonts w:ascii="Arial" w:hAnsi="Arial" w:cs="Arial"/>
                <w:szCs w:val="21"/>
              </w:rPr>
            </w:pPr>
            <w:r w:rsidRPr="00BD37B2">
              <w:rPr>
                <w:rFonts w:ascii="Arial Narrow" w:hAnsi="Arial Narrow" w:cs="Arial" w:hint="eastAsia"/>
                <w:szCs w:val="21"/>
              </w:rPr>
              <w:t>支付办公费、咨询费、业务招待费、差旅费等</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8,613,490.73</w:t>
            </w:r>
          </w:p>
        </w:tc>
        <w:tc>
          <w:tcPr>
            <w:tcW w:w="2551"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6,806,168.97</w:t>
            </w:r>
          </w:p>
        </w:tc>
      </w:tr>
      <w:tr w:rsidR="00A1698B" w:rsidRPr="00BD37B2" w:rsidTr="00A1698B">
        <w:trPr>
          <w:trHeight w:val="345"/>
        </w:trPr>
        <w:tc>
          <w:tcPr>
            <w:tcW w:w="4253" w:type="dxa"/>
            <w:noWrap/>
            <w:vAlign w:val="center"/>
            <w:hideMark/>
          </w:tcPr>
          <w:p w:rsidR="00A1698B" w:rsidRPr="00BD37B2" w:rsidRDefault="00A1698B" w:rsidP="00A1698B">
            <w:pPr>
              <w:spacing w:line="400" w:lineRule="exact"/>
              <w:rPr>
                <w:rFonts w:ascii="Arial" w:hAnsi="Arial" w:cs="Arial"/>
                <w:szCs w:val="21"/>
              </w:rPr>
            </w:pPr>
            <w:r w:rsidRPr="00BD37B2">
              <w:rPr>
                <w:rFonts w:ascii="Arial Narrow" w:hAnsi="Arial Narrow" w:cs="Arial" w:hint="eastAsia"/>
                <w:szCs w:val="21"/>
              </w:rPr>
              <w:t>支付租赁费、修理费、保险费、售后维护费等其他费用</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4,497,878.32</w:t>
            </w:r>
          </w:p>
        </w:tc>
        <w:tc>
          <w:tcPr>
            <w:tcW w:w="2551"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3,375,446.77</w:t>
            </w:r>
          </w:p>
        </w:tc>
      </w:tr>
      <w:tr w:rsidR="00A1698B" w:rsidRPr="00BD37B2" w:rsidTr="00A1698B">
        <w:trPr>
          <w:trHeight w:val="345"/>
        </w:trPr>
        <w:tc>
          <w:tcPr>
            <w:tcW w:w="4253" w:type="dxa"/>
            <w:noWrap/>
            <w:vAlign w:val="center"/>
          </w:tcPr>
          <w:p w:rsidR="00A1698B" w:rsidRPr="00BD37B2" w:rsidRDefault="00A1698B" w:rsidP="00A1698B">
            <w:pPr>
              <w:spacing w:line="400" w:lineRule="exact"/>
              <w:rPr>
                <w:rFonts w:ascii="Arial Narrow" w:hAnsi="Arial Narrow" w:cs="Arial"/>
                <w:szCs w:val="21"/>
              </w:rPr>
            </w:pPr>
            <w:r w:rsidRPr="00BD37B2">
              <w:rPr>
                <w:rFonts w:ascii="Arial Narrow" w:hAnsi="Arial Narrow" w:cs="Arial" w:hint="eastAsia"/>
                <w:szCs w:val="21"/>
              </w:rPr>
              <w:t>支付研发费</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w:t>
            </w:r>
            <w:r w:rsidRPr="00BD37B2">
              <w:rPr>
                <w:rFonts w:ascii="Arial Narrow" w:hAnsi="Arial Narrow" w:cs="Arial" w:hint="eastAsia"/>
                <w:kern w:val="0"/>
                <w:szCs w:val="21"/>
              </w:rPr>
              <w:t>6</w:t>
            </w:r>
            <w:r w:rsidRPr="00BD37B2">
              <w:rPr>
                <w:rFonts w:ascii="Arial Narrow" w:hAnsi="Arial Narrow" w:cs="Arial"/>
                <w:kern w:val="0"/>
                <w:szCs w:val="21"/>
              </w:rPr>
              <w:t>10,202.16</w:t>
            </w:r>
          </w:p>
        </w:tc>
        <w:tc>
          <w:tcPr>
            <w:tcW w:w="2551"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440,006.24</w:t>
            </w:r>
          </w:p>
        </w:tc>
      </w:tr>
      <w:tr w:rsidR="00A1698B" w:rsidRPr="00BD37B2" w:rsidTr="00A1698B">
        <w:trPr>
          <w:trHeight w:val="345"/>
        </w:trPr>
        <w:tc>
          <w:tcPr>
            <w:tcW w:w="4253" w:type="dxa"/>
            <w:noWrap/>
            <w:vAlign w:val="center"/>
          </w:tcPr>
          <w:p w:rsidR="00A1698B" w:rsidRPr="00BD37B2" w:rsidRDefault="00A1698B" w:rsidP="00A1698B">
            <w:pPr>
              <w:spacing w:line="400" w:lineRule="exact"/>
              <w:rPr>
                <w:rFonts w:ascii="Arial Narrow" w:hAnsi="Arial Narrow" w:cs="Arial"/>
                <w:szCs w:val="21"/>
              </w:rPr>
            </w:pPr>
            <w:r w:rsidRPr="00BD37B2">
              <w:rPr>
                <w:rFonts w:ascii="Arial Narrow" w:hAnsi="Arial Narrow" w:cs="Arial" w:hint="eastAsia"/>
                <w:szCs w:val="21"/>
              </w:rPr>
              <w:t>支付投标保证金</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1,126,495.00</w:t>
            </w:r>
          </w:p>
        </w:tc>
        <w:tc>
          <w:tcPr>
            <w:tcW w:w="2551"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960,000.00</w:t>
            </w:r>
          </w:p>
        </w:tc>
      </w:tr>
      <w:tr w:rsidR="00A1698B" w:rsidRPr="00BD37B2" w:rsidTr="00A1698B">
        <w:trPr>
          <w:trHeight w:val="345"/>
        </w:trPr>
        <w:tc>
          <w:tcPr>
            <w:tcW w:w="4253" w:type="dxa"/>
            <w:noWrap/>
            <w:vAlign w:val="center"/>
          </w:tcPr>
          <w:p w:rsidR="00A1698B" w:rsidRPr="00BD37B2" w:rsidRDefault="00A1698B" w:rsidP="00A1698B">
            <w:pPr>
              <w:spacing w:line="400" w:lineRule="exact"/>
              <w:rPr>
                <w:rFonts w:ascii="Arial Narrow" w:hAnsi="Arial Narrow" w:cs="Arial"/>
                <w:szCs w:val="21"/>
              </w:rPr>
            </w:pPr>
            <w:r w:rsidRPr="00BD37B2">
              <w:rPr>
                <w:rFonts w:ascii="Arial Narrow" w:hAnsi="Arial Narrow" w:cs="Arial" w:hint="eastAsia"/>
                <w:szCs w:val="21"/>
              </w:rPr>
              <w:t>支付的其他往来款净额及费用</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721,252.9</w:t>
            </w:r>
            <w:r w:rsidRPr="00BD37B2">
              <w:rPr>
                <w:rFonts w:ascii="Arial Narrow" w:hAnsi="Arial Narrow" w:cs="Arial" w:hint="eastAsia"/>
                <w:kern w:val="0"/>
                <w:szCs w:val="21"/>
              </w:rPr>
              <w:t>9</w:t>
            </w:r>
          </w:p>
        </w:tc>
        <w:tc>
          <w:tcPr>
            <w:tcW w:w="2551"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1,04</w:t>
            </w:r>
            <w:r w:rsidRPr="00BD37B2">
              <w:rPr>
                <w:rFonts w:ascii="Arial Narrow" w:hAnsi="Arial Narrow" w:cs="Arial" w:hint="eastAsia"/>
                <w:kern w:val="0"/>
                <w:szCs w:val="21"/>
              </w:rPr>
              <w:t>2</w:t>
            </w:r>
            <w:r w:rsidRPr="00BD37B2">
              <w:rPr>
                <w:rFonts w:ascii="Arial Narrow" w:hAnsi="Arial Narrow" w:cs="Arial"/>
                <w:kern w:val="0"/>
                <w:szCs w:val="21"/>
              </w:rPr>
              <w:t>,077.74</w:t>
            </w:r>
          </w:p>
        </w:tc>
      </w:tr>
      <w:tr w:rsidR="00A1698B" w:rsidRPr="00BD37B2" w:rsidTr="00A1698B">
        <w:trPr>
          <w:trHeight w:val="345"/>
        </w:trPr>
        <w:tc>
          <w:tcPr>
            <w:tcW w:w="4253" w:type="dxa"/>
            <w:noWrap/>
            <w:vAlign w:val="center"/>
          </w:tcPr>
          <w:p w:rsidR="00A1698B" w:rsidRPr="00BD37B2" w:rsidRDefault="00A1698B" w:rsidP="00A1698B">
            <w:pPr>
              <w:spacing w:line="400" w:lineRule="exact"/>
              <w:rPr>
                <w:rFonts w:ascii="Arial Narrow" w:hAnsi="Arial Narrow" w:cs="Arial"/>
                <w:szCs w:val="21"/>
              </w:rPr>
            </w:pPr>
            <w:r w:rsidRPr="00BD37B2">
              <w:rPr>
                <w:rFonts w:ascii="Arial Narrow" w:hAnsi="Arial Narrow" w:cs="Arial" w:hint="eastAsia"/>
                <w:szCs w:val="21"/>
              </w:rPr>
              <w:t>支付土地履约保证金</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1,788,500.00</w:t>
            </w:r>
          </w:p>
        </w:tc>
        <w:tc>
          <w:tcPr>
            <w:tcW w:w="2551"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trPr>
        <w:tc>
          <w:tcPr>
            <w:tcW w:w="4253" w:type="dxa"/>
            <w:tcBorders>
              <w:bottom w:val="single" w:sz="12" w:space="0" w:color="auto"/>
            </w:tcBorders>
            <w:noWrap/>
            <w:vAlign w:val="center"/>
          </w:tcPr>
          <w:p w:rsidR="00A1698B" w:rsidRPr="00BD37B2" w:rsidRDefault="00A1698B" w:rsidP="00A1698B">
            <w:pPr>
              <w:spacing w:line="400" w:lineRule="exact"/>
              <w:ind w:firstLineChars="600" w:firstLine="1260"/>
              <w:rPr>
                <w:rFonts w:ascii="Arial Narrow" w:hAnsi="Arial Narrow" w:cs="Arial"/>
                <w:szCs w:val="21"/>
              </w:rPr>
            </w:pPr>
            <w:r w:rsidRPr="00BD37B2">
              <w:rPr>
                <w:rFonts w:ascii="Arial Narrow" w:hAnsi="Arial Narrow" w:cs="Arial" w:hint="eastAsia"/>
                <w:szCs w:val="21"/>
              </w:rPr>
              <w:t>合计</w:t>
            </w:r>
          </w:p>
        </w:tc>
        <w:tc>
          <w:tcPr>
            <w:tcW w:w="2552"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19,</w:t>
            </w:r>
            <w:r w:rsidRPr="00BD37B2">
              <w:rPr>
                <w:rFonts w:ascii="Arial Narrow" w:hAnsi="Arial Narrow" w:cs="Arial" w:hint="eastAsia"/>
                <w:kern w:val="0"/>
                <w:szCs w:val="21"/>
              </w:rPr>
              <w:t>6</w:t>
            </w:r>
            <w:r w:rsidRPr="00BD37B2">
              <w:rPr>
                <w:rFonts w:ascii="Arial Narrow" w:hAnsi="Arial Narrow" w:cs="Arial"/>
                <w:kern w:val="0"/>
                <w:szCs w:val="21"/>
              </w:rPr>
              <w:t>01,564.4</w:t>
            </w:r>
            <w:r w:rsidRPr="00BD37B2">
              <w:rPr>
                <w:rFonts w:ascii="Arial Narrow" w:hAnsi="Arial Narrow" w:cs="Arial" w:hint="eastAsia"/>
                <w:kern w:val="0"/>
                <w:szCs w:val="21"/>
              </w:rPr>
              <w:t>8</w:t>
            </w:r>
          </w:p>
        </w:tc>
        <w:tc>
          <w:tcPr>
            <w:tcW w:w="2551"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13,626,701.82</w:t>
            </w:r>
          </w:p>
        </w:tc>
      </w:tr>
    </w:tbl>
    <w:p w:rsidR="00A1698B" w:rsidRPr="00BD37B2" w:rsidRDefault="00A1698B" w:rsidP="00A1698B">
      <w:pPr>
        <w:tabs>
          <w:tab w:val="left" w:pos="8820"/>
        </w:tabs>
        <w:spacing w:line="400" w:lineRule="exact"/>
        <w:ind w:firstLineChars="150" w:firstLine="36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3</w:t>
      </w:r>
      <w:r w:rsidRPr="00BD37B2">
        <w:rPr>
          <w:rFonts w:ascii="Arial Narrow" w:hAnsi="Arial Narrow" w:cs="Arial" w:hint="eastAsia"/>
          <w:sz w:val="24"/>
        </w:rPr>
        <w:t>）收到的其他与投资活动有关的现金</w:t>
      </w:r>
    </w:p>
    <w:tbl>
      <w:tblPr>
        <w:tblW w:w="9356" w:type="dxa"/>
        <w:tblInd w:w="-114" w:type="dxa"/>
        <w:tblBorders>
          <w:top w:val="single" w:sz="12" w:space="0" w:color="auto"/>
          <w:bottom w:val="single" w:sz="12"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4253"/>
        <w:gridCol w:w="2552"/>
        <w:gridCol w:w="2551"/>
      </w:tblGrid>
      <w:tr w:rsidR="00A1698B" w:rsidRPr="00BD37B2" w:rsidTr="00A1698B">
        <w:trPr>
          <w:trHeight w:val="345"/>
          <w:tblHeader/>
        </w:trPr>
        <w:tc>
          <w:tcPr>
            <w:tcW w:w="4253" w:type="dxa"/>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项目</w:t>
            </w:r>
          </w:p>
        </w:tc>
        <w:tc>
          <w:tcPr>
            <w:tcW w:w="2552" w:type="dxa"/>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551" w:type="dxa"/>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45"/>
        </w:trPr>
        <w:tc>
          <w:tcPr>
            <w:tcW w:w="4253" w:type="dxa"/>
            <w:noWrap/>
            <w:vAlign w:val="center"/>
          </w:tcPr>
          <w:p w:rsidR="00A1698B" w:rsidRPr="00BD37B2" w:rsidRDefault="00A1698B" w:rsidP="00A1698B">
            <w:pPr>
              <w:spacing w:line="400" w:lineRule="exact"/>
              <w:rPr>
                <w:rFonts w:ascii="Arial" w:hAnsi="Arial" w:cs="Arial"/>
                <w:szCs w:val="21"/>
              </w:rPr>
            </w:pPr>
            <w:r w:rsidRPr="00BD37B2">
              <w:rPr>
                <w:rFonts w:ascii="Arial Narrow" w:hAnsi="Arial Narrow" w:cs="Arial" w:hint="eastAsia"/>
                <w:szCs w:val="21"/>
              </w:rPr>
              <w:t>收到银行</w:t>
            </w:r>
            <w:proofErr w:type="gramStart"/>
            <w:r w:rsidRPr="00BD37B2">
              <w:rPr>
                <w:rFonts w:ascii="Arial Narrow" w:hAnsi="Arial Narrow" w:cs="Arial" w:hint="eastAsia"/>
                <w:szCs w:val="21"/>
              </w:rPr>
              <w:t>理财款</w:t>
            </w:r>
            <w:proofErr w:type="gramEnd"/>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319,700,000.00</w:t>
            </w:r>
          </w:p>
        </w:tc>
        <w:tc>
          <w:tcPr>
            <w:tcW w:w="2551"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126,000,000.00</w:t>
            </w:r>
          </w:p>
        </w:tc>
      </w:tr>
      <w:tr w:rsidR="00A1698B" w:rsidRPr="00BD37B2" w:rsidTr="00A1698B">
        <w:trPr>
          <w:trHeight w:val="345"/>
        </w:trPr>
        <w:tc>
          <w:tcPr>
            <w:tcW w:w="4253" w:type="dxa"/>
            <w:noWrap/>
            <w:vAlign w:val="center"/>
          </w:tcPr>
          <w:p w:rsidR="00A1698B" w:rsidRPr="00BD37B2" w:rsidRDefault="00A1698B" w:rsidP="00A1698B">
            <w:pPr>
              <w:spacing w:line="400" w:lineRule="exact"/>
              <w:ind w:firstLineChars="700" w:firstLine="1470"/>
              <w:rPr>
                <w:rFonts w:ascii="Arial" w:hAnsi="Arial" w:cs="Arial"/>
                <w:szCs w:val="21"/>
              </w:rPr>
            </w:pPr>
            <w:r w:rsidRPr="00BD37B2">
              <w:rPr>
                <w:rFonts w:ascii="Arial Narrow" w:hAnsi="Arial Narrow" w:cs="Arial" w:hint="eastAsia"/>
                <w:szCs w:val="21"/>
              </w:rPr>
              <w:t>合计</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319,700,000.00</w:t>
            </w:r>
          </w:p>
        </w:tc>
        <w:tc>
          <w:tcPr>
            <w:tcW w:w="2551"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126,000,000.00</w:t>
            </w:r>
          </w:p>
        </w:tc>
      </w:tr>
    </w:tbl>
    <w:p w:rsidR="00A1698B" w:rsidRPr="00BD37B2" w:rsidRDefault="00A1698B" w:rsidP="00A1698B">
      <w:pPr>
        <w:pStyle w:val="a5"/>
        <w:numPr>
          <w:ilvl w:val="0"/>
          <w:numId w:val="50"/>
        </w:numPr>
        <w:tabs>
          <w:tab w:val="left" w:pos="8820"/>
        </w:tabs>
        <w:spacing w:line="400" w:lineRule="exact"/>
        <w:ind w:firstLineChars="0"/>
        <w:rPr>
          <w:rFonts w:ascii="Arial Narrow" w:hAnsi="Arial Narrow" w:cs="Arial"/>
          <w:sz w:val="24"/>
        </w:rPr>
      </w:pPr>
      <w:r w:rsidRPr="00BD37B2">
        <w:rPr>
          <w:rFonts w:ascii="Arial Narrow" w:hAnsi="Arial Narrow" w:cs="Arial" w:hint="eastAsia"/>
          <w:sz w:val="24"/>
        </w:rPr>
        <w:t>支付的其他与投资活动有关的现金</w:t>
      </w:r>
    </w:p>
    <w:tbl>
      <w:tblPr>
        <w:tblW w:w="9356" w:type="dxa"/>
        <w:tblInd w:w="-114" w:type="dxa"/>
        <w:tblBorders>
          <w:top w:val="single" w:sz="12" w:space="0" w:color="auto"/>
          <w:bottom w:val="single" w:sz="12"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4253"/>
        <w:gridCol w:w="2552"/>
        <w:gridCol w:w="2551"/>
      </w:tblGrid>
      <w:tr w:rsidR="00A1698B" w:rsidRPr="00BD37B2" w:rsidTr="00A1698B">
        <w:trPr>
          <w:trHeight w:val="345"/>
          <w:tblHeader/>
        </w:trPr>
        <w:tc>
          <w:tcPr>
            <w:tcW w:w="4253" w:type="dxa"/>
            <w:noWrap/>
            <w:vAlign w:val="center"/>
            <w:hideMark/>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lastRenderedPageBreak/>
              <w:t>项目</w:t>
            </w:r>
          </w:p>
        </w:tc>
        <w:tc>
          <w:tcPr>
            <w:tcW w:w="2552" w:type="dxa"/>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551" w:type="dxa"/>
            <w:vAlign w:val="center"/>
            <w:hideMark/>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345"/>
        </w:trPr>
        <w:tc>
          <w:tcPr>
            <w:tcW w:w="4253" w:type="dxa"/>
            <w:noWrap/>
            <w:vAlign w:val="center"/>
          </w:tcPr>
          <w:p w:rsidR="00A1698B" w:rsidRPr="00BD37B2" w:rsidRDefault="00A1698B" w:rsidP="00A1698B">
            <w:pPr>
              <w:spacing w:line="400" w:lineRule="exact"/>
              <w:rPr>
                <w:rFonts w:ascii="Arial" w:hAnsi="Arial" w:cs="Arial"/>
                <w:szCs w:val="21"/>
              </w:rPr>
            </w:pPr>
            <w:r w:rsidRPr="00BD37B2">
              <w:rPr>
                <w:rFonts w:ascii="Arial Narrow" w:hAnsi="Arial Narrow" w:cs="Arial" w:hint="eastAsia"/>
                <w:szCs w:val="21"/>
              </w:rPr>
              <w:t>支付银行</w:t>
            </w:r>
            <w:proofErr w:type="gramStart"/>
            <w:r w:rsidRPr="00BD37B2">
              <w:rPr>
                <w:rFonts w:ascii="Arial Narrow" w:hAnsi="Arial Narrow" w:cs="Arial" w:hint="eastAsia"/>
                <w:szCs w:val="21"/>
              </w:rPr>
              <w:t>理财款</w:t>
            </w:r>
            <w:proofErr w:type="gramEnd"/>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319,700,000.00</w:t>
            </w:r>
          </w:p>
        </w:tc>
        <w:tc>
          <w:tcPr>
            <w:tcW w:w="2551"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98,000,000.00</w:t>
            </w:r>
          </w:p>
        </w:tc>
      </w:tr>
      <w:tr w:rsidR="00A1698B" w:rsidRPr="00BD37B2" w:rsidTr="00A1698B">
        <w:trPr>
          <w:trHeight w:val="345"/>
        </w:trPr>
        <w:tc>
          <w:tcPr>
            <w:tcW w:w="4253" w:type="dxa"/>
            <w:noWrap/>
            <w:vAlign w:val="center"/>
          </w:tcPr>
          <w:p w:rsidR="00A1698B" w:rsidRPr="00BD37B2" w:rsidRDefault="00A1698B" w:rsidP="00A1698B">
            <w:pPr>
              <w:spacing w:line="400" w:lineRule="exact"/>
              <w:ind w:firstLineChars="700" w:firstLine="1470"/>
              <w:rPr>
                <w:rFonts w:ascii="Arial" w:hAnsi="Arial" w:cs="Arial"/>
                <w:szCs w:val="21"/>
              </w:rPr>
            </w:pPr>
            <w:r w:rsidRPr="00BD37B2">
              <w:rPr>
                <w:rFonts w:ascii="Arial Narrow" w:hAnsi="Arial Narrow" w:cs="Arial" w:hint="eastAsia"/>
                <w:szCs w:val="21"/>
              </w:rPr>
              <w:t>合计</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319,700,000.00</w:t>
            </w:r>
          </w:p>
        </w:tc>
        <w:tc>
          <w:tcPr>
            <w:tcW w:w="2551"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98,000,000.00</w:t>
            </w:r>
          </w:p>
        </w:tc>
      </w:tr>
    </w:tbl>
    <w:p w:rsidR="00A1698B" w:rsidRDefault="00A1698B" w:rsidP="00A1698B">
      <w:pPr>
        <w:tabs>
          <w:tab w:val="left" w:pos="8820"/>
        </w:tabs>
        <w:spacing w:line="400" w:lineRule="exact"/>
        <w:ind w:firstLineChars="150" w:firstLine="360"/>
        <w:rPr>
          <w:rFonts w:ascii="Arial Narrow" w:hAnsi="Arial Narrow" w:cs="Arial"/>
          <w:sz w:val="24"/>
        </w:rPr>
      </w:pPr>
      <w:r w:rsidRPr="00BF3FCD">
        <w:rPr>
          <w:rFonts w:ascii="Arial Narrow" w:hAnsi="Arial Narrow" w:cs="Arial" w:hint="eastAsia"/>
          <w:sz w:val="24"/>
        </w:rPr>
        <w:t>（</w:t>
      </w:r>
      <w:r>
        <w:rPr>
          <w:rFonts w:ascii="Arial Narrow" w:hAnsi="Arial Narrow" w:cs="Arial" w:hint="eastAsia"/>
          <w:sz w:val="24"/>
        </w:rPr>
        <w:t>5</w:t>
      </w:r>
      <w:r w:rsidRPr="00BF3FCD">
        <w:rPr>
          <w:rFonts w:ascii="Arial Narrow" w:hAnsi="Arial Narrow" w:cs="Arial" w:hint="eastAsia"/>
          <w:sz w:val="24"/>
        </w:rPr>
        <w:t>）支付的其他与筹资活动有关的现金</w:t>
      </w:r>
    </w:p>
    <w:tbl>
      <w:tblPr>
        <w:tblW w:w="9356" w:type="dxa"/>
        <w:tblInd w:w="-114" w:type="dxa"/>
        <w:tblBorders>
          <w:top w:val="single" w:sz="12" w:space="0" w:color="auto"/>
          <w:bottom w:val="single" w:sz="12"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4253"/>
        <w:gridCol w:w="2552"/>
        <w:gridCol w:w="2551"/>
      </w:tblGrid>
      <w:tr w:rsidR="00A1698B" w:rsidTr="00A1698B">
        <w:trPr>
          <w:trHeight w:val="345"/>
          <w:tblHeader/>
        </w:trPr>
        <w:tc>
          <w:tcPr>
            <w:tcW w:w="4253" w:type="dxa"/>
            <w:noWrap/>
            <w:vAlign w:val="center"/>
            <w:hideMark/>
          </w:tcPr>
          <w:p w:rsidR="00A1698B" w:rsidRDefault="00A1698B" w:rsidP="00A1698B">
            <w:pPr>
              <w:widowControl/>
              <w:spacing w:line="400" w:lineRule="exact"/>
              <w:jc w:val="center"/>
              <w:rPr>
                <w:rFonts w:ascii="Arial" w:hAnsi="Arial" w:cs="Arial"/>
                <w:kern w:val="0"/>
                <w:szCs w:val="21"/>
              </w:rPr>
            </w:pPr>
            <w:r>
              <w:rPr>
                <w:rFonts w:ascii="Arial" w:hAnsi="Arial" w:cs="Arial" w:hint="eastAsia"/>
                <w:kern w:val="0"/>
                <w:szCs w:val="21"/>
              </w:rPr>
              <w:t>项目</w:t>
            </w:r>
          </w:p>
        </w:tc>
        <w:tc>
          <w:tcPr>
            <w:tcW w:w="2552" w:type="dxa"/>
            <w:vAlign w:val="center"/>
            <w:hideMark/>
          </w:tcPr>
          <w:p w:rsidR="00A1698B" w:rsidRPr="00D52AC1" w:rsidRDefault="00A1698B" w:rsidP="00A1698B">
            <w:pPr>
              <w:widowControl/>
              <w:spacing w:line="400" w:lineRule="exact"/>
              <w:jc w:val="center"/>
              <w:rPr>
                <w:rFonts w:ascii="Arial" w:hAnsi="宋体" w:cs="Arial"/>
                <w:kern w:val="0"/>
                <w:szCs w:val="21"/>
              </w:rPr>
            </w:pPr>
            <w:r w:rsidRPr="00D52AC1">
              <w:rPr>
                <w:rFonts w:ascii="Arial" w:hAnsi="宋体" w:cs="Arial" w:hint="eastAsia"/>
                <w:kern w:val="0"/>
                <w:szCs w:val="21"/>
              </w:rPr>
              <w:t>本期发生额</w:t>
            </w:r>
          </w:p>
        </w:tc>
        <w:tc>
          <w:tcPr>
            <w:tcW w:w="2551" w:type="dxa"/>
            <w:vAlign w:val="center"/>
            <w:hideMark/>
          </w:tcPr>
          <w:p w:rsidR="00A1698B" w:rsidRPr="00D52AC1" w:rsidRDefault="00A1698B" w:rsidP="00A1698B">
            <w:pPr>
              <w:widowControl/>
              <w:spacing w:line="400" w:lineRule="exact"/>
              <w:jc w:val="center"/>
              <w:rPr>
                <w:rFonts w:ascii="Arial" w:hAnsi="宋体" w:cs="Arial"/>
                <w:kern w:val="0"/>
                <w:szCs w:val="21"/>
              </w:rPr>
            </w:pPr>
            <w:r w:rsidRPr="00D52AC1">
              <w:rPr>
                <w:rFonts w:ascii="Arial" w:hAnsi="宋体" w:cs="Arial" w:hint="eastAsia"/>
                <w:kern w:val="0"/>
                <w:szCs w:val="21"/>
              </w:rPr>
              <w:t>上期发生额</w:t>
            </w:r>
          </w:p>
        </w:tc>
      </w:tr>
      <w:tr w:rsidR="00A1698B" w:rsidTr="00A1698B">
        <w:trPr>
          <w:trHeight w:val="345"/>
        </w:trPr>
        <w:tc>
          <w:tcPr>
            <w:tcW w:w="4253" w:type="dxa"/>
            <w:noWrap/>
          </w:tcPr>
          <w:p w:rsidR="00A1698B" w:rsidRPr="00BF3FCD" w:rsidRDefault="00A1698B" w:rsidP="00A1698B">
            <w:pPr>
              <w:spacing w:line="400" w:lineRule="exact"/>
              <w:rPr>
                <w:rFonts w:ascii="Arial Narrow" w:hAnsi="Arial Narrow" w:cs="Arial"/>
                <w:szCs w:val="21"/>
              </w:rPr>
            </w:pPr>
            <w:r>
              <w:rPr>
                <w:rFonts w:ascii="Arial Narrow" w:hAnsi="Arial Narrow" w:cs="Arial" w:hint="eastAsia"/>
                <w:szCs w:val="21"/>
              </w:rPr>
              <w:t>支付上市中介机构费用</w:t>
            </w:r>
          </w:p>
        </w:tc>
        <w:tc>
          <w:tcPr>
            <w:tcW w:w="2552" w:type="dxa"/>
            <w:vAlign w:val="center"/>
          </w:tcPr>
          <w:p w:rsidR="00A1698B" w:rsidRPr="006868E9" w:rsidRDefault="00A1698B" w:rsidP="00A1698B">
            <w:pPr>
              <w:widowControl/>
              <w:spacing w:line="400" w:lineRule="exact"/>
              <w:jc w:val="right"/>
              <w:rPr>
                <w:rFonts w:ascii="Arial Narrow" w:hAnsi="Arial Narrow" w:cs="Arial"/>
                <w:kern w:val="0"/>
                <w:szCs w:val="21"/>
              </w:rPr>
            </w:pPr>
          </w:p>
        </w:tc>
        <w:tc>
          <w:tcPr>
            <w:tcW w:w="2551" w:type="dxa"/>
            <w:vAlign w:val="center"/>
          </w:tcPr>
          <w:p w:rsidR="00A1698B" w:rsidRPr="00BF3FCD" w:rsidRDefault="00A1698B" w:rsidP="00A1698B">
            <w:pPr>
              <w:widowControl/>
              <w:spacing w:line="400" w:lineRule="exact"/>
              <w:jc w:val="right"/>
              <w:rPr>
                <w:rFonts w:ascii="Arial Narrow" w:hAnsi="Arial Narrow" w:cs="Arial"/>
                <w:kern w:val="0"/>
                <w:szCs w:val="21"/>
              </w:rPr>
            </w:pPr>
            <w:r w:rsidRPr="006868E9">
              <w:rPr>
                <w:rFonts w:ascii="Arial Narrow" w:hAnsi="Arial Narrow" w:cs="Arial"/>
                <w:kern w:val="0"/>
                <w:szCs w:val="21"/>
              </w:rPr>
              <w:t>613,207.55</w:t>
            </w:r>
          </w:p>
        </w:tc>
      </w:tr>
      <w:tr w:rsidR="00A1698B" w:rsidTr="00A1698B">
        <w:trPr>
          <w:trHeight w:val="345"/>
        </w:trPr>
        <w:tc>
          <w:tcPr>
            <w:tcW w:w="4253" w:type="dxa"/>
            <w:noWrap/>
            <w:vAlign w:val="center"/>
          </w:tcPr>
          <w:p w:rsidR="00A1698B" w:rsidRDefault="00A1698B" w:rsidP="00A1698B">
            <w:pPr>
              <w:spacing w:line="400" w:lineRule="exact"/>
              <w:ind w:firstLineChars="700" w:firstLine="1470"/>
              <w:rPr>
                <w:rFonts w:ascii="Arial" w:hAnsi="Arial" w:cs="Arial"/>
                <w:szCs w:val="21"/>
              </w:rPr>
            </w:pPr>
            <w:r w:rsidRPr="00BF3FCD">
              <w:rPr>
                <w:rFonts w:ascii="Arial Narrow" w:hAnsi="Arial Narrow" w:cs="Arial" w:hint="eastAsia"/>
                <w:szCs w:val="21"/>
              </w:rPr>
              <w:t>合计</w:t>
            </w:r>
          </w:p>
        </w:tc>
        <w:tc>
          <w:tcPr>
            <w:tcW w:w="2552" w:type="dxa"/>
            <w:vAlign w:val="center"/>
          </w:tcPr>
          <w:p w:rsidR="00A1698B" w:rsidRPr="006868E9" w:rsidRDefault="00A1698B" w:rsidP="00A1698B">
            <w:pPr>
              <w:widowControl/>
              <w:spacing w:line="400" w:lineRule="exact"/>
              <w:jc w:val="right"/>
              <w:rPr>
                <w:rFonts w:ascii="Arial Narrow" w:hAnsi="Arial Narrow" w:cs="Arial"/>
                <w:kern w:val="0"/>
                <w:szCs w:val="21"/>
              </w:rPr>
            </w:pPr>
          </w:p>
        </w:tc>
        <w:tc>
          <w:tcPr>
            <w:tcW w:w="2551" w:type="dxa"/>
            <w:vAlign w:val="center"/>
          </w:tcPr>
          <w:p w:rsidR="00A1698B" w:rsidRDefault="00A1698B" w:rsidP="00A1698B">
            <w:pPr>
              <w:widowControl/>
              <w:spacing w:line="400" w:lineRule="exact"/>
              <w:jc w:val="right"/>
              <w:rPr>
                <w:rFonts w:ascii="Arial" w:hAnsi="Arial" w:cs="Arial"/>
                <w:kern w:val="0"/>
                <w:szCs w:val="21"/>
              </w:rPr>
            </w:pPr>
            <w:r w:rsidRPr="006868E9">
              <w:rPr>
                <w:rFonts w:ascii="Arial Narrow" w:hAnsi="Arial Narrow" w:cs="Arial"/>
                <w:kern w:val="0"/>
                <w:szCs w:val="21"/>
              </w:rPr>
              <w:t>613,207.55</w:t>
            </w:r>
          </w:p>
        </w:tc>
      </w:tr>
    </w:tbl>
    <w:p w:rsidR="00A1698B" w:rsidRPr="00BD37B2" w:rsidRDefault="00A1698B" w:rsidP="00A1698B">
      <w:pPr>
        <w:spacing w:line="400" w:lineRule="exact"/>
        <w:ind w:firstLineChars="200" w:firstLine="482"/>
        <w:outlineLvl w:val="1"/>
        <w:rPr>
          <w:rFonts w:ascii="Arial Narrow" w:hAnsi="Arial Narrow" w:cs="Arial"/>
          <w:b/>
          <w:sz w:val="24"/>
        </w:rPr>
      </w:pPr>
      <w:r w:rsidRPr="00BD37B2">
        <w:rPr>
          <w:rFonts w:ascii="Arial Narrow" w:hAnsi="Arial Narrow" w:cs="Arial"/>
          <w:b/>
          <w:sz w:val="24"/>
        </w:rPr>
        <w:t>3</w:t>
      </w:r>
      <w:r w:rsidRPr="00BD37B2">
        <w:rPr>
          <w:rFonts w:ascii="Arial Narrow" w:hAnsi="Arial Narrow" w:cs="Arial" w:hint="eastAsia"/>
          <w:b/>
          <w:sz w:val="24"/>
        </w:rPr>
        <w:t>7</w:t>
      </w:r>
      <w:r w:rsidRPr="00BD37B2">
        <w:rPr>
          <w:rFonts w:ascii="Arial Narrow" w:hAnsi="Arial Narrow" w:cs="Arial" w:hint="eastAsia"/>
          <w:b/>
          <w:sz w:val="24"/>
        </w:rPr>
        <w:tab/>
      </w:r>
      <w:r w:rsidRPr="00BD37B2">
        <w:rPr>
          <w:rFonts w:ascii="Arial Narrow" w:hAnsi="Arial Narrow" w:cs="Arial" w:hint="eastAsia"/>
          <w:b/>
          <w:sz w:val="24"/>
        </w:rPr>
        <w:t>、现金流量表补充资料</w:t>
      </w:r>
    </w:p>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1</w:t>
      </w:r>
      <w:r w:rsidRPr="00BD37B2">
        <w:rPr>
          <w:rFonts w:ascii="Arial Narrow" w:hAnsi="Arial Narrow" w:cs="Arial" w:hint="eastAsia"/>
          <w:sz w:val="24"/>
        </w:rPr>
        <w:t>）将净利润调节为经营活动现金流量的信息</w:t>
      </w:r>
    </w:p>
    <w:tbl>
      <w:tblPr>
        <w:tblW w:w="9207" w:type="dxa"/>
        <w:jc w:val="center"/>
        <w:tblInd w:w="-567"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209"/>
        <w:gridCol w:w="2552"/>
        <w:gridCol w:w="2446"/>
      </w:tblGrid>
      <w:tr w:rsidR="00A1698B" w:rsidRPr="00BD37B2" w:rsidTr="00A1698B">
        <w:trPr>
          <w:trHeight w:val="345"/>
          <w:tblHeader/>
          <w:jc w:val="center"/>
        </w:trPr>
        <w:tc>
          <w:tcPr>
            <w:tcW w:w="4209"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2552" w:type="dxa"/>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本期金额</w:t>
            </w:r>
          </w:p>
        </w:tc>
        <w:tc>
          <w:tcPr>
            <w:tcW w:w="2446" w:type="dxa"/>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上期金额</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pStyle w:val="13"/>
              <w:widowControl/>
              <w:numPr>
                <w:ilvl w:val="0"/>
                <w:numId w:val="48"/>
              </w:numPr>
              <w:spacing w:line="400" w:lineRule="exact"/>
              <w:ind w:firstLineChars="0"/>
              <w:jc w:val="left"/>
              <w:rPr>
                <w:rFonts w:ascii="Arial Narrow" w:hAnsi="Arial Narrow" w:cs="Arial"/>
                <w:bCs/>
                <w:kern w:val="0"/>
                <w:szCs w:val="21"/>
              </w:rPr>
            </w:pPr>
            <w:r w:rsidRPr="00BD37B2">
              <w:rPr>
                <w:rFonts w:ascii="Arial Narrow" w:hAnsi="Arial Narrow" w:cs="Arial" w:hint="eastAsia"/>
                <w:b/>
                <w:bCs/>
                <w:kern w:val="0"/>
                <w:szCs w:val="21"/>
              </w:rPr>
              <w:t>将净利润调节为经营活动现金流量：</w:t>
            </w:r>
          </w:p>
        </w:tc>
        <w:tc>
          <w:tcPr>
            <w:tcW w:w="2552" w:type="dxa"/>
          </w:tcPr>
          <w:p w:rsidR="00A1698B" w:rsidRPr="00BD37B2" w:rsidRDefault="00A1698B" w:rsidP="00A1698B">
            <w:pPr>
              <w:widowControl/>
              <w:spacing w:line="400" w:lineRule="exact"/>
              <w:jc w:val="center"/>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b/>
                <w:bCs/>
                <w:kern w:val="0"/>
                <w:szCs w:val="21"/>
              </w:rPr>
            </w:pPr>
            <w:r w:rsidRPr="00BD37B2">
              <w:rPr>
                <w:rFonts w:ascii="Arial Narrow" w:hAnsi="Arial Narrow" w:cs="Arial" w:hint="eastAsia"/>
                <w:b/>
                <w:bCs/>
                <w:kern w:val="0"/>
                <w:szCs w:val="21"/>
              </w:rPr>
              <w:t>净利润</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10,230,423.29</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18,412,770.36</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加：资产减值准备</w:t>
            </w:r>
          </w:p>
        </w:tc>
        <w:tc>
          <w:tcPr>
            <w:tcW w:w="2552"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2,239,704.77</w:t>
            </w:r>
          </w:p>
        </w:tc>
        <w:tc>
          <w:tcPr>
            <w:tcW w:w="2446"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1,470,535.60</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固定资产折旧、油气资产折耗、生产性生物资产折旧</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1,179,525.20</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1,017,306.46</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无形资产摊销</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w:t>
            </w:r>
            <w:r>
              <w:rPr>
                <w:rFonts w:ascii="Arial Narrow" w:hAnsi="Arial Narrow" w:cs="Arial" w:hint="eastAsia"/>
                <w:kern w:val="0"/>
                <w:szCs w:val="21"/>
              </w:rPr>
              <w:t>8</w:t>
            </w:r>
            <w:r w:rsidRPr="00BD37B2">
              <w:rPr>
                <w:rFonts w:ascii="Arial Narrow" w:hAnsi="Arial Narrow" w:cs="Arial"/>
                <w:kern w:val="0"/>
                <w:szCs w:val="21"/>
              </w:rPr>
              <w:t>3,830.22</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96,428.38</w:t>
            </w:r>
          </w:p>
        </w:tc>
      </w:tr>
      <w:tr w:rsidR="00A1698B" w:rsidRPr="00BD37B2" w:rsidTr="00A1698B">
        <w:trPr>
          <w:trHeight w:val="346"/>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长期待摊费用摊销</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80,828.91</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52,166.04</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处置固定资产、无形资产和其他长期资产的损失（收益以</w:t>
            </w:r>
            <w:r w:rsidRPr="00BD37B2">
              <w:rPr>
                <w:rFonts w:ascii="Arial Narrow" w:hAnsi="Arial Narrow" w:cs="Arial"/>
                <w:kern w:val="0"/>
                <w:szCs w:val="21"/>
              </w:rPr>
              <w:t>“</w:t>
            </w:r>
            <w:r w:rsidRPr="00BD37B2">
              <w:rPr>
                <w:rFonts w:ascii="Arial Narrow" w:hAnsi="Arial Narrow" w:cs="Arial" w:hint="eastAsia"/>
                <w:kern w:val="0"/>
                <w:szCs w:val="21"/>
              </w:rPr>
              <w:t>－</w:t>
            </w:r>
            <w:r w:rsidRPr="00BD37B2">
              <w:rPr>
                <w:rFonts w:ascii="Arial Narrow" w:hAnsi="Arial Narrow" w:cs="Arial"/>
                <w:kern w:val="0"/>
                <w:szCs w:val="21"/>
              </w:rPr>
              <w:t xml:space="preserve">  ”</w:t>
            </w:r>
            <w:r w:rsidRPr="00BD37B2">
              <w:rPr>
                <w:rFonts w:ascii="Arial Narrow" w:hAnsi="Arial Narrow" w:cs="Arial" w:hint="eastAsia"/>
                <w:kern w:val="0"/>
                <w:szCs w:val="21"/>
              </w:rPr>
              <w:t>号填列）</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305,659.36</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45,253.46</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固定资产报废损失（收益以</w:t>
            </w:r>
            <w:r w:rsidRPr="00BD37B2">
              <w:rPr>
                <w:rFonts w:ascii="Arial Narrow" w:hAnsi="Arial Narrow" w:cs="Arial"/>
                <w:kern w:val="0"/>
                <w:szCs w:val="21"/>
              </w:rPr>
              <w:t>“</w:t>
            </w:r>
            <w:r w:rsidRPr="00BD37B2">
              <w:rPr>
                <w:rFonts w:ascii="Arial Narrow" w:hAnsi="Arial Narrow" w:cs="Arial" w:hint="eastAsia"/>
                <w:kern w:val="0"/>
                <w:szCs w:val="21"/>
              </w:rPr>
              <w:t>－</w:t>
            </w:r>
            <w:r w:rsidRPr="00BD37B2">
              <w:rPr>
                <w:rFonts w:ascii="Arial Narrow" w:hAnsi="Arial Narrow" w:cs="Arial"/>
                <w:kern w:val="0"/>
                <w:szCs w:val="21"/>
              </w:rPr>
              <w:t>”</w:t>
            </w:r>
            <w:r w:rsidRPr="00BD37B2">
              <w:rPr>
                <w:rFonts w:ascii="Arial Narrow" w:hAnsi="Arial Narrow" w:cs="Arial" w:hint="eastAsia"/>
                <w:kern w:val="0"/>
                <w:szCs w:val="21"/>
              </w:rPr>
              <w:t>号填列）</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公允价值变动损失（收益以</w:t>
            </w:r>
            <w:r w:rsidRPr="00BD37B2">
              <w:rPr>
                <w:rFonts w:ascii="Arial Narrow" w:hAnsi="Arial Narrow" w:cs="Arial"/>
                <w:kern w:val="0"/>
                <w:szCs w:val="21"/>
              </w:rPr>
              <w:t>“</w:t>
            </w:r>
            <w:r w:rsidRPr="00BD37B2">
              <w:rPr>
                <w:rFonts w:ascii="Arial Narrow" w:hAnsi="Arial Narrow" w:cs="Arial" w:hint="eastAsia"/>
                <w:kern w:val="0"/>
                <w:szCs w:val="21"/>
              </w:rPr>
              <w:t>－</w:t>
            </w:r>
            <w:r w:rsidRPr="00BD37B2">
              <w:rPr>
                <w:rFonts w:ascii="Arial Narrow" w:hAnsi="Arial Narrow" w:cs="Arial"/>
                <w:kern w:val="0"/>
                <w:szCs w:val="21"/>
              </w:rPr>
              <w:t>”</w:t>
            </w:r>
            <w:r w:rsidRPr="00BD37B2">
              <w:rPr>
                <w:rFonts w:ascii="Arial Narrow" w:hAnsi="Arial Narrow" w:cs="Arial" w:hint="eastAsia"/>
                <w:kern w:val="0"/>
                <w:szCs w:val="21"/>
              </w:rPr>
              <w:t>号填列）</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财务费用（收益以</w:t>
            </w:r>
            <w:r w:rsidRPr="00BD37B2">
              <w:rPr>
                <w:rFonts w:ascii="Arial Narrow" w:hAnsi="Arial Narrow" w:cs="Arial"/>
                <w:kern w:val="0"/>
                <w:szCs w:val="21"/>
              </w:rPr>
              <w:t>“</w:t>
            </w:r>
            <w:r w:rsidRPr="00BD37B2">
              <w:rPr>
                <w:rFonts w:ascii="Arial Narrow" w:hAnsi="Arial Narrow" w:cs="Arial" w:hint="eastAsia"/>
                <w:kern w:val="0"/>
                <w:szCs w:val="21"/>
              </w:rPr>
              <w:t>－</w:t>
            </w:r>
            <w:r w:rsidRPr="00BD37B2">
              <w:rPr>
                <w:rFonts w:ascii="Arial Narrow" w:hAnsi="Arial Narrow" w:cs="Arial"/>
                <w:kern w:val="0"/>
                <w:szCs w:val="21"/>
              </w:rPr>
              <w:t>”</w:t>
            </w:r>
            <w:r w:rsidRPr="00BD37B2">
              <w:rPr>
                <w:rFonts w:ascii="Arial Narrow" w:hAnsi="Arial Narrow" w:cs="Arial" w:hint="eastAsia"/>
                <w:kern w:val="0"/>
                <w:szCs w:val="21"/>
              </w:rPr>
              <w:t>号填列）</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投资损失（收益以</w:t>
            </w:r>
            <w:r w:rsidRPr="00BD37B2">
              <w:rPr>
                <w:rFonts w:ascii="Arial Narrow" w:hAnsi="Arial Narrow" w:cs="Arial"/>
                <w:kern w:val="0"/>
                <w:szCs w:val="21"/>
              </w:rPr>
              <w:t>“</w:t>
            </w:r>
            <w:r w:rsidRPr="00BD37B2">
              <w:rPr>
                <w:rFonts w:ascii="Arial Narrow" w:hAnsi="Arial Narrow" w:cs="Arial" w:hint="eastAsia"/>
                <w:kern w:val="0"/>
                <w:szCs w:val="21"/>
              </w:rPr>
              <w:t>－</w:t>
            </w:r>
            <w:r w:rsidRPr="00BD37B2">
              <w:rPr>
                <w:rFonts w:ascii="Arial Narrow" w:hAnsi="Arial Narrow" w:cs="Arial"/>
                <w:kern w:val="0"/>
                <w:szCs w:val="21"/>
              </w:rPr>
              <w:t>”</w:t>
            </w:r>
            <w:r w:rsidRPr="00BD37B2">
              <w:rPr>
                <w:rFonts w:ascii="Arial Narrow" w:hAnsi="Arial Narrow" w:cs="Arial" w:hint="eastAsia"/>
                <w:kern w:val="0"/>
                <w:szCs w:val="21"/>
              </w:rPr>
              <w:t>号填列）</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-566,340.56</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-516,468.48</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递延所得税资产减少（增加以</w:t>
            </w:r>
            <w:r w:rsidRPr="00BD37B2">
              <w:rPr>
                <w:rFonts w:ascii="Arial Narrow" w:hAnsi="Arial Narrow" w:cs="Arial"/>
                <w:kern w:val="0"/>
                <w:szCs w:val="21"/>
              </w:rPr>
              <w:t>“</w:t>
            </w:r>
            <w:r w:rsidRPr="00BD37B2">
              <w:rPr>
                <w:rFonts w:ascii="Arial Narrow" w:hAnsi="Arial Narrow" w:cs="Arial" w:hint="eastAsia"/>
                <w:kern w:val="0"/>
                <w:szCs w:val="21"/>
              </w:rPr>
              <w:t>－</w:t>
            </w:r>
            <w:r w:rsidRPr="00BD37B2">
              <w:rPr>
                <w:rFonts w:ascii="Arial Narrow" w:hAnsi="Arial Narrow" w:cs="Arial"/>
                <w:kern w:val="0"/>
                <w:szCs w:val="21"/>
              </w:rPr>
              <w:t>”</w:t>
            </w:r>
            <w:r w:rsidRPr="00BD37B2">
              <w:rPr>
                <w:rFonts w:ascii="Arial Narrow" w:hAnsi="Arial Narrow" w:cs="Arial" w:hint="eastAsia"/>
                <w:kern w:val="0"/>
                <w:szCs w:val="21"/>
              </w:rPr>
              <w:t>号填列）</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-353,439.84</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-152,067.76</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递延所得税负债增加（减少以</w:t>
            </w:r>
            <w:r w:rsidRPr="00BD37B2">
              <w:rPr>
                <w:rFonts w:ascii="Arial Narrow" w:hAnsi="Arial Narrow" w:cs="Arial"/>
                <w:kern w:val="0"/>
                <w:szCs w:val="21"/>
              </w:rPr>
              <w:t>“</w:t>
            </w:r>
            <w:r w:rsidRPr="00BD37B2">
              <w:rPr>
                <w:rFonts w:ascii="Arial Narrow" w:hAnsi="Arial Narrow" w:cs="Arial" w:hint="eastAsia"/>
                <w:kern w:val="0"/>
                <w:szCs w:val="21"/>
              </w:rPr>
              <w:t>－</w:t>
            </w:r>
            <w:r w:rsidRPr="00BD37B2">
              <w:rPr>
                <w:rFonts w:ascii="Arial Narrow" w:hAnsi="Arial Narrow" w:cs="Arial"/>
                <w:kern w:val="0"/>
                <w:szCs w:val="21"/>
              </w:rPr>
              <w:t>”</w:t>
            </w:r>
            <w:r w:rsidRPr="00BD37B2">
              <w:rPr>
                <w:rFonts w:ascii="Arial Narrow" w:hAnsi="Arial Narrow" w:cs="Arial" w:hint="eastAsia"/>
                <w:kern w:val="0"/>
                <w:szCs w:val="21"/>
              </w:rPr>
              <w:t>号填列）</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存货的减少（增加以</w:t>
            </w:r>
            <w:r w:rsidRPr="00BD37B2">
              <w:rPr>
                <w:rFonts w:ascii="Arial Narrow" w:hAnsi="Arial Narrow" w:cs="Arial"/>
                <w:kern w:val="0"/>
                <w:szCs w:val="21"/>
              </w:rPr>
              <w:t>“</w:t>
            </w:r>
            <w:r w:rsidRPr="00BD37B2">
              <w:rPr>
                <w:rFonts w:ascii="Arial Narrow" w:hAnsi="Arial Narrow" w:cs="Arial" w:hint="eastAsia"/>
                <w:kern w:val="0"/>
                <w:szCs w:val="21"/>
              </w:rPr>
              <w:t>－</w:t>
            </w:r>
            <w:r w:rsidRPr="00BD37B2">
              <w:rPr>
                <w:rFonts w:ascii="Arial Narrow" w:hAnsi="Arial Narrow" w:cs="Arial"/>
                <w:kern w:val="0"/>
                <w:szCs w:val="21"/>
              </w:rPr>
              <w:t>”</w:t>
            </w:r>
            <w:r w:rsidRPr="00BD37B2">
              <w:rPr>
                <w:rFonts w:ascii="Arial Narrow" w:hAnsi="Arial Narrow" w:cs="Arial" w:hint="eastAsia"/>
                <w:kern w:val="0"/>
                <w:szCs w:val="21"/>
              </w:rPr>
              <w:t>号填列）</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-8,867,173.30</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13,945,418.04</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经营性应收项目的减少（增加以</w:t>
            </w:r>
            <w:r w:rsidRPr="00BD37B2">
              <w:rPr>
                <w:rFonts w:ascii="Arial Narrow" w:hAnsi="Arial Narrow" w:cs="Arial"/>
                <w:kern w:val="0"/>
                <w:szCs w:val="21"/>
              </w:rPr>
              <w:t>“</w:t>
            </w:r>
            <w:r w:rsidRPr="00BD37B2">
              <w:rPr>
                <w:rFonts w:ascii="Arial Narrow" w:hAnsi="Arial Narrow" w:cs="Arial" w:hint="eastAsia"/>
                <w:kern w:val="0"/>
                <w:szCs w:val="21"/>
              </w:rPr>
              <w:t>－</w:t>
            </w:r>
            <w:r w:rsidRPr="00BD37B2">
              <w:rPr>
                <w:rFonts w:ascii="Arial Narrow" w:hAnsi="Arial Narrow" w:cs="Arial"/>
                <w:kern w:val="0"/>
                <w:szCs w:val="21"/>
              </w:rPr>
              <w:t>”</w:t>
            </w:r>
            <w:r w:rsidRPr="00BD37B2">
              <w:rPr>
                <w:rFonts w:ascii="Arial Narrow" w:hAnsi="Arial Narrow" w:cs="Arial" w:hint="eastAsia"/>
                <w:kern w:val="0"/>
                <w:szCs w:val="21"/>
              </w:rPr>
              <w:t>号填列）</w:t>
            </w:r>
          </w:p>
        </w:tc>
        <w:tc>
          <w:tcPr>
            <w:tcW w:w="2552" w:type="dxa"/>
            <w:vAlign w:val="center"/>
          </w:tcPr>
          <w:p w:rsidR="00A1698B" w:rsidRPr="00BD37B2" w:rsidRDefault="00A1698B" w:rsidP="001C51D1">
            <w:pPr>
              <w:widowControl/>
              <w:spacing w:line="400" w:lineRule="exact"/>
              <w:jc w:val="right"/>
              <w:rPr>
                <w:rFonts w:ascii="Arial Narrow" w:hAnsi="Arial Narrow" w:cs="Arial"/>
                <w:kern w:val="0"/>
                <w:szCs w:val="21"/>
              </w:rPr>
            </w:pPr>
            <w:r w:rsidRPr="00A93E39">
              <w:rPr>
                <w:rFonts w:ascii="Arial Narrow" w:hAnsi="Arial Narrow" w:cs="Arial"/>
                <w:kern w:val="0"/>
                <w:szCs w:val="21"/>
              </w:rPr>
              <w:t>-50,605,005.2</w:t>
            </w:r>
            <w:r w:rsidR="001C51D1" w:rsidRPr="00A93E39">
              <w:rPr>
                <w:rFonts w:ascii="Arial Narrow" w:hAnsi="Arial Narrow" w:cs="Arial" w:hint="eastAsia"/>
                <w:kern w:val="0"/>
                <w:szCs w:val="21"/>
              </w:rPr>
              <w:t>8</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2,075,240.75</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经营性应付项目的增加（减少以</w:t>
            </w:r>
            <w:r w:rsidRPr="00BD37B2">
              <w:rPr>
                <w:rFonts w:ascii="Arial Narrow" w:hAnsi="Arial Narrow" w:cs="Arial"/>
                <w:kern w:val="0"/>
                <w:szCs w:val="21"/>
              </w:rPr>
              <w:t>“</w:t>
            </w:r>
            <w:r w:rsidRPr="00BD37B2">
              <w:rPr>
                <w:rFonts w:ascii="Arial Narrow" w:hAnsi="Arial Narrow" w:cs="Arial" w:hint="eastAsia"/>
                <w:kern w:val="0"/>
                <w:szCs w:val="21"/>
              </w:rPr>
              <w:t>－</w:t>
            </w:r>
            <w:r w:rsidRPr="00BD37B2">
              <w:rPr>
                <w:rFonts w:ascii="Arial Narrow" w:hAnsi="Arial Narrow" w:cs="Arial"/>
                <w:kern w:val="0"/>
                <w:szCs w:val="21"/>
              </w:rPr>
              <w:t>”</w:t>
            </w:r>
            <w:r w:rsidRPr="00BD37B2">
              <w:rPr>
                <w:rFonts w:ascii="Arial Narrow" w:hAnsi="Arial Narrow" w:cs="Arial" w:hint="eastAsia"/>
                <w:kern w:val="0"/>
                <w:szCs w:val="21"/>
              </w:rPr>
              <w:t>号填列）</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10,938,264.46</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-6,986,113.61</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其他</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b/>
                <w:bCs/>
                <w:kern w:val="0"/>
                <w:szCs w:val="21"/>
              </w:rPr>
            </w:pPr>
            <w:r w:rsidRPr="00BD37B2">
              <w:rPr>
                <w:rFonts w:ascii="Arial Narrow" w:hAnsi="Arial Narrow" w:cs="Arial" w:hint="eastAsia"/>
                <w:b/>
                <w:bCs/>
                <w:kern w:val="0"/>
                <w:szCs w:val="21"/>
              </w:rPr>
              <w:t>经营活动产生的现金流量净额</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-35,133,722.77</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29,460,469.24</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pStyle w:val="a5"/>
              <w:widowControl/>
              <w:numPr>
                <w:ilvl w:val="0"/>
                <w:numId w:val="48"/>
              </w:numPr>
              <w:spacing w:line="400" w:lineRule="exact"/>
              <w:ind w:firstLineChars="0"/>
              <w:jc w:val="left"/>
              <w:rPr>
                <w:rFonts w:ascii="Arial Narrow" w:hAnsi="Arial Narrow" w:cs="Arial"/>
                <w:b/>
                <w:bCs/>
                <w:kern w:val="0"/>
                <w:szCs w:val="21"/>
              </w:rPr>
            </w:pPr>
            <w:r w:rsidRPr="00BD37B2">
              <w:rPr>
                <w:rFonts w:ascii="Arial Narrow" w:hAnsi="Arial Narrow" w:cs="Arial" w:hint="eastAsia"/>
                <w:b/>
                <w:bCs/>
                <w:kern w:val="0"/>
                <w:szCs w:val="21"/>
              </w:rPr>
              <w:t>不涉及现金收支的重大投资和筹资活动：</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ind w:firstLineChars="181" w:firstLine="380"/>
              <w:jc w:val="left"/>
              <w:rPr>
                <w:rFonts w:ascii="Arial Narrow" w:hAnsi="Arial Narrow" w:cs="Arial"/>
                <w:kern w:val="0"/>
                <w:szCs w:val="21"/>
              </w:rPr>
            </w:pPr>
            <w:r w:rsidRPr="00BD37B2">
              <w:rPr>
                <w:rFonts w:ascii="Arial Narrow" w:hAnsi="Arial Narrow" w:cs="Arial" w:hint="eastAsia"/>
                <w:kern w:val="0"/>
                <w:szCs w:val="21"/>
              </w:rPr>
              <w:t>债务转为资本</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ind w:firstLineChars="181" w:firstLine="380"/>
              <w:jc w:val="left"/>
              <w:rPr>
                <w:rFonts w:ascii="Arial Narrow" w:hAnsi="Arial Narrow" w:cs="Arial"/>
                <w:kern w:val="0"/>
                <w:szCs w:val="21"/>
              </w:rPr>
            </w:pPr>
            <w:r w:rsidRPr="00BD37B2">
              <w:rPr>
                <w:rFonts w:ascii="Arial Narrow" w:hAnsi="Arial Narrow" w:cs="Arial" w:hint="eastAsia"/>
                <w:kern w:val="0"/>
                <w:szCs w:val="21"/>
              </w:rPr>
              <w:t>一年内到期的可转换公司债</w:t>
            </w:r>
            <w:proofErr w:type="gramStart"/>
            <w:r w:rsidRPr="00BD37B2">
              <w:rPr>
                <w:rFonts w:ascii="Arial Narrow" w:hAnsi="Arial Narrow" w:cs="Arial" w:hint="eastAsia"/>
                <w:kern w:val="0"/>
                <w:szCs w:val="21"/>
              </w:rPr>
              <w:t>券</w:t>
            </w:r>
            <w:proofErr w:type="gramEnd"/>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ind w:firstLineChars="181" w:firstLine="380"/>
              <w:jc w:val="left"/>
              <w:rPr>
                <w:rFonts w:ascii="Arial Narrow" w:hAnsi="Arial Narrow" w:cs="Arial"/>
                <w:kern w:val="0"/>
                <w:szCs w:val="21"/>
              </w:rPr>
            </w:pPr>
            <w:r w:rsidRPr="00BD37B2">
              <w:rPr>
                <w:rFonts w:ascii="Arial Narrow" w:hAnsi="Arial Narrow" w:cs="Arial" w:hint="eastAsia"/>
                <w:kern w:val="0"/>
                <w:szCs w:val="21"/>
              </w:rPr>
              <w:lastRenderedPageBreak/>
              <w:t>融资租入固定资产</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pStyle w:val="a5"/>
              <w:widowControl/>
              <w:numPr>
                <w:ilvl w:val="0"/>
                <w:numId w:val="48"/>
              </w:numPr>
              <w:spacing w:line="400" w:lineRule="exact"/>
              <w:ind w:firstLineChars="0"/>
              <w:jc w:val="left"/>
              <w:rPr>
                <w:rFonts w:ascii="Arial Narrow" w:hAnsi="Arial Narrow" w:cs="Arial"/>
                <w:b/>
                <w:bCs/>
                <w:kern w:val="0"/>
                <w:szCs w:val="21"/>
              </w:rPr>
            </w:pPr>
            <w:r w:rsidRPr="00BD37B2">
              <w:rPr>
                <w:rFonts w:ascii="Arial Narrow" w:hAnsi="Arial Narrow" w:cs="Arial" w:hint="eastAsia"/>
                <w:b/>
                <w:bCs/>
                <w:kern w:val="0"/>
                <w:szCs w:val="21"/>
              </w:rPr>
              <w:t>现金及现金等价物净变动情况：</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ind w:firstLineChars="181" w:firstLine="380"/>
              <w:jc w:val="left"/>
              <w:rPr>
                <w:rFonts w:ascii="Arial Narrow" w:hAnsi="Arial Narrow" w:cs="Arial"/>
                <w:kern w:val="0"/>
                <w:szCs w:val="21"/>
              </w:rPr>
            </w:pPr>
            <w:r w:rsidRPr="00BD37B2">
              <w:rPr>
                <w:rFonts w:ascii="Arial Narrow" w:hAnsi="Arial Narrow" w:cs="Arial" w:hint="eastAsia"/>
                <w:kern w:val="0"/>
                <w:szCs w:val="21"/>
              </w:rPr>
              <w:t>现金的年末余额</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7,476,171.97</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62,860,060.63</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ind w:firstLineChars="181" w:firstLine="380"/>
              <w:jc w:val="left"/>
              <w:rPr>
                <w:rFonts w:ascii="Arial Narrow" w:hAnsi="Arial Narrow" w:cs="Arial"/>
                <w:kern w:val="0"/>
                <w:szCs w:val="21"/>
              </w:rPr>
            </w:pPr>
            <w:r w:rsidRPr="00BD37B2">
              <w:rPr>
                <w:rFonts w:ascii="Arial Narrow" w:hAnsi="Arial Narrow" w:cs="Arial" w:hint="eastAsia"/>
                <w:kern w:val="0"/>
                <w:szCs w:val="21"/>
              </w:rPr>
              <w:t>减：现金的年初余额</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62,860,060.63</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17,557,955.56</w:t>
            </w: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ind w:firstLineChars="181" w:firstLine="380"/>
              <w:jc w:val="left"/>
              <w:rPr>
                <w:rFonts w:ascii="Arial Narrow" w:hAnsi="Arial Narrow" w:cs="Arial"/>
                <w:kern w:val="0"/>
                <w:szCs w:val="21"/>
              </w:rPr>
            </w:pPr>
            <w:r w:rsidRPr="00BD37B2">
              <w:rPr>
                <w:rFonts w:ascii="Arial Narrow" w:hAnsi="Arial Narrow" w:cs="Arial" w:hint="eastAsia"/>
                <w:kern w:val="0"/>
                <w:szCs w:val="21"/>
              </w:rPr>
              <w:t>加：现金等价物的年末余额</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ind w:firstLineChars="181" w:firstLine="380"/>
              <w:jc w:val="left"/>
              <w:rPr>
                <w:rFonts w:ascii="Arial Narrow" w:hAnsi="Arial Narrow" w:cs="Arial"/>
                <w:kern w:val="0"/>
                <w:szCs w:val="21"/>
              </w:rPr>
            </w:pPr>
            <w:r w:rsidRPr="00BD37B2">
              <w:rPr>
                <w:rFonts w:ascii="Arial Narrow" w:hAnsi="Arial Narrow" w:cs="Arial" w:hint="eastAsia"/>
                <w:kern w:val="0"/>
                <w:szCs w:val="21"/>
              </w:rPr>
              <w:t>减：现金等价物的年初余额</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09" w:type="dxa"/>
            <w:shd w:val="clear" w:color="auto" w:fill="auto"/>
            <w:vAlign w:val="center"/>
          </w:tcPr>
          <w:p w:rsidR="00A1698B" w:rsidRPr="00BD37B2" w:rsidRDefault="00A1698B" w:rsidP="00A1698B">
            <w:pPr>
              <w:widowControl/>
              <w:spacing w:line="400" w:lineRule="exact"/>
              <w:jc w:val="left"/>
              <w:rPr>
                <w:rFonts w:ascii="Arial Narrow" w:hAnsi="Arial Narrow" w:cs="Arial"/>
                <w:b/>
                <w:kern w:val="0"/>
                <w:szCs w:val="21"/>
              </w:rPr>
            </w:pPr>
            <w:r w:rsidRPr="00BD37B2">
              <w:rPr>
                <w:rFonts w:ascii="Arial Narrow" w:hAnsi="Arial Narrow" w:cs="Arial" w:hint="eastAsia"/>
                <w:b/>
                <w:kern w:val="0"/>
                <w:szCs w:val="21"/>
              </w:rPr>
              <w:t>现金及现金等价物净增加额</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-55,383,888.66</w:t>
            </w:r>
          </w:p>
        </w:tc>
        <w:tc>
          <w:tcPr>
            <w:tcW w:w="2446"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45,302,105.07</w:t>
            </w:r>
          </w:p>
        </w:tc>
      </w:tr>
    </w:tbl>
    <w:p w:rsidR="00A1698B" w:rsidRPr="00BD37B2" w:rsidRDefault="00A1698B" w:rsidP="00A1698B">
      <w:pPr>
        <w:spacing w:line="400" w:lineRule="exact"/>
        <w:ind w:firstLineChars="200" w:firstLine="480"/>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2</w:t>
      </w:r>
      <w:r w:rsidRPr="00BD37B2">
        <w:rPr>
          <w:rFonts w:ascii="Arial Narrow" w:hAnsi="Arial Narrow" w:cs="Arial" w:hint="eastAsia"/>
          <w:sz w:val="24"/>
        </w:rPr>
        <w:t>）现金及现金等价物的构成</w:t>
      </w:r>
    </w:p>
    <w:tbl>
      <w:tblPr>
        <w:tblW w:w="9358" w:type="dxa"/>
        <w:jc w:val="center"/>
        <w:tblInd w:w="-727"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284"/>
        <w:gridCol w:w="2552"/>
        <w:gridCol w:w="2522"/>
      </w:tblGrid>
      <w:tr w:rsidR="00A1698B" w:rsidRPr="00BD37B2" w:rsidTr="00A1698B">
        <w:trPr>
          <w:trHeight w:val="345"/>
          <w:tblHeader/>
          <w:jc w:val="center"/>
        </w:trPr>
        <w:tc>
          <w:tcPr>
            <w:tcW w:w="4284"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项目</w:t>
            </w:r>
          </w:p>
        </w:tc>
        <w:tc>
          <w:tcPr>
            <w:tcW w:w="2552" w:type="dxa"/>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c>
          <w:tcPr>
            <w:tcW w:w="2522" w:type="dxa"/>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r>
      <w:tr w:rsidR="00A1698B" w:rsidRPr="00BD37B2" w:rsidTr="00A1698B">
        <w:trPr>
          <w:trHeight w:val="345"/>
          <w:jc w:val="center"/>
        </w:trPr>
        <w:tc>
          <w:tcPr>
            <w:tcW w:w="4284" w:type="dxa"/>
            <w:shd w:val="clear" w:color="auto" w:fill="auto"/>
            <w:vAlign w:val="center"/>
          </w:tcPr>
          <w:p w:rsidR="00A1698B" w:rsidRPr="00BD37B2" w:rsidRDefault="00A1698B" w:rsidP="00A1698B">
            <w:pPr>
              <w:pStyle w:val="a5"/>
              <w:widowControl/>
              <w:numPr>
                <w:ilvl w:val="0"/>
                <w:numId w:val="49"/>
              </w:numPr>
              <w:spacing w:line="400" w:lineRule="exact"/>
              <w:ind w:firstLineChars="0"/>
              <w:rPr>
                <w:rFonts w:ascii="Arial Narrow" w:hAnsi="Arial Narrow" w:cs="Arial"/>
                <w:b/>
                <w:bCs/>
                <w:kern w:val="0"/>
                <w:szCs w:val="21"/>
              </w:rPr>
            </w:pPr>
            <w:r w:rsidRPr="00BD37B2">
              <w:rPr>
                <w:rFonts w:ascii="Arial Narrow" w:hAnsi="Arial Narrow" w:cs="Arial" w:hint="eastAsia"/>
                <w:b/>
                <w:bCs/>
                <w:kern w:val="0"/>
                <w:szCs w:val="21"/>
              </w:rPr>
              <w:t>现金</w:t>
            </w:r>
          </w:p>
        </w:tc>
        <w:tc>
          <w:tcPr>
            <w:tcW w:w="2552" w:type="dxa"/>
          </w:tcPr>
          <w:p w:rsidR="00A1698B" w:rsidRPr="00BD37B2" w:rsidRDefault="00A1698B" w:rsidP="00A1698B">
            <w:pPr>
              <w:widowControl/>
              <w:spacing w:line="400" w:lineRule="exact"/>
              <w:jc w:val="right"/>
              <w:rPr>
                <w:rFonts w:ascii="Arial Narrow" w:hAnsi="Arial Narrow" w:cs="Arial"/>
                <w:kern w:val="0"/>
                <w:szCs w:val="21"/>
              </w:rPr>
            </w:pPr>
          </w:p>
        </w:tc>
        <w:tc>
          <w:tcPr>
            <w:tcW w:w="2522" w:type="dxa"/>
          </w:tcPr>
          <w:p w:rsidR="00A1698B" w:rsidRPr="00BD37B2" w:rsidRDefault="00A1698B" w:rsidP="00A1698B">
            <w:pPr>
              <w:spacing w:line="400" w:lineRule="exact"/>
              <w:jc w:val="right"/>
              <w:rPr>
                <w:rFonts w:ascii="Arial Narrow" w:hAnsi="Arial Narrow" w:cs="Arial"/>
                <w:kern w:val="0"/>
                <w:szCs w:val="21"/>
              </w:rPr>
            </w:pPr>
          </w:p>
        </w:tc>
      </w:tr>
      <w:tr w:rsidR="00A1698B" w:rsidRPr="00BD37B2" w:rsidTr="00A1698B">
        <w:trPr>
          <w:trHeight w:val="345"/>
          <w:jc w:val="center"/>
        </w:trPr>
        <w:tc>
          <w:tcPr>
            <w:tcW w:w="4284"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其中：库存现金</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4,362.46</w:t>
            </w:r>
          </w:p>
        </w:tc>
        <w:tc>
          <w:tcPr>
            <w:tcW w:w="252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4,920.25</w:t>
            </w:r>
          </w:p>
        </w:tc>
      </w:tr>
      <w:tr w:rsidR="00A1698B" w:rsidRPr="00BD37B2" w:rsidTr="00A1698B">
        <w:trPr>
          <w:trHeight w:val="345"/>
          <w:jc w:val="center"/>
        </w:trPr>
        <w:tc>
          <w:tcPr>
            <w:tcW w:w="4284"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可随时用于支付的银行存款</w:t>
            </w:r>
          </w:p>
        </w:tc>
        <w:tc>
          <w:tcPr>
            <w:tcW w:w="255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7,471,809.51</w:t>
            </w:r>
          </w:p>
        </w:tc>
        <w:tc>
          <w:tcPr>
            <w:tcW w:w="2522"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62,855,140.38</w:t>
            </w:r>
          </w:p>
        </w:tc>
      </w:tr>
      <w:tr w:rsidR="00A1698B" w:rsidRPr="00BD37B2" w:rsidTr="00A1698B">
        <w:trPr>
          <w:trHeight w:val="345"/>
          <w:jc w:val="center"/>
        </w:trPr>
        <w:tc>
          <w:tcPr>
            <w:tcW w:w="4284"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可随时用于支付的其他货币资金</w:t>
            </w:r>
          </w:p>
        </w:tc>
        <w:tc>
          <w:tcPr>
            <w:tcW w:w="2552" w:type="dxa"/>
          </w:tcPr>
          <w:p w:rsidR="00A1698B" w:rsidRPr="00BD37B2" w:rsidRDefault="00A1698B" w:rsidP="00A1698B">
            <w:pPr>
              <w:widowControl/>
              <w:spacing w:line="400" w:lineRule="exact"/>
              <w:jc w:val="right"/>
              <w:rPr>
                <w:rFonts w:ascii="Arial Narrow" w:hAnsi="Arial Narrow" w:cs="Arial"/>
                <w:kern w:val="0"/>
                <w:szCs w:val="21"/>
              </w:rPr>
            </w:pPr>
          </w:p>
        </w:tc>
        <w:tc>
          <w:tcPr>
            <w:tcW w:w="2522" w:type="dxa"/>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84"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可用于支付的存放中央银行款项</w:t>
            </w:r>
          </w:p>
        </w:tc>
        <w:tc>
          <w:tcPr>
            <w:tcW w:w="2552" w:type="dxa"/>
          </w:tcPr>
          <w:p w:rsidR="00A1698B" w:rsidRPr="00BD37B2" w:rsidRDefault="00A1698B" w:rsidP="00A1698B">
            <w:pPr>
              <w:widowControl/>
              <w:spacing w:line="400" w:lineRule="exact"/>
              <w:jc w:val="right"/>
              <w:rPr>
                <w:rFonts w:ascii="Arial Narrow" w:hAnsi="Arial Narrow" w:cs="Arial"/>
                <w:kern w:val="0"/>
                <w:szCs w:val="21"/>
              </w:rPr>
            </w:pPr>
          </w:p>
        </w:tc>
        <w:tc>
          <w:tcPr>
            <w:tcW w:w="2522" w:type="dxa"/>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84"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存放同业款项</w:t>
            </w:r>
          </w:p>
        </w:tc>
        <w:tc>
          <w:tcPr>
            <w:tcW w:w="2552" w:type="dxa"/>
          </w:tcPr>
          <w:p w:rsidR="00A1698B" w:rsidRPr="00BD37B2" w:rsidRDefault="00A1698B" w:rsidP="00A1698B">
            <w:pPr>
              <w:widowControl/>
              <w:spacing w:line="400" w:lineRule="exact"/>
              <w:jc w:val="right"/>
              <w:rPr>
                <w:rFonts w:ascii="Arial Narrow" w:hAnsi="Arial Narrow" w:cs="Arial"/>
                <w:kern w:val="0"/>
                <w:szCs w:val="21"/>
              </w:rPr>
            </w:pPr>
          </w:p>
        </w:tc>
        <w:tc>
          <w:tcPr>
            <w:tcW w:w="2522" w:type="dxa"/>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84"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拆放同业款项</w:t>
            </w:r>
          </w:p>
        </w:tc>
        <w:tc>
          <w:tcPr>
            <w:tcW w:w="2552" w:type="dxa"/>
          </w:tcPr>
          <w:p w:rsidR="00A1698B" w:rsidRPr="00BD37B2" w:rsidRDefault="00A1698B" w:rsidP="00A1698B">
            <w:pPr>
              <w:widowControl/>
              <w:spacing w:line="400" w:lineRule="exact"/>
              <w:jc w:val="right"/>
              <w:rPr>
                <w:rFonts w:ascii="Arial Narrow" w:hAnsi="Arial Narrow" w:cs="Arial"/>
                <w:kern w:val="0"/>
                <w:szCs w:val="21"/>
              </w:rPr>
            </w:pPr>
          </w:p>
        </w:tc>
        <w:tc>
          <w:tcPr>
            <w:tcW w:w="2522" w:type="dxa"/>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84" w:type="dxa"/>
            <w:shd w:val="clear" w:color="auto" w:fill="auto"/>
            <w:vAlign w:val="center"/>
          </w:tcPr>
          <w:p w:rsidR="00A1698B" w:rsidRPr="00BD37B2" w:rsidRDefault="00A1698B" w:rsidP="00A1698B">
            <w:pPr>
              <w:pStyle w:val="13"/>
              <w:widowControl/>
              <w:numPr>
                <w:ilvl w:val="0"/>
                <w:numId w:val="49"/>
              </w:numPr>
              <w:spacing w:line="400" w:lineRule="exact"/>
              <w:ind w:firstLineChars="0"/>
              <w:rPr>
                <w:rFonts w:ascii="Arial Narrow" w:hAnsi="Arial Narrow" w:cs="Arial"/>
                <w:b/>
                <w:bCs/>
                <w:kern w:val="0"/>
                <w:szCs w:val="21"/>
              </w:rPr>
            </w:pPr>
            <w:r w:rsidRPr="00BD37B2">
              <w:rPr>
                <w:rFonts w:ascii="Arial Narrow" w:hAnsi="Arial Narrow" w:cs="Arial" w:hint="eastAsia"/>
                <w:b/>
                <w:bCs/>
                <w:kern w:val="0"/>
                <w:szCs w:val="21"/>
              </w:rPr>
              <w:t>现金等价物</w:t>
            </w:r>
          </w:p>
        </w:tc>
        <w:tc>
          <w:tcPr>
            <w:tcW w:w="2552" w:type="dxa"/>
          </w:tcPr>
          <w:p w:rsidR="00A1698B" w:rsidRPr="00BD37B2" w:rsidRDefault="00A1698B" w:rsidP="00A1698B">
            <w:pPr>
              <w:widowControl/>
              <w:spacing w:line="400" w:lineRule="exact"/>
              <w:jc w:val="right"/>
              <w:rPr>
                <w:rFonts w:ascii="Arial Narrow" w:hAnsi="Arial Narrow" w:cs="Arial"/>
                <w:kern w:val="0"/>
                <w:szCs w:val="21"/>
              </w:rPr>
            </w:pPr>
          </w:p>
        </w:tc>
        <w:tc>
          <w:tcPr>
            <w:tcW w:w="2522" w:type="dxa"/>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84"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其中：三个月内到期的债券投资</w:t>
            </w:r>
          </w:p>
        </w:tc>
        <w:tc>
          <w:tcPr>
            <w:tcW w:w="2552" w:type="dxa"/>
          </w:tcPr>
          <w:p w:rsidR="00A1698B" w:rsidRPr="00BD37B2" w:rsidRDefault="00A1698B" w:rsidP="00A1698B">
            <w:pPr>
              <w:widowControl/>
              <w:spacing w:line="400" w:lineRule="exact"/>
              <w:jc w:val="right"/>
              <w:rPr>
                <w:rFonts w:ascii="Arial Narrow" w:hAnsi="Arial Narrow" w:cs="Arial"/>
                <w:kern w:val="0"/>
                <w:szCs w:val="21"/>
              </w:rPr>
            </w:pPr>
          </w:p>
        </w:tc>
        <w:tc>
          <w:tcPr>
            <w:tcW w:w="2522" w:type="dxa"/>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45"/>
          <w:jc w:val="center"/>
        </w:trPr>
        <w:tc>
          <w:tcPr>
            <w:tcW w:w="4284" w:type="dxa"/>
            <w:shd w:val="clear" w:color="auto" w:fill="auto"/>
            <w:vAlign w:val="center"/>
          </w:tcPr>
          <w:p w:rsidR="00A1698B" w:rsidRPr="00BD37B2" w:rsidRDefault="00A1698B" w:rsidP="00A1698B">
            <w:pPr>
              <w:pStyle w:val="13"/>
              <w:widowControl/>
              <w:numPr>
                <w:ilvl w:val="0"/>
                <w:numId w:val="49"/>
              </w:numPr>
              <w:spacing w:line="400" w:lineRule="exact"/>
              <w:ind w:firstLineChars="0"/>
              <w:rPr>
                <w:rFonts w:ascii="Arial Narrow" w:hAnsi="Arial Narrow" w:cs="Arial"/>
                <w:b/>
                <w:bCs/>
                <w:kern w:val="0"/>
                <w:szCs w:val="21"/>
              </w:rPr>
            </w:pPr>
            <w:r w:rsidRPr="00BD37B2">
              <w:rPr>
                <w:rFonts w:ascii="Arial Narrow" w:hAnsi="Arial Narrow" w:cs="Arial" w:hint="eastAsia"/>
                <w:b/>
                <w:bCs/>
                <w:kern w:val="0"/>
                <w:szCs w:val="21"/>
              </w:rPr>
              <w:t>期末现金及现金等价物余额</w:t>
            </w:r>
          </w:p>
        </w:tc>
        <w:tc>
          <w:tcPr>
            <w:tcW w:w="2552"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7,476,171.97</w:t>
            </w:r>
          </w:p>
        </w:tc>
        <w:tc>
          <w:tcPr>
            <w:tcW w:w="2522"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62,860,060.63</w:t>
            </w:r>
          </w:p>
        </w:tc>
      </w:tr>
    </w:tbl>
    <w:p w:rsidR="00A1698B" w:rsidRPr="00BD37B2" w:rsidRDefault="00A1698B" w:rsidP="00A1698B">
      <w:pPr>
        <w:spacing w:line="400" w:lineRule="exact"/>
        <w:ind w:firstLine="480"/>
        <w:outlineLvl w:val="1"/>
        <w:rPr>
          <w:rFonts w:ascii="Arial Narrow" w:hAnsi="Arial Narrow" w:cs="Arial"/>
          <w:sz w:val="24"/>
        </w:rPr>
      </w:pPr>
      <w:r w:rsidRPr="00BD37B2">
        <w:rPr>
          <w:rFonts w:ascii="Arial Narrow" w:hAnsi="Arial Narrow" w:cs="Arial" w:hint="eastAsia"/>
          <w:sz w:val="24"/>
        </w:rPr>
        <w:t>（</w:t>
      </w:r>
      <w:r w:rsidRPr="00BD37B2">
        <w:rPr>
          <w:rFonts w:ascii="Arial Narrow" w:hAnsi="Arial Narrow" w:cs="Arial"/>
          <w:sz w:val="24"/>
        </w:rPr>
        <w:t>3</w:t>
      </w:r>
      <w:r w:rsidRPr="00BD37B2">
        <w:rPr>
          <w:rFonts w:ascii="Arial Narrow" w:hAnsi="Arial Narrow" w:cs="Arial" w:hint="eastAsia"/>
          <w:sz w:val="24"/>
        </w:rPr>
        <w:t>）不属于现金及现金等价物的货币资金情况说明：</w:t>
      </w:r>
    </w:p>
    <w:p w:rsidR="00A1698B" w:rsidRPr="00BD37B2" w:rsidRDefault="00A1698B" w:rsidP="00A1698B">
      <w:pPr>
        <w:spacing w:line="400" w:lineRule="exact"/>
        <w:ind w:firstLineChars="200" w:firstLine="480"/>
        <w:outlineLvl w:val="1"/>
        <w:rPr>
          <w:rFonts w:ascii="Arial Narrow" w:hAnsi="Arial Narrow" w:cs="Arial"/>
          <w:sz w:val="24"/>
        </w:rPr>
      </w:pPr>
      <w:r w:rsidRPr="00BD37B2">
        <w:rPr>
          <w:rFonts w:ascii="Arial Narrow" w:hAnsi="Arial Narrow" w:cs="Arial" w:hint="eastAsia"/>
          <w:sz w:val="24"/>
        </w:rPr>
        <w:t>2017</w:t>
      </w:r>
      <w:r w:rsidRPr="00BD37B2">
        <w:rPr>
          <w:rFonts w:ascii="Arial Narrow" w:hAnsi="Arial Narrow" w:cs="Arial" w:hint="eastAsia"/>
          <w:sz w:val="24"/>
        </w:rPr>
        <w:t>年</w:t>
      </w:r>
      <w:r w:rsidRPr="00BD37B2">
        <w:rPr>
          <w:rFonts w:ascii="Arial Narrow" w:hAnsi="Arial Narrow" w:cs="Arial" w:hint="eastAsia"/>
          <w:sz w:val="24"/>
        </w:rPr>
        <w:t>12</w:t>
      </w:r>
      <w:r w:rsidRPr="00BD37B2">
        <w:rPr>
          <w:rFonts w:ascii="Arial Narrow" w:hAnsi="Arial Narrow" w:cs="Arial" w:hint="eastAsia"/>
          <w:sz w:val="24"/>
        </w:rPr>
        <w:t>月</w:t>
      </w:r>
      <w:r w:rsidRPr="00BD37B2">
        <w:rPr>
          <w:rFonts w:ascii="Arial Narrow" w:hAnsi="Arial Narrow" w:cs="Arial" w:hint="eastAsia"/>
          <w:sz w:val="24"/>
        </w:rPr>
        <w:t>31</w:t>
      </w:r>
      <w:r w:rsidRPr="00BD37B2">
        <w:rPr>
          <w:rFonts w:ascii="Arial Narrow" w:hAnsi="Arial Narrow" w:cs="Arial" w:hint="eastAsia"/>
          <w:sz w:val="24"/>
        </w:rPr>
        <w:t>日公司货币资金余额为</w:t>
      </w:r>
      <w:r w:rsidRPr="00BD37B2">
        <w:rPr>
          <w:rFonts w:ascii="Arial Narrow" w:hAnsi="Arial Narrow" w:cs="Arial"/>
          <w:sz w:val="24"/>
        </w:rPr>
        <w:t>14,766,821.23</w:t>
      </w:r>
      <w:r w:rsidRPr="00BD37B2">
        <w:rPr>
          <w:rFonts w:ascii="Arial Narrow" w:hAnsi="Arial Narrow" w:cs="Arial" w:hint="eastAsia"/>
          <w:sz w:val="24"/>
        </w:rPr>
        <w:t>元，其中</w:t>
      </w:r>
      <w:r w:rsidRPr="00BD37B2">
        <w:rPr>
          <w:rFonts w:ascii="Arial Narrow" w:hAnsi="Arial Narrow" w:cs="Arial"/>
          <w:sz w:val="24"/>
        </w:rPr>
        <w:t>3,861,0</w:t>
      </w:r>
      <w:r w:rsidRPr="00BD37B2">
        <w:rPr>
          <w:rFonts w:ascii="Arial Narrow" w:hAnsi="Arial Narrow" w:cs="Arial" w:hint="eastAsia"/>
          <w:sz w:val="24"/>
        </w:rPr>
        <w:t>22</w:t>
      </w:r>
      <w:r w:rsidRPr="00BD37B2">
        <w:rPr>
          <w:rFonts w:ascii="Arial Narrow" w:hAnsi="Arial Narrow" w:cs="Arial"/>
          <w:sz w:val="24"/>
        </w:rPr>
        <w:t>.</w:t>
      </w:r>
      <w:r w:rsidRPr="00BD37B2">
        <w:rPr>
          <w:rFonts w:ascii="Arial Narrow" w:hAnsi="Arial Narrow" w:cs="Arial" w:hint="eastAsia"/>
          <w:sz w:val="24"/>
        </w:rPr>
        <w:t>28</w:t>
      </w:r>
      <w:r w:rsidRPr="00BD37B2">
        <w:rPr>
          <w:rFonts w:ascii="Arial Narrow" w:hAnsi="Arial Narrow" w:cs="Arial" w:hint="eastAsia"/>
          <w:sz w:val="24"/>
        </w:rPr>
        <w:t>元系保函保证金</w:t>
      </w:r>
      <w:r>
        <w:rPr>
          <w:rFonts w:ascii="Arial Narrow" w:hAnsi="Arial Narrow" w:cs="Arial" w:hint="eastAsia"/>
          <w:sz w:val="24"/>
        </w:rPr>
        <w:t>及利息</w:t>
      </w:r>
      <w:r w:rsidRPr="00BD37B2">
        <w:rPr>
          <w:rFonts w:ascii="Arial Narrow" w:hAnsi="Arial Narrow" w:cs="Arial" w:hint="eastAsia"/>
          <w:sz w:val="24"/>
        </w:rPr>
        <w:t>，</w:t>
      </w:r>
      <w:r w:rsidRPr="00BD37B2">
        <w:rPr>
          <w:rFonts w:ascii="Arial Narrow" w:hAnsi="Arial Narrow" w:cs="Arial"/>
          <w:sz w:val="24"/>
        </w:rPr>
        <w:t>3,429,6</w:t>
      </w:r>
      <w:r w:rsidRPr="00BD37B2">
        <w:rPr>
          <w:rFonts w:ascii="Arial Narrow" w:hAnsi="Arial Narrow" w:cs="Arial" w:hint="eastAsia"/>
          <w:sz w:val="24"/>
        </w:rPr>
        <w:t>26.98</w:t>
      </w:r>
      <w:r w:rsidRPr="00BD37B2">
        <w:rPr>
          <w:rFonts w:ascii="Arial Narrow" w:hAnsi="Arial Narrow" w:cs="Arial" w:hint="eastAsia"/>
          <w:sz w:val="24"/>
        </w:rPr>
        <w:t>元系银行承兑汇票保证金，不属于现金及现金等价物。</w:t>
      </w:r>
    </w:p>
    <w:p w:rsidR="00A1698B" w:rsidRPr="00BD37B2" w:rsidRDefault="00A1698B" w:rsidP="00A1698B">
      <w:pPr>
        <w:spacing w:line="400" w:lineRule="exact"/>
        <w:ind w:firstLineChars="200" w:firstLine="480"/>
        <w:outlineLvl w:val="1"/>
        <w:rPr>
          <w:rFonts w:ascii="Arial Narrow" w:hAnsi="Arial Narrow" w:cs="Arial"/>
          <w:sz w:val="24"/>
        </w:rPr>
      </w:pPr>
      <w:r w:rsidRPr="00BD37B2">
        <w:rPr>
          <w:rFonts w:ascii="Arial Narrow" w:hAnsi="Arial Narrow" w:cs="Arial" w:hint="eastAsia"/>
          <w:sz w:val="24"/>
        </w:rPr>
        <w:t>2016</w:t>
      </w:r>
      <w:r w:rsidRPr="00BD37B2">
        <w:rPr>
          <w:rFonts w:ascii="Arial Narrow" w:hAnsi="Arial Narrow" w:cs="Arial" w:hint="eastAsia"/>
          <w:sz w:val="24"/>
        </w:rPr>
        <w:t>年</w:t>
      </w:r>
      <w:r w:rsidRPr="00BD37B2">
        <w:rPr>
          <w:rFonts w:ascii="Arial Narrow" w:hAnsi="Arial Narrow" w:cs="Arial" w:hint="eastAsia"/>
          <w:sz w:val="24"/>
        </w:rPr>
        <w:t>12</w:t>
      </w:r>
      <w:r w:rsidRPr="00BD37B2">
        <w:rPr>
          <w:rFonts w:ascii="Arial Narrow" w:hAnsi="Arial Narrow" w:cs="Arial" w:hint="eastAsia"/>
          <w:sz w:val="24"/>
        </w:rPr>
        <w:t>月</w:t>
      </w:r>
      <w:r w:rsidRPr="00BD37B2">
        <w:rPr>
          <w:rFonts w:ascii="Arial Narrow" w:hAnsi="Arial Narrow" w:cs="Arial" w:hint="eastAsia"/>
          <w:sz w:val="24"/>
        </w:rPr>
        <w:t>31</w:t>
      </w:r>
      <w:r w:rsidRPr="00BD37B2">
        <w:rPr>
          <w:rFonts w:ascii="Arial Narrow" w:hAnsi="Arial Narrow" w:cs="Arial" w:hint="eastAsia"/>
          <w:sz w:val="24"/>
        </w:rPr>
        <w:t>日公司货币资金余额为</w:t>
      </w:r>
      <w:r w:rsidRPr="00BD37B2">
        <w:rPr>
          <w:rFonts w:ascii="Arial Narrow" w:hAnsi="Arial Narrow" w:cs="Arial"/>
          <w:sz w:val="24"/>
        </w:rPr>
        <w:t>70,107,651.74</w:t>
      </w:r>
      <w:r w:rsidRPr="00BD37B2">
        <w:rPr>
          <w:rFonts w:ascii="Arial Narrow" w:hAnsi="Arial Narrow" w:cs="Arial" w:hint="eastAsia"/>
          <w:sz w:val="24"/>
        </w:rPr>
        <w:t>元，其中</w:t>
      </w:r>
      <w:r w:rsidRPr="00BD37B2">
        <w:rPr>
          <w:rFonts w:ascii="Arial Narrow" w:hAnsi="Arial Narrow" w:cs="Arial"/>
          <w:sz w:val="24"/>
        </w:rPr>
        <w:t>3,151,914.28</w:t>
      </w:r>
      <w:r w:rsidRPr="00BD37B2">
        <w:rPr>
          <w:rFonts w:ascii="Arial Narrow" w:hAnsi="Arial Narrow" w:cs="Arial" w:hint="eastAsia"/>
          <w:sz w:val="24"/>
        </w:rPr>
        <w:t>元系保函保证金，</w:t>
      </w:r>
      <w:r w:rsidRPr="00BD37B2">
        <w:rPr>
          <w:rFonts w:ascii="Arial Narrow" w:hAnsi="Arial Narrow" w:cs="Arial"/>
          <w:sz w:val="24"/>
        </w:rPr>
        <w:t>4,095,676.83</w:t>
      </w:r>
      <w:r w:rsidRPr="00BD37B2">
        <w:rPr>
          <w:rFonts w:ascii="Arial Narrow" w:hAnsi="Arial Narrow" w:cs="Arial" w:hint="eastAsia"/>
          <w:sz w:val="24"/>
        </w:rPr>
        <w:t>元系银行承兑汇票保证金，不属于现金及现金等价物。</w:t>
      </w:r>
    </w:p>
    <w:p w:rsidR="00A1698B" w:rsidRPr="00BD37B2" w:rsidRDefault="00A1698B" w:rsidP="00A1698B">
      <w:pPr>
        <w:spacing w:line="400" w:lineRule="exact"/>
        <w:ind w:firstLineChars="200" w:firstLine="482"/>
        <w:outlineLvl w:val="1"/>
        <w:rPr>
          <w:rFonts w:ascii="Arial" w:hAnsi="Arial" w:cs="Arial"/>
          <w:b/>
          <w:sz w:val="24"/>
        </w:rPr>
      </w:pPr>
      <w:r w:rsidRPr="00BD37B2">
        <w:rPr>
          <w:rFonts w:ascii="Arial Narrow" w:hAnsi="Arial Narrow" w:cs="Arial"/>
          <w:b/>
          <w:sz w:val="24"/>
        </w:rPr>
        <w:t>3</w:t>
      </w:r>
      <w:r w:rsidRPr="00BD37B2">
        <w:rPr>
          <w:rFonts w:ascii="Arial Narrow" w:hAnsi="Arial Narrow" w:cs="Arial" w:hint="eastAsia"/>
          <w:b/>
          <w:sz w:val="24"/>
        </w:rPr>
        <w:t>8</w:t>
      </w:r>
      <w:r w:rsidRPr="00BD37B2">
        <w:rPr>
          <w:rFonts w:ascii="Arial" w:hAnsi="宋体" w:cs="Arial"/>
          <w:b/>
          <w:sz w:val="24"/>
        </w:rPr>
        <w:t>、所有权或使用权受限制的资产</w:t>
      </w:r>
    </w:p>
    <w:tbl>
      <w:tblPr>
        <w:tblW w:w="9214"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865"/>
        <w:gridCol w:w="1818"/>
        <w:gridCol w:w="4531"/>
      </w:tblGrid>
      <w:tr w:rsidR="00A1698B" w:rsidRPr="00BD37B2" w:rsidTr="00A1698B">
        <w:trPr>
          <w:trHeight w:val="360"/>
          <w:tblHeader/>
          <w:jc w:val="center"/>
        </w:trPr>
        <w:tc>
          <w:tcPr>
            <w:tcW w:w="2865"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项目</w:t>
            </w:r>
          </w:p>
        </w:tc>
        <w:tc>
          <w:tcPr>
            <w:tcW w:w="1818"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hint="eastAsia"/>
              </w:rPr>
              <w:t>期末账面原值</w:t>
            </w:r>
          </w:p>
        </w:tc>
        <w:tc>
          <w:tcPr>
            <w:tcW w:w="4531" w:type="dxa"/>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kern w:val="0"/>
                <w:szCs w:val="21"/>
              </w:rPr>
              <w:t>受限原因</w:t>
            </w:r>
          </w:p>
        </w:tc>
      </w:tr>
      <w:tr w:rsidR="00A1698B" w:rsidRPr="00BD37B2" w:rsidTr="00A1698B">
        <w:trPr>
          <w:trHeight w:val="360"/>
          <w:jc w:val="center"/>
        </w:trPr>
        <w:tc>
          <w:tcPr>
            <w:tcW w:w="2865"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宋体" w:cs="Arial" w:hint="eastAsia"/>
                <w:kern w:val="0"/>
                <w:szCs w:val="21"/>
              </w:rPr>
              <w:t>货币资金</w:t>
            </w:r>
          </w:p>
        </w:tc>
        <w:tc>
          <w:tcPr>
            <w:tcW w:w="1818"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7,290,649.26</w:t>
            </w:r>
          </w:p>
        </w:tc>
        <w:tc>
          <w:tcPr>
            <w:tcW w:w="4531"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Arial" w:cs="Arial" w:hint="eastAsia"/>
                <w:kern w:val="0"/>
                <w:szCs w:val="21"/>
              </w:rPr>
              <w:t>保函、银行承兑汇票保证金</w:t>
            </w:r>
          </w:p>
        </w:tc>
      </w:tr>
      <w:tr w:rsidR="00A1698B" w:rsidRPr="00BD37B2" w:rsidTr="00A1698B">
        <w:trPr>
          <w:trHeight w:val="360"/>
          <w:jc w:val="center"/>
        </w:trPr>
        <w:tc>
          <w:tcPr>
            <w:tcW w:w="2865" w:type="dxa"/>
            <w:shd w:val="clear" w:color="auto" w:fill="auto"/>
            <w:vAlign w:val="center"/>
          </w:tcPr>
          <w:p w:rsidR="00A1698B" w:rsidRPr="00BD37B2" w:rsidRDefault="00A1698B" w:rsidP="00A1698B">
            <w:pPr>
              <w:widowControl/>
              <w:spacing w:line="400" w:lineRule="exact"/>
              <w:rPr>
                <w:rFonts w:ascii="Arial" w:hAnsi="宋体" w:cs="Arial"/>
                <w:kern w:val="0"/>
                <w:szCs w:val="21"/>
              </w:rPr>
            </w:pPr>
            <w:r w:rsidRPr="00BD37B2">
              <w:rPr>
                <w:rFonts w:ascii="Arial" w:hAnsi="宋体" w:cs="Arial" w:hint="eastAsia"/>
                <w:kern w:val="0"/>
                <w:szCs w:val="21"/>
              </w:rPr>
              <w:t>房屋建筑物</w:t>
            </w:r>
          </w:p>
        </w:tc>
        <w:tc>
          <w:tcPr>
            <w:tcW w:w="1818"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0B2D9E">
              <w:rPr>
                <w:rFonts w:ascii="Arial Narrow" w:hAnsi="Arial Narrow" w:cs="Arial"/>
                <w:kern w:val="0"/>
                <w:szCs w:val="21"/>
              </w:rPr>
              <w:t>10,725,241.57</w:t>
            </w:r>
          </w:p>
        </w:tc>
        <w:tc>
          <w:tcPr>
            <w:tcW w:w="4531"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Arial" w:cs="Arial" w:hint="eastAsia"/>
                <w:kern w:val="0"/>
                <w:szCs w:val="21"/>
              </w:rPr>
              <w:t>为银行承兑汇票提供抵押担保</w:t>
            </w:r>
          </w:p>
        </w:tc>
      </w:tr>
      <w:tr w:rsidR="00A1698B" w:rsidRPr="00BD37B2" w:rsidTr="00A1698B">
        <w:trPr>
          <w:trHeight w:val="360"/>
          <w:jc w:val="center"/>
        </w:trPr>
        <w:tc>
          <w:tcPr>
            <w:tcW w:w="2865" w:type="dxa"/>
            <w:shd w:val="clear" w:color="auto" w:fill="auto"/>
            <w:vAlign w:val="center"/>
          </w:tcPr>
          <w:p w:rsidR="00A1698B" w:rsidRPr="00BD37B2" w:rsidRDefault="00A1698B" w:rsidP="00A1698B">
            <w:pPr>
              <w:widowControl/>
              <w:spacing w:line="400" w:lineRule="exact"/>
              <w:rPr>
                <w:rFonts w:ascii="Arial" w:hAnsi="宋体" w:cs="Arial"/>
                <w:kern w:val="0"/>
                <w:szCs w:val="21"/>
              </w:rPr>
            </w:pPr>
            <w:r w:rsidRPr="00BD37B2">
              <w:rPr>
                <w:rFonts w:ascii="Arial" w:hAnsi="宋体" w:cs="Arial" w:hint="eastAsia"/>
                <w:kern w:val="0"/>
                <w:szCs w:val="21"/>
              </w:rPr>
              <w:t>土地使用权</w:t>
            </w:r>
          </w:p>
        </w:tc>
        <w:tc>
          <w:tcPr>
            <w:tcW w:w="1818"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1,234,760.24</w:t>
            </w:r>
          </w:p>
        </w:tc>
        <w:tc>
          <w:tcPr>
            <w:tcW w:w="4531" w:type="dxa"/>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Arial" w:cs="Arial" w:hint="eastAsia"/>
                <w:kern w:val="0"/>
                <w:szCs w:val="21"/>
              </w:rPr>
              <w:t>为银行承兑汇票提供抵押担保</w:t>
            </w:r>
          </w:p>
        </w:tc>
      </w:tr>
      <w:tr w:rsidR="00A1698B" w:rsidRPr="00BD37B2" w:rsidTr="00A1698B">
        <w:trPr>
          <w:trHeight w:val="360"/>
          <w:jc w:val="center"/>
        </w:trPr>
        <w:tc>
          <w:tcPr>
            <w:tcW w:w="2865"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宋体" w:cs="Arial"/>
                <w:kern w:val="0"/>
                <w:szCs w:val="21"/>
              </w:rPr>
              <w:t>合计</w:t>
            </w:r>
          </w:p>
        </w:tc>
        <w:tc>
          <w:tcPr>
            <w:tcW w:w="1818"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0B2D9E">
              <w:rPr>
                <w:rFonts w:ascii="Arial Narrow" w:hAnsi="Arial Narrow" w:cs="Arial"/>
                <w:kern w:val="0"/>
                <w:szCs w:val="21"/>
              </w:rPr>
              <w:t>19,250,651.07</w:t>
            </w:r>
          </w:p>
        </w:tc>
        <w:tc>
          <w:tcPr>
            <w:tcW w:w="4531" w:type="dxa"/>
            <w:shd w:val="clear" w:color="auto" w:fill="auto"/>
            <w:vAlign w:val="center"/>
          </w:tcPr>
          <w:p w:rsidR="00A1698B" w:rsidRPr="00BD37B2" w:rsidRDefault="00A1698B" w:rsidP="00A1698B">
            <w:pPr>
              <w:widowControl/>
              <w:spacing w:line="400" w:lineRule="exact"/>
              <w:rPr>
                <w:rFonts w:ascii="Arial" w:hAnsi="Arial" w:cs="Arial"/>
                <w:kern w:val="0"/>
                <w:szCs w:val="21"/>
              </w:rPr>
            </w:pPr>
          </w:p>
        </w:tc>
      </w:tr>
    </w:tbl>
    <w:p w:rsidR="00A1698B" w:rsidRPr="00BD37B2" w:rsidRDefault="00A1698B" w:rsidP="00A1698B">
      <w:pPr>
        <w:spacing w:line="400" w:lineRule="exact"/>
        <w:ind w:firstLineChars="200" w:firstLine="482"/>
        <w:outlineLvl w:val="0"/>
        <w:rPr>
          <w:rFonts w:ascii="Arial Narrow" w:hAnsi="Arial Narrow" w:cs="Arial"/>
          <w:b/>
          <w:bCs/>
          <w:sz w:val="24"/>
        </w:rPr>
      </w:pPr>
      <w:r w:rsidRPr="00BD37B2">
        <w:rPr>
          <w:rFonts w:ascii="Arial Narrow" w:hAnsi="Arial Narrow" w:cs="Arial" w:hint="eastAsia"/>
          <w:b/>
          <w:bCs/>
          <w:sz w:val="24"/>
        </w:rPr>
        <w:t>七、与金融工具相关的风险</w:t>
      </w:r>
    </w:p>
    <w:p w:rsidR="00A1698B" w:rsidRPr="00BD37B2" w:rsidRDefault="00A1698B" w:rsidP="00A1698B">
      <w:pPr>
        <w:spacing w:line="400" w:lineRule="exact"/>
        <w:ind w:firstLineChars="200" w:firstLine="480"/>
        <w:outlineLvl w:val="0"/>
        <w:rPr>
          <w:rFonts w:ascii="Arial Narrow" w:hAnsi="Arial Narrow" w:cs="Arial"/>
          <w:bCs/>
          <w:sz w:val="24"/>
        </w:rPr>
      </w:pPr>
      <w:r w:rsidRPr="00BD37B2">
        <w:rPr>
          <w:rFonts w:ascii="Arial Narrow" w:hAnsi="Arial Narrow" w:cs="Arial" w:hint="eastAsia"/>
          <w:bCs/>
          <w:sz w:val="24"/>
        </w:rPr>
        <w:t>本公司主要金融工具包括应收款项、应付款项等。与这些金融工具有关的风险，以</w:t>
      </w:r>
      <w:r w:rsidRPr="00BD37B2">
        <w:rPr>
          <w:rFonts w:ascii="Arial Narrow" w:hAnsi="Arial Narrow" w:cs="Arial" w:hint="eastAsia"/>
          <w:bCs/>
          <w:sz w:val="24"/>
        </w:rPr>
        <w:lastRenderedPageBreak/>
        <w:t>及本公司为降低这些风险所采取的风险管理政策如下所述。本公司管理层对这些风险敞口进行管理和监控以确保将上述风险控制在限定的范围之内。</w:t>
      </w:r>
    </w:p>
    <w:p w:rsidR="00A1698B" w:rsidRPr="00BD37B2" w:rsidRDefault="00A1698B" w:rsidP="00A1698B">
      <w:pPr>
        <w:spacing w:line="400" w:lineRule="exact"/>
        <w:ind w:firstLineChars="200" w:firstLine="480"/>
        <w:outlineLvl w:val="0"/>
        <w:rPr>
          <w:rFonts w:ascii="Arial Narrow" w:hAnsi="Arial Narrow" w:cs="Arial"/>
          <w:bCs/>
          <w:sz w:val="24"/>
        </w:rPr>
      </w:pPr>
      <w:r w:rsidRPr="00BD37B2">
        <w:rPr>
          <w:rFonts w:ascii="Arial Narrow" w:hAnsi="Arial Narrow" w:cs="Arial" w:hint="eastAsia"/>
          <w:bCs/>
          <w:sz w:val="24"/>
        </w:rPr>
        <w:t>本公司从事风险管理的目标是在风险和收益之间取得适当的平衡，将风险对本公司经营业绩的负面影响降低到最低水平，使股东及其它权益投资者的利益最大化。基于此，本公司风险管理的基本策略是确定和分析本公司所面临的各种风险，建立适当的风险承受底线并进行风险管理，并及时可靠地对各种风险进行监督，将风险控制在限定的范围之内。</w:t>
      </w:r>
    </w:p>
    <w:p w:rsidR="00A1698B" w:rsidRPr="00BD37B2" w:rsidRDefault="00A1698B" w:rsidP="00A1698B">
      <w:pPr>
        <w:spacing w:line="400" w:lineRule="exact"/>
        <w:ind w:firstLineChars="200" w:firstLine="480"/>
        <w:outlineLvl w:val="0"/>
        <w:rPr>
          <w:rFonts w:ascii="Arial Narrow" w:hAnsi="Arial Narrow" w:cs="Arial"/>
          <w:bCs/>
          <w:sz w:val="24"/>
        </w:rPr>
      </w:pPr>
      <w:r w:rsidRPr="00BD37B2">
        <w:rPr>
          <w:rFonts w:ascii="Arial Narrow" w:hAnsi="Arial Narrow" w:cs="Arial" w:hint="eastAsia"/>
          <w:bCs/>
          <w:sz w:val="24"/>
        </w:rPr>
        <w:t>（一）信用风险</w:t>
      </w:r>
    </w:p>
    <w:p w:rsidR="00A1698B" w:rsidRPr="00BD37B2" w:rsidRDefault="00A1698B" w:rsidP="00A1698B">
      <w:pPr>
        <w:spacing w:line="400" w:lineRule="exact"/>
        <w:ind w:firstLineChars="200" w:firstLine="480"/>
        <w:outlineLvl w:val="0"/>
        <w:rPr>
          <w:rFonts w:ascii="Arial Narrow" w:hAnsi="Arial Narrow" w:cs="Arial"/>
          <w:bCs/>
          <w:sz w:val="24"/>
        </w:rPr>
      </w:pPr>
      <w:r w:rsidRPr="00BD37B2">
        <w:rPr>
          <w:rFonts w:ascii="Arial Narrow" w:hAnsi="Arial Narrow" w:cs="Arial" w:hint="eastAsia"/>
          <w:bCs/>
          <w:sz w:val="24"/>
        </w:rPr>
        <w:t>信用风险主要来自于合同另一方未能履行义务而导致公司金融资产产生的损失以及公司承担的财务担保等。为了控制相关风险，本公司采取了以下措施：</w:t>
      </w:r>
    </w:p>
    <w:p w:rsidR="00A1698B" w:rsidRPr="00BD37B2" w:rsidRDefault="00A1698B" w:rsidP="00A1698B">
      <w:pPr>
        <w:spacing w:line="400" w:lineRule="exact"/>
        <w:ind w:firstLineChars="200" w:firstLine="480"/>
        <w:outlineLvl w:val="0"/>
        <w:rPr>
          <w:rFonts w:ascii="Arial Narrow" w:hAnsi="Arial Narrow" w:cs="Arial"/>
          <w:bCs/>
          <w:sz w:val="24"/>
        </w:rPr>
      </w:pPr>
      <w:r w:rsidRPr="00BD37B2">
        <w:rPr>
          <w:rFonts w:ascii="Arial Narrow" w:hAnsi="Arial Narrow" w:cs="Arial" w:hint="eastAsia"/>
          <w:bCs/>
          <w:sz w:val="24"/>
        </w:rPr>
        <w:t>本公司的流动资金存放在信用评级较高的银行，故流动资金的信用风险较低。</w:t>
      </w:r>
    </w:p>
    <w:p w:rsidR="00A1698B" w:rsidRPr="00BD37B2" w:rsidRDefault="00A1698B" w:rsidP="00A1698B">
      <w:pPr>
        <w:spacing w:line="400" w:lineRule="exact"/>
        <w:ind w:firstLineChars="200" w:firstLine="480"/>
        <w:outlineLvl w:val="0"/>
        <w:rPr>
          <w:rFonts w:ascii="Arial Narrow" w:hAnsi="Arial Narrow" w:cs="Arial"/>
          <w:bCs/>
          <w:sz w:val="24"/>
        </w:rPr>
      </w:pPr>
      <w:r w:rsidRPr="00BD37B2">
        <w:rPr>
          <w:rFonts w:ascii="Arial Narrow" w:hAnsi="Arial Narrow" w:cs="Arial" w:hint="eastAsia"/>
          <w:bCs/>
          <w:sz w:val="24"/>
        </w:rPr>
        <w:t>本公司采用了必要的政策以控制应收款项信用风险敞口。本公司根据客户的财务状况、信用记录及其他因素来评估客户的信用资质，设置相应信用期，定期对客户信用记录进行监控，并于每个资产负债表日审核每一单项应收款的回收情况，以确保就无法回收的款项计提充分的坏账准备。因此，本公司管理层认为本公司所承担的信用风险已经大为降低。</w:t>
      </w:r>
    </w:p>
    <w:p w:rsidR="00A1698B" w:rsidRPr="00BD37B2" w:rsidRDefault="00A1698B" w:rsidP="00A1698B">
      <w:pPr>
        <w:spacing w:line="400" w:lineRule="exact"/>
        <w:ind w:firstLineChars="200" w:firstLine="480"/>
        <w:outlineLvl w:val="0"/>
        <w:rPr>
          <w:rFonts w:ascii="Arial Narrow" w:hAnsi="Arial Narrow" w:cs="Arial"/>
          <w:bCs/>
          <w:sz w:val="24"/>
        </w:rPr>
      </w:pPr>
      <w:r w:rsidRPr="00BD37B2">
        <w:rPr>
          <w:rFonts w:ascii="Arial Narrow" w:hAnsi="Arial Narrow" w:cs="Arial" w:hint="eastAsia"/>
          <w:bCs/>
          <w:sz w:val="24"/>
        </w:rPr>
        <w:t>（二）流动风险</w:t>
      </w:r>
    </w:p>
    <w:p w:rsidR="00A1698B" w:rsidRPr="00BD37B2" w:rsidRDefault="00A1698B" w:rsidP="00A1698B">
      <w:pPr>
        <w:spacing w:line="400" w:lineRule="exact"/>
        <w:ind w:firstLineChars="200" w:firstLine="480"/>
        <w:outlineLvl w:val="0"/>
        <w:rPr>
          <w:rFonts w:ascii="Arial Narrow" w:hAnsi="Arial Narrow" w:cs="Arial"/>
          <w:bCs/>
          <w:sz w:val="24"/>
        </w:rPr>
      </w:pPr>
      <w:r w:rsidRPr="00BD37B2">
        <w:rPr>
          <w:rFonts w:ascii="Arial Narrow" w:hAnsi="Arial Narrow" w:cs="Arial" w:hint="eastAsia"/>
          <w:bCs/>
          <w:sz w:val="24"/>
        </w:rPr>
        <w:t>流动风险是指本公司在到期</w:t>
      </w:r>
      <w:proofErr w:type="gramStart"/>
      <w:r w:rsidRPr="00BD37B2">
        <w:rPr>
          <w:rFonts w:ascii="Arial Narrow" w:hAnsi="Arial Narrow" w:cs="Arial" w:hint="eastAsia"/>
          <w:bCs/>
          <w:sz w:val="24"/>
        </w:rPr>
        <w:t>日无法</w:t>
      </w:r>
      <w:proofErr w:type="gramEnd"/>
      <w:r w:rsidRPr="00BD37B2">
        <w:rPr>
          <w:rFonts w:ascii="Arial Narrow" w:hAnsi="Arial Narrow" w:cs="Arial" w:hint="eastAsia"/>
          <w:bCs/>
          <w:sz w:val="24"/>
        </w:rPr>
        <w:t>履行其财务义务的风险。本公司管理流动性风险的方法是确保有足够的资金流动性来履行到期债务，而不至于造成不可接受的损失或对企业信誉造成损害。本公司定期分析负债结构和期限，以确保有充裕的资金。</w:t>
      </w:r>
    </w:p>
    <w:p w:rsidR="00A1698B" w:rsidRPr="00BD37B2" w:rsidRDefault="00A1698B" w:rsidP="00A1698B">
      <w:pPr>
        <w:spacing w:line="400" w:lineRule="exact"/>
        <w:ind w:firstLineChars="200" w:firstLine="482"/>
        <w:outlineLvl w:val="0"/>
        <w:rPr>
          <w:rFonts w:ascii="Arial Narrow" w:hAnsi="Arial Narrow" w:cs="Arial"/>
          <w:b/>
          <w:bCs/>
          <w:sz w:val="24"/>
        </w:rPr>
      </w:pPr>
      <w:r w:rsidRPr="00BD37B2">
        <w:rPr>
          <w:rFonts w:ascii="Arial Narrow" w:hAnsi="Arial Narrow" w:cs="Arial" w:hint="eastAsia"/>
          <w:b/>
          <w:bCs/>
          <w:sz w:val="24"/>
        </w:rPr>
        <w:t>八、关联方及关联交易</w:t>
      </w:r>
    </w:p>
    <w:p w:rsidR="00A1698B" w:rsidRPr="00BD37B2" w:rsidRDefault="00A1698B" w:rsidP="00A1698B">
      <w:pPr>
        <w:spacing w:line="400" w:lineRule="exact"/>
        <w:ind w:firstLineChars="247" w:firstLine="595"/>
        <w:outlineLvl w:val="1"/>
        <w:rPr>
          <w:rFonts w:ascii="Arial Narrow" w:hAnsi="Arial Narrow" w:cs="Arial"/>
          <w:sz w:val="24"/>
        </w:rPr>
      </w:pPr>
      <w:r w:rsidRPr="00BD37B2">
        <w:rPr>
          <w:rFonts w:ascii="Arial Narrow" w:hAnsi="Arial Narrow" w:cs="Arial"/>
          <w:b/>
          <w:sz w:val="24"/>
        </w:rPr>
        <w:t>1</w:t>
      </w:r>
      <w:r w:rsidRPr="00BD37B2">
        <w:rPr>
          <w:rFonts w:ascii="Arial Narrow" w:hAnsi="Arial Narrow" w:cs="Arial" w:hint="eastAsia"/>
          <w:b/>
          <w:sz w:val="24"/>
        </w:rPr>
        <w:t>、本公司实际控制人</w:t>
      </w:r>
      <w:r w:rsidRPr="00BD37B2">
        <w:rPr>
          <w:rFonts w:ascii="Arial Narrow" w:hAnsi="Arial Narrow" w:cs="Arial"/>
          <w:sz w:val="24"/>
        </w:rPr>
        <w:tab/>
      </w:r>
    </w:p>
    <w:tbl>
      <w:tblPr>
        <w:tblW w:w="9043" w:type="dxa"/>
        <w:jc w:val="center"/>
        <w:tblInd w:w="-479"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267"/>
        <w:gridCol w:w="1560"/>
        <w:gridCol w:w="2126"/>
        <w:gridCol w:w="1984"/>
        <w:gridCol w:w="1106"/>
      </w:tblGrid>
      <w:tr w:rsidR="00A1698B" w:rsidRPr="00BD37B2" w:rsidTr="00A1698B">
        <w:trPr>
          <w:trHeight w:val="345"/>
          <w:jc w:val="center"/>
        </w:trPr>
        <w:tc>
          <w:tcPr>
            <w:tcW w:w="2267"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实际控制人名称</w:t>
            </w:r>
          </w:p>
        </w:tc>
        <w:tc>
          <w:tcPr>
            <w:tcW w:w="1560"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关联关系</w:t>
            </w:r>
          </w:p>
        </w:tc>
        <w:tc>
          <w:tcPr>
            <w:tcW w:w="2126"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实际控制人直接对本公司的持股比例</w:t>
            </w:r>
            <w:r w:rsidRPr="00BD37B2">
              <w:rPr>
                <w:rFonts w:ascii="Arial Narrow" w:hAnsi="Arial Narrow" w:cs="Arial"/>
                <w:kern w:val="0"/>
                <w:szCs w:val="21"/>
              </w:rPr>
              <w:t>(%)</w:t>
            </w:r>
          </w:p>
        </w:tc>
        <w:tc>
          <w:tcPr>
            <w:tcW w:w="1984"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实际控制直接对本公司的表决权比例</w:t>
            </w:r>
            <w:r w:rsidRPr="00BD37B2">
              <w:rPr>
                <w:rFonts w:ascii="Arial Narrow" w:hAnsi="Arial Narrow" w:cs="Arial"/>
                <w:kern w:val="0"/>
                <w:szCs w:val="21"/>
              </w:rPr>
              <w:t>(%)</w:t>
            </w:r>
          </w:p>
        </w:tc>
        <w:tc>
          <w:tcPr>
            <w:tcW w:w="1106"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备注</w:t>
            </w:r>
          </w:p>
        </w:tc>
      </w:tr>
      <w:tr w:rsidR="00A1698B" w:rsidRPr="00BD37B2" w:rsidTr="00A1698B">
        <w:trPr>
          <w:trHeight w:val="345"/>
          <w:jc w:val="center"/>
        </w:trPr>
        <w:tc>
          <w:tcPr>
            <w:tcW w:w="2267"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李建民</w:t>
            </w:r>
          </w:p>
        </w:tc>
        <w:tc>
          <w:tcPr>
            <w:tcW w:w="1560" w:type="dxa"/>
            <w:shd w:val="clear" w:color="auto" w:fill="auto"/>
            <w:vAlign w:val="center"/>
          </w:tcPr>
          <w:p w:rsidR="00A1698B" w:rsidRPr="00BD37B2" w:rsidRDefault="00A1698B" w:rsidP="00F25ACF">
            <w:pPr>
              <w:widowControl/>
              <w:spacing w:line="360" w:lineRule="exact"/>
              <w:jc w:val="center"/>
              <w:rPr>
                <w:rFonts w:ascii="Arial Narrow" w:hAnsi="Arial Narrow" w:cs="Arial"/>
                <w:kern w:val="0"/>
                <w:szCs w:val="21"/>
              </w:rPr>
            </w:pPr>
            <w:r w:rsidRPr="00BD37B2">
              <w:rPr>
                <w:rFonts w:ascii="Arial Narrow" w:hAnsi="Arial Narrow" w:cs="Arial" w:hint="eastAsia"/>
                <w:kern w:val="0"/>
                <w:szCs w:val="21"/>
              </w:rPr>
              <w:t>公司控股股东、实际控制人、董事长</w:t>
            </w:r>
          </w:p>
        </w:tc>
        <w:tc>
          <w:tcPr>
            <w:tcW w:w="2126" w:type="dxa"/>
            <w:shd w:val="clear" w:color="auto" w:fill="auto"/>
            <w:vAlign w:val="center"/>
          </w:tcPr>
          <w:p w:rsidR="00A1698B" w:rsidRPr="00BD37B2" w:rsidRDefault="00A1698B" w:rsidP="00A1698B">
            <w:pPr>
              <w:jc w:val="center"/>
              <w:rPr>
                <w:rFonts w:ascii="Arial Narrow" w:hAnsi="Arial Narrow" w:cs="Arial"/>
                <w:color w:val="000000"/>
              </w:rPr>
            </w:pPr>
            <w:r w:rsidRPr="00BD37B2">
              <w:rPr>
                <w:rFonts w:ascii="Arial Narrow" w:hAnsi="Arial Narrow" w:cs="Arial"/>
                <w:color w:val="000000"/>
              </w:rPr>
              <w:t>36.42</w:t>
            </w:r>
          </w:p>
        </w:tc>
        <w:tc>
          <w:tcPr>
            <w:tcW w:w="1984" w:type="dxa"/>
            <w:shd w:val="clear" w:color="auto" w:fill="auto"/>
            <w:vAlign w:val="center"/>
          </w:tcPr>
          <w:p w:rsidR="00A1698B" w:rsidRPr="00BD37B2" w:rsidRDefault="00A1698B" w:rsidP="00A1698B">
            <w:pPr>
              <w:jc w:val="center"/>
              <w:rPr>
                <w:rFonts w:ascii="Arial Narrow" w:hAnsi="Arial Narrow" w:cs="Arial"/>
                <w:color w:val="000000"/>
              </w:rPr>
            </w:pPr>
            <w:r w:rsidRPr="00BD37B2">
              <w:rPr>
                <w:rFonts w:ascii="Arial Narrow" w:hAnsi="Arial Narrow" w:cs="Arial"/>
                <w:color w:val="000000"/>
              </w:rPr>
              <w:t>36.42</w:t>
            </w:r>
          </w:p>
        </w:tc>
        <w:tc>
          <w:tcPr>
            <w:tcW w:w="1106"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p>
        </w:tc>
      </w:tr>
    </w:tbl>
    <w:p w:rsidR="00A1698B" w:rsidRPr="00BD37B2" w:rsidRDefault="00A1698B" w:rsidP="00A1698B">
      <w:pPr>
        <w:spacing w:line="400" w:lineRule="exact"/>
        <w:ind w:firstLineChars="247" w:firstLine="595"/>
        <w:outlineLvl w:val="1"/>
        <w:rPr>
          <w:rFonts w:ascii="Arial Narrow" w:hAnsi="Arial Narrow" w:cs="Arial"/>
          <w:b/>
          <w:sz w:val="24"/>
        </w:rPr>
      </w:pPr>
      <w:r w:rsidRPr="00BD37B2">
        <w:rPr>
          <w:rFonts w:ascii="Arial Narrow" w:hAnsi="Arial Narrow" w:cs="Arial"/>
          <w:b/>
          <w:sz w:val="24"/>
        </w:rPr>
        <w:t>2</w:t>
      </w:r>
      <w:r w:rsidRPr="00BD37B2">
        <w:rPr>
          <w:rFonts w:ascii="Arial Narrow" w:hAnsi="Arial Narrow" w:cs="Arial" w:hint="eastAsia"/>
          <w:b/>
          <w:sz w:val="24"/>
        </w:rPr>
        <w:t>、本公司的其他关联方情况</w:t>
      </w:r>
    </w:p>
    <w:tbl>
      <w:tblPr>
        <w:tblW w:w="9114" w:type="dxa"/>
        <w:jc w:val="center"/>
        <w:tblInd w:w="303"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3743"/>
        <w:gridCol w:w="5371"/>
      </w:tblGrid>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bookmarkStart w:id="32" w:name="_Toc241636503"/>
            <w:r w:rsidRPr="00BD37B2">
              <w:rPr>
                <w:rFonts w:ascii="Arial Narrow" w:hAnsi="Arial Narrow" w:cs="Arial" w:hint="eastAsia"/>
                <w:kern w:val="0"/>
                <w:szCs w:val="21"/>
              </w:rPr>
              <w:t>其他关联方名称</w:t>
            </w:r>
          </w:p>
        </w:tc>
        <w:tc>
          <w:tcPr>
            <w:tcW w:w="5371"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其他关联方与本公司关系</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福州博峰智能电器有限公司</w:t>
            </w:r>
          </w:p>
        </w:tc>
        <w:tc>
          <w:tcPr>
            <w:tcW w:w="5371" w:type="dxa"/>
            <w:shd w:val="clear" w:color="auto" w:fill="auto"/>
            <w:vAlign w:val="center"/>
          </w:tcPr>
          <w:p w:rsidR="00F25ACF" w:rsidRPr="00BD37B2" w:rsidRDefault="00F25ACF" w:rsidP="00F25ACF">
            <w:pPr>
              <w:widowControl/>
              <w:spacing w:line="360" w:lineRule="exact"/>
              <w:jc w:val="left"/>
              <w:rPr>
                <w:rFonts w:ascii="Arial Narrow" w:hAnsi="Arial Narrow" w:cs="Arial"/>
                <w:kern w:val="0"/>
                <w:szCs w:val="21"/>
              </w:rPr>
            </w:pPr>
            <w:r w:rsidRPr="00BD37B2">
              <w:rPr>
                <w:rFonts w:ascii="Arial Narrow" w:hAnsi="Arial Narrow" w:cs="Arial" w:hint="eastAsia"/>
                <w:kern w:val="0"/>
                <w:szCs w:val="21"/>
              </w:rPr>
              <w:t>主要投资者个人控制的公司，其于</w:t>
            </w:r>
            <w:r w:rsidRPr="00BD37B2">
              <w:rPr>
                <w:rFonts w:ascii="Arial Narrow" w:hAnsi="Arial Narrow" w:cs="Arial" w:hint="eastAsia"/>
                <w:kern w:val="0"/>
                <w:szCs w:val="21"/>
              </w:rPr>
              <w:t>2017</w:t>
            </w:r>
            <w:r w:rsidRPr="00BD37B2">
              <w:rPr>
                <w:rFonts w:ascii="Arial Narrow" w:hAnsi="Arial Narrow" w:cs="Arial" w:hint="eastAsia"/>
                <w:kern w:val="0"/>
                <w:szCs w:val="21"/>
              </w:rPr>
              <w:t>年</w:t>
            </w:r>
            <w:r w:rsidRPr="00BD37B2">
              <w:rPr>
                <w:rFonts w:ascii="Arial Narrow" w:hAnsi="Arial Narrow" w:cs="Arial" w:hint="eastAsia"/>
                <w:kern w:val="0"/>
                <w:szCs w:val="21"/>
              </w:rPr>
              <w:t>7</w:t>
            </w:r>
            <w:r w:rsidRPr="00BD37B2">
              <w:rPr>
                <w:rFonts w:ascii="Arial Narrow" w:hAnsi="Arial Narrow" w:cs="Arial" w:hint="eastAsia"/>
                <w:kern w:val="0"/>
                <w:szCs w:val="21"/>
              </w:rPr>
              <w:t>月将其所持有该公司的股份全部转让</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福州标智电子科技有限公司</w:t>
            </w:r>
          </w:p>
        </w:tc>
        <w:tc>
          <w:tcPr>
            <w:tcW w:w="5371" w:type="dxa"/>
            <w:shd w:val="clear" w:color="auto" w:fill="auto"/>
            <w:vAlign w:val="center"/>
          </w:tcPr>
          <w:p w:rsidR="00F25ACF" w:rsidRPr="00BD37B2" w:rsidRDefault="00F25ACF" w:rsidP="00F25ACF">
            <w:pPr>
              <w:widowControl/>
              <w:spacing w:line="360" w:lineRule="exact"/>
              <w:jc w:val="left"/>
              <w:rPr>
                <w:rFonts w:ascii="Arial Narrow" w:hAnsi="Arial Narrow" w:cs="Arial"/>
                <w:kern w:val="0"/>
                <w:szCs w:val="21"/>
              </w:rPr>
            </w:pPr>
            <w:r w:rsidRPr="00BD37B2">
              <w:rPr>
                <w:rFonts w:ascii="Arial Narrow" w:hAnsi="Arial Narrow" w:cs="Arial" w:hint="eastAsia"/>
                <w:kern w:val="0"/>
                <w:szCs w:val="21"/>
              </w:rPr>
              <w:t>主要投资者个人关系密切的家庭成员控制的公司，其于</w:t>
            </w:r>
            <w:r w:rsidRPr="00BD37B2">
              <w:rPr>
                <w:rFonts w:ascii="Arial Narrow" w:hAnsi="Arial Narrow" w:cs="Arial" w:hint="eastAsia"/>
                <w:kern w:val="0"/>
                <w:szCs w:val="21"/>
              </w:rPr>
              <w:t>201</w:t>
            </w:r>
            <w:r>
              <w:rPr>
                <w:rFonts w:ascii="Arial Narrow" w:hAnsi="Arial Narrow" w:cs="Arial" w:hint="eastAsia"/>
                <w:kern w:val="0"/>
                <w:szCs w:val="21"/>
              </w:rPr>
              <w:t>8</w:t>
            </w:r>
            <w:r w:rsidRPr="00BD37B2">
              <w:rPr>
                <w:rFonts w:ascii="Arial Narrow" w:hAnsi="Arial Narrow" w:cs="Arial" w:hint="eastAsia"/>
                <w:kern w:val="0"/>
                <w:szCs w:val="21"/>
              </w:rPr>
              <w:t>年</w:t>
            </w:r>
            <w:r>
              <w:rPr>
                <w:rFonts w:ascii="Arial Narrow" w:hAnsi="Arial Narrow" w:cs="Arial" w:hint="eastAsia"/>
                <w:kern w:val="0"/>
                <w:szCs w:val="21"/>
              </w:rPr>
              <w:t>1</w:t>
            </w:r>
            <w:r w:rsidRPr="00BD37B2">
              <w:rPr>
                <w:rFonts w:ascii="Arial Narrow" w:hAnsi="Arial Narrow" w:cs="Arial" w:hint="eastAsia"/>
                <w:kern w:val="0"/>
                <w:szCs w:val="21"/>
              </w:rPr>
              <w:t>月将其所持有该公司的股份全部转让</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福州德银机电设备有限公司</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主要投资者个人关系密切的家庭成员控制的公司</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t>福州润行贸易有限公司</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t>公司高级管理人员近亲属控制的公司</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lastRenderedPageBreak/>
              <w:t>厦门伟辰商贸有限公司</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t>公司实际控制人近亲属控制的公司</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t>晋江市联成纸塑有限公司</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t>公司实际控制人近亲属控制的公司</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蒋利建</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公司主要股东、董事</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叶中香</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公司主要股东、监事</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林发光</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公司主要股东、董事、副总经理</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林东伟</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公司监事</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陈泽银</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公司董事、总经理</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谢贵运</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公司董事、副总经理、董事会秘书</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proofErr w:type="gramStart"/>
            <w:r w:rsidRPr="00BD37B2">
              <w:rPr>
                <w:rFonts w:ascii="Arial Narrow" w:hAnsi="Arial Narrow" w:cs="Arial" w:hint="eastAsia"/>
                <w:kern w:val="0"/>
                <w:szCs w:val="21"/>
              </w:rPr>
              <w:t>陈秀丹</w:t>
            </w:r>
            <w:proofErr w:type="gramEnd"/>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公司财务总监</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林</w:t>
            </w:r>
            <w:r>
              <w:rPr>
                <w:rFonts w:ascii="Arial Narrow" w:hAnsi="Arial Narrow" w:cs="Arial" w:hint="eastAsia"/>
                <w:kern w:val="0"/>
                <w:szCs w:val="21"/>
              </w:rPr>
              <w:t xml:space="preserve">  </w:t>
            </w:r>
            <w:r w:rsidRPr="00BD37B2">
              <w:rPr>
                <w:rFonts w:ascii="Arial Narrow" w:hAnsi="Arial Narrow" w:cs="Arial" w:hint="eastAsia"/>
                <w:kern w:val="0"/>
                <w:szCs w:val="21"/>
              </w:rPr>
              <w:t>健</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公司监事</w:t>
            </w:r>
          </w:p>
        </w:tc>
      </w:tr>
      <w:tr w:rsidR="00F25ACF" w:rsidRPr="00BD37B2" w:rsidTr="002536C1">
        <w:trPr>
          <w:trHeight w:val="360"/>
          <w:jc w:val="center"/>
        </w:trPr>
        <w:tc>
          <w:tcPr>
            <w:tcW w:w="3743" w:type="dxa"/>
            <w:shd w:val="clear" w:color="auto" w:fill="auto"/>
            <w:vAlign w:val="center"/>
          </w:tcPr>
          <w:p w:rsidR="00F25ACF" w:rsidRPr="00BD37B2" w:rsidRDefault="00F25ACF" w:rsidP="002536C1">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陈光平</w:t>
            </w:r>
          </w:p>
        </w:tc>
        <w:tc>
          <w:tcPr>
            <w:tcW w:w="5371" w:type="dxa"/>
            <w:shd w:val="clear" w:color="auto" w:fill="auto"/>
            <w:vAlign w:val="center"/>
          </w:tcPr>
          <w:p w:rsidR="00F25ACF" w:rsidRPr="00BD37B2" w:rsidRDefault="00F25ACF" w:rsidP="002536C1">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公司董事</w:t>
            </w:r>
          </w:p>
        </w:tc>
      </w:tr>
    </w:tbl>
    <w:p w:rsidR="00F25ACF" w:rsidRDefault="00F25ACF"/>
    <w:p w:rsidR="00A1698B" w:rsidRPr="00BD37B2" w:rsidRDefault="00A1698B" w:rsidP="00A1698B">
      <w:pPr>
        <w:spacing w:line="400" w:lineRule="exact"/>
        <w:ind w:firstLineChars="247" w:firstLine="595"/>
        <w:outlineLvl w:val="1"/>
        <w:rPr>
          <w:rFonts w:ascii="Arial Narrow" w:hAnsi="Arial Narrow" w:cs="Arial"/>
          <w:b/>
          <w:sz w:val="24"/>
        </w:rPr>
      </w:pPr>
      <w:r w:rsidRPr="00BD37B2">
        <w:rPr>
          <w:rFonts w:ascii="Arial Narrow" w:hAnsi="Arial Narrow" w:cs="Arial"/>
          <w:b/>
          <w:sz w:val="24"/>
        </w:rPr>
        <w:t>3</w:t>
      </w:r>
      <w:r w:rsidRPr="00BD37B2">
        <w:rPr>
          <w:rFonts w:ascii="Arial Narrow" w:hAnsi="Arial Narrow" w:cs="Arial" w:hint="eastAsia"/>
          <w:b/>
          <w:sz w:val="24"/>
        </w:rPr>
        <w:t>、关联方交易情况</w:t>
      </w:r>
    </w:p>
    <w:p w:rsidR="00A1698B" w:rsidRPr="00BD37B2" w:rsidRDefault="00A1698B" w:rsidP="00A1698B">
      <w:pPr>
        <w:tabs>
          <w:tab w:val="left" w:pos="9000"/>
        </w:tabs>
        <w:spacing w:line="400" w:lineRule="exact"/>
        <w:ind w:firstLineChars="200" w:firstLine="480"/>
        <w:rPr>
          <w:rFonts w:ascii="Arial" w:hAnsi="Arial" w:cs="Arial"/>
          <w:sz w:val="24"/>
        </w:rPr>
      </w:pPr>
      <w:r w:rsidRPr="00BD37B2">
        <w:rPr>
          <w:rFonts w:ascii="Arial" w:hAnsi="Arial" w:cs="Arial" w:hint="eastAsia"/>
          <w:sz w:val="24"/>
          <w:szCs w:val="24"/>
        </w:rPr>
        <w:t>（</w:t>
      </w:r>
      <w:r w:rsidRPr="00BD37B2">
        <w:rPr>
          <w:rFonts w:ascii="Arial" w:hAnsi="Arial" w:cs="Arial"/>
          <w:sz w:val="24"/>
          <w:szCs w:val="24"/>
        </w:rPr>
        <w:t>1</w:t>
      </w:r>
      <w:r w:rsidRPr="00BD37B2">
        <w:rPr>
          <w:rFonts w:ascii="Arial" w:hAnsi="Arial" w:cs="Arial" w:hint="eastAsia"/>
          <w:sz w:val="24"/>
          <w:szCs w:val="24"/>
        </w:rPr>
        <w:t>）购销商品、提供和接受劳务的关联交易</w:t>
      </w:r>
    </w:p>
    <w:tbl>
      <w:tblPr>
        <w:tblW w:w="5023" w:type="pct"/>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596"/>
        <w:gridCol w:w="1273"/>
        <w:gridCol w:w="1555"/>
        <w:gridCol w:w="1563"/>
        <w:gridCol w:w="1561"/>
        <w:gridCol w:w="1559"/>
      </w:tblGrid>
      <w:tr w:rsidR="00A1698B" w:rsidRPr="00BD37B2" w:rsidTr="00A1698B">
        <w:trPr>
          <w:trHeight w:val="345"/>
        </w:trPr>
        <w:tc>
          <w:tcPr>
            <w:tcW w:w="876" w:type="pct"/>
            <w:vMerge w:val="restart"/>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关联方</w:t>
            </w:r>
          </w:p>
        </w:tc>
        <w:tc>
          <w:tcPr>
            <w:tcW w:w="699" w:type="pct"/>
            <w:vMerge w:val="restart"/>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关联交易内容</w:t>
            </w:r>
          </w:p>
        </w:tc>
        <w:tc>
          <w:tcPr>
            <w:tcW w:w="1712" w:type="pct"/>
            <w:gridSpan w:val="2"/>
            <w:shd w:val="clear" w:color="auto" w:fill="auto"/>
            <w:noWrap/>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1713" w:type="pct"/>
            <w:gridSpan w:val="2"/>
            <w:shd w:val="clear" w:color="auto" w:fill="auto"/>
            <w:noWrap/>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675"/>
        </w:trPr>
        <w:tc>
          <w:tcPr>
            <w:tcW w:w="876" w:type="pct"/>
            <w:vMerge/>
            <w:vAlign w:val="center"/>
          </w:tcPr>
          <w:p w:rsidR="00A1698B" w:rsidRPr="00BD37B2" w:rsidRDefault="00A1698B" w:rsidP="00A1698B">
            <w:pPr>
              <w:widowControl/>
              <w:spacing w:line="400" w:lineRule="exact"/>
              <w:jc w:val="center"/>
              <w:rPr>
                <w:rFonts w:ascii="Arial Narrow" w:hAnsi="Arial Narrow" w:cs="Arial"/>
                <w:kern w:val="0"/>
                <w:szCs w:val="21"/>
              </w:rPr>
            </w:pPr>
          </w:p>
        </w:tc>
        <w:tc>
          <w:tcPr>
            <w:tcW w:w="699" w:type="pct"/>
            <w:vMerge/>
            <w:vAlign w:val="center"/>
          </w:tcPr>
          <w:p w:rsidR="00A1698B" w:rsidRPr="00BD37B2" w:rsidRDefault="00A1698B" w:rsidP="00A1698B">
            <w:pPr>
              <w:widowControl/>
              <w:spacing w:line="400" w:lineRule="exact"/>
              <w:jc w:val="center"/>
              <w:rPr>
                <w:rFonts w:ascii="Arial Narrow" w:hAnsi="Arial Narrow" w:cs="Arial"/>
                <w:kern w:val="0"/>
                <w:szCs w:val="21"/>
              </w:rPr>
            </w:pPr>
          </w:p>
        </w:tc>
        <w:tc>
          <w:tcPr>
            <w:tcW w:w="854" w:type="pct"/>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金额</w:t>
            </w:r>
          </w:p>
        </w:tc>
        <w:tc>
          <w:tcPr>
            <w:tcW w:w="858" w:type="pct"/>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占同类交易金额的比例（</w:t>
            </w:r>
            <w:r w:rsidRPr="00BD37B2">
              <w:rPr>
                <w:rFonts w:ascii="Arial Narrow" w:hAnsi="Arial Narrow" w:cs="Arial"/>
                <w:kern w:val="0"/>
                <w:szCs w:val="21"/>
              </w:rPr>
              <w:t>%</w:t>
            </w:r>
            <w:r w:rsidRPr="00BD37B2">
              <w:rPr>
                <w:rFonts w:ascii="Arial Narrow" w:hAnsi="Arial Narrow" w:cs="Arial" w:hint="eastAsia"/>
                <w:kern w:val="0"/>
                <w:szCs w:val="21"/>
              </w:rPr>
              <w:t>）</w:t>
            </w:r>
          </w:p>
        </w:tc>
        <w:tc>
          <w:tcPr>
            <w:tcW w:w="857" w:type="pct"/>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金额</w:t>
            </w:r>
          </w:p>
        </w:tc>
        <w:tc>
          <w:tcPr>
            <w:tcW w:w="856" w:type="pct"/>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占同类交易金额的比例（</w:t>
            </w:r>
            <w:r w:rsidRPr="00BD37B2">
              <w:rPr>
                <w:rFonts w:ascii="Arial Narrow" w:hAnsi="Arial Narrow" w:cs="Arial"/>
                <w:kern w:val="0"/>
                <w:szCs w:val="21"/>
              </w:rPr>
              <w:t>%</w:t>
            </w:r>
            <w:r w:rsidRPr="00BD37B2">
              <w:rPr>
                <w:rFonts w:ascii="Arial Narrow" w:hAnsi="Arial Narrow" w:cs="Arial" w:hint="eastAsia"/>
                <w:kern w:val="0"/>
                <w:szCs w:val="21"/>
              </w:rPr>
              <w:t>）</w:t>
            </w:r>
          </w:p>
        </w:tc>
      </w:tr>
      <w:tr w:rsidR="00A1698B" w:rsidRPr="00BD37B2" w:rsidTr="00A1698B">
        <w:trPr>
          <w:trHeight w:val="345"/>
        </w:trPr>
        <w:tc>
          <w:tcPr>
            <w:tcW w:w="876" w:type="pct"/>
            <w:shd w:val="clear" w:color="auto" w:fill="auto"/>
            <w:noWrap/>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福州博峰智能电器有限公司</w:t>
            </w:r>
          </w:p>
        </w:tc>
        <w:tc>
          <w:tcPr>
            <w:tcW w:w="699" w:type="pct"/>
            <w:shd w:val="clear" w:color="auto" w:fill="auto"/>
            <w:noWrap/>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hint="eastAsia"/>
                <w:kern w:val="0"/>
                <w:szCs w:val="21"/>
              </w:rPr>
              <w:t>材料采购</w:t>
            </w:r>
          </w:p>
        </w:tc>
        <w:tc>
          <w:tcPr>
            <w:tcW w:w="854" w:type="pct"/>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619,442.75</w:t>
            </w:r>
          </w:p>
        </w:tc>
        <w:tc>
          <w:tcPr>
            <w:tcW w:w="858" w:type="pct"/>
            <w:shd w:val="clear" w:color="auto" w:fill="auto"/>
            <w:noWrap/>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0.43</w:t>
            </w:r>
          </w:p>
        </w:tc>
        <w:tc>
          <w:tcPr>
            <w:tcW w:w="857" w:type="pct"/>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495,054.70</w:t>
            </w:r>
          </w:p>
        </w:tc>
        <w:tc>
          <w:tcPr>
            <w:tcW w:w="856" w:type="pct"/>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0.47</w:t>
            </w:r>
          </w:p>
        </w:tc>
      </w:tr>
    </w:tbl>
    <w:p w:rsidR="00A1698B" w:rsidRPr="00BD37B2" w:rsidRDefault="00A1698B" w:rsidP="00A1698B">
      <w:pPr>
        <w:tabs>
          <w:tab w:val="left" w:pos="9000"/>
        </w:tabs>
        <w:spacing w:line="400" w:lineRule="exact"/>
        <w:ind w:firstLineChars="200" w:firstLine="480"/>
        <w:rPr>
          <w:rFonts w:ascii="Arial" w:hAnsi="Arial" w:cs="Arial"/>
          <w:sz w:val="24"/>
          <w:szCs w:val="24"/>
        </w:rPr>
      </w:pPr>
      <w:r w:rsidRPr="00BD37B2">
        <w:rPr>
          <w:rFonts w:ascii="Arial" w:hAnsi="Arial" w:cs="Arial" w:hint="eastAsia"/>
          <w:sz w:val="24"/>
          <w:szCs w:val="24"/>
        </w:rPr>
        <w:t>注：</w:t>
      </w:r>
      <w:r w:rsidRPr="00BD37B2">
        <w:rPr>
          <w:rFonts w:ascii="Arial" w:hAnsi="Arial" w:cs="Arial" w:hint="eastAsia"/>
          <w:sz w:val="24"/>
          <w:szCs w:val="24"/>
        </w:rPr>
        <w:t>2017</w:t>
      </w:r>
      <w:r w:rsidRPr="00BD37B2">
        <w:rPr>
          <w:rFonts w:ascii="Arial" w:hAnsi="Arial" w:cs="Arial" w:hint="eastAsia"/>
          <w:sz w:val="24"/>
          <w:szCs w:val="24"/>
        </w:rPr>
        <w:t>年</w:t>
      </w:r>
      <w:r w:rsidRPr="00BD37B2">
        <w:rPr>
          <w:rFonts w:ascii="Arial" w:hAnsi="Arial" w:cs="Arial" w:hint="eastAsia"/>
          <w:sz w:val="24"/>
          <w:szCs w:val="24"/>
        </w:rPr>
        <w:t>7</w:t>
      </w:r>
      <w:r w:rsidRPr="00BD37B2">
        <w:rPr>
          <w:rFonts w:ascii="Arial" w:hAnsi="Arial" w:cs="Arial" w:hint="eastAsia"/>
          <w:sz w:val="24"/>
          <w:szCs w:val="24"/>
        </w:rPr>
        <w:t>月，公司董事长李建民、董事蒋利建、监事会主席叶中香、监事林东伟将其所持有的福州博峰智能电器有限公司的股份全部转让并辞去其在福州博峰智能电器有限公司的所有任职。根据公司关联交易制度的相关规定，自上述董事、监事将其所持有的福州博峰智能电器有限公司股权转让完成后的</w:t>
      </w:r>
      <w:r w:rsidRPr="00BD37B2">
        <w:rPr>
          <w:rFonts w:ascii="Arial" w:hAnsi="Arial" w:cs="Arial" w:hint="eastAsia"/>
          <w:sz w:val="24"/>
          <w:szCs w:val="24"/>
        </w:rPr>
        <w:t>12</w:t>
      </w:r>
      <w:r w:rsidRPr="00BD37B2">
        <w:rPr>
          <w:rFonts w:ascii="Arial" w:hAnsi="Arial" w:cs="Arial" w:hint="eastAsia"/>
          <w:sz w:val="24"/>
          <w:szCs w:val="24"/>
        </w:rPr>
        <w:t>个月内仍视同福州博峰智能电器有限公司为公司的关联方，其与公司的交易仍作为关联交易披露。</w:t>
      </w:r>
    </w:p>
    <w:p w:rsidR="00A1698B" w:rsidRPr="00BD37B2" w:rsidRDefault="00A1698B" w:rsidP="00A1698B">
      <w:pPr>
        <w:tabs>
          <w:tab w:val="left" w:pos="9000"/>
        </w:tabs>
        <w:spacing w:line="400" w:lineRule="exact"/>
        <w:ind w:firstLineChars="200" w:firstLine="480"/>
        <w:rPr>
          <w:rFonts w:ascii="Arial" w:hAnsi="Arial" w:cs="Arial"/>
          <w:sz w:val="24"/>
          <w:szCs w:val="24"/>
        </w:rPr>
      </w:pPr>
      <w:r w:rsidRPr="00BD37B2">
        <w:rPr>
          <w:rFonts w:ascii="Arial" w:hAnsi="Arial" w:cs="Arial" w:hint="eastAsia"/>
          <w:sz w:val="24"/>
          <w:szCs w:val="24"/>
        </w:rPr>
        <w:t>（</w:t>
      </w:r>
      <w:r w:rsidRPr="00BD37B2">
        <w:rPr>
          <w:rFonts w:ascii="Arial" w:hAnsi="Arial" w:cs="Arial" w:hint="eastAsia"/>
          <w:sz w:val="24"/>
          <w:szCs w:val="24"/>
        </w:rPr>
        <w:t>2</w:t>
      </w:r>
      <w:r w:rsidRPr="00BD37B2">
        <w:rPr>
          <w:rFonts w:ascii="Arial" w:hAnsi="Arial" w:cs="Arial" w:hint="eastAsia"/>
          <w:sz w:val="24"/>
          <w:szCs w:val="24"/>
        </w:rPr>
        <w:t>）董事、监事、高级管理人员、其他核心人员报酬情况</w:t>
      </w:r>
    </w:p>
    <w:tbl>
      <w:tblPr>
        <w:tblW w:w="9072" w:type="dxa"/>
        <w:tblInd w:w="30" w:type="dxa"/>
        <w:tblBorders>
          <w:top w:val="single" w:sz="18" w:space="0" w:color="auto"/>
          <w:bottom w:val="single" w:sz="18"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3828"/>
        <w:gridCol w:w="2835"/>
        <w:gridCol w:w="2409"/>
      </w:tblGrid>
      <w:tr w:rsidR="00A1698B" w:rsidRPr="00BD37B2" w:rsidTr="00A1698B">
        <w:trPr>
          <w:trHeight w:val="437"/>
        </w:trPr>
        <w:tc>
          <w:tcPr>
            <w:tcW w:w="3828" w:type="dxa"/>
            <w:tcBorders>
              <w:top w:val="single" w:sz="12" w:space="0" w:color="auto"/>
            </w:tcBorders>
            <w:shd w:val="clear" w:color="auto" w:fill="auto"/>
            <w:vAlign w:val="center"/>
          </w:tcPr>
          <w:p w:rsidR="00A1698B" w:rsidRPr="00BD37B2" w:rsidRDefault="00A1698B" w:rsidP="00A1698B">
            <w:pPr>
              <w:spacing w:line="400" w:lineRule="exact"/>
              <w:jc w:val="center"/>
              <w:rPr>
                <w:rFonts w:ascii="Arial Narrow" w:hAnsi="Arial Narrow" w:cs="Arial"/>
                <w:szCs w:val="21"/>
              </w:rPr>
            </w:pPr>
            <w:r w:rsidRPr="00BD37B2">
              <w:rPr>
                <w:rFonts w:ascii="Arial Narrow" w:hAnsi="Arial Narrow" w:cs="Arial" w:hint="eastAsia"/>
                <w:szCs w:val="21"/>
              </w:rPr>
              <w:t>项目</w:t>
            </w:r>
          </w:p>
        </w:tc>
        <w:tc>
          <w:tcPr>
            <w:tcW w:w="2835" w:type="dxa"/>
            <w:tcBorders>
              <w:top w:val="single" w:sz="12" w:space="0" w:color="auto"/>
            </w:tcBorders>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本期发生额</w:t>
            </w:r>
          </w:p>
        </w:tc>
        <w:tc>
          <w:tcPr>
            <w:tcW w:w="2409" w:type="dxa"/>
            <w:tcBorders>
              <w:top w:val="single" w:sz="12" w:space="0" w:color="auto"/>
            </w:tcBorders>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上期发生额</w:t>
            </w:r>
          </w:p>
        </w:tc>
      </w:tr>
      <w:tr w:rsidR="00A1698B" w:rsidRPr="00BD37B2" w:rsidTr="00A1698B">
        <w:trPr>
          <w:trHeight w:val="465"/>
        </w:trPr>
        <w:tc>
          <w:tcPr>
            <w:tcW w:w="3828" w:type="dxa"/>
            <w:shd w:val="clear" w:color="auto" w:fill="auto"/>
            <w:vAlign w:val="center"/>
          </w:tcPr>
          <w:p w:rsidR="00A1698B" w:rsidRPr="00BD37B2" w:rsidRDefault="00A1698B" w:rsidP="00A1698B">
            <w:pPr>
              <w:tabs>
                <w:tab w:val="left" w:pos="9000"/>
              </w:tabs>
              <w:spacing w:line="400" w:lineRule="exact"/>
              <w:jc w:val="center"/>
              <w:rPr>
                <w:rFonts w:ascii="Arial Narrow" w:hAnsi="Arial Narrow" w:cs="Arial"/>
                <w:szCs w:val="21"/>
              </w:rPr>
            </w:pPr>
            <w:r w:rsidRPr="00BD37B2">
              <w:rPr>
                <w:rFonts w:ascii="Arial Narrow" w:hAnsi="Arial Narrow" w:cs="Arial" w:hint="eastAsia"/>
                <w:szCs w:val="21"/>
              </w:rPr>
              <w:t>金额</w:t>
            </w:r>
          </w:p>
        </w:tc>
        <w:tc>
          <w:tcPr>
            <w:tcW w:w="2835" w:type="dxa"/>
            <w:vAlign w:val="center"/>
          </w:tcPr>
          <w:p w:rsidR="00A1698B" w:rsidRPr="00BD37B2" w:rsidRDefault="00A1698B" w:rsidP="00A1698B">
            <w:pPr>
              <w:spacing w:line="400" w:lineRule="exact"/>
              <w:ind w:rightChars="42" w:right="88"/>
              <w:jc w:val="right"/>
              <w:rPr>
                <w:rFonts w:ascii="Arial Narrow" w:hAnsi="Arial Narrow" w:cs="Arial"/>
                <w:szCs w:val="21"/>
              </w:rPr>
            </w:pPr>
            <w:r w:rsidRPr="00BD37B2">
              <w:rPr>
                <w:rFonts w:ascii="Arial Narrow" w:hAnsi="Arial Narrow" w:cs="Arial"/>
                <w:szCs w:val="21"/>
              </w:rPr>
              <w:t>2,432,197.04</w:t>
            </w:r>
          </w:p>
        </w:tc>
        <w:tc>
          <w:tcPr>
            <w:tcW w:w="2409" w:type="dxa"/>
            <w:vAlign w:val="center"/>
          </w:tcPr>
          <w:p w:rsidR="00A1698B" w:rsidRPr="00BD37B2" w:rsidRDefault="00A1698B" w:rsidP="00A1698B">
            <w:pPr>
              <w:spacing w:line="400" w:lineRule="exact"/>
              <w:ind w:rightChars="42" w:right="88"/>
              <w:jc w:val="right"/>
              <w:rPr>
                <w:rFonts w:ascii="Arial Narrow" w:hAnsi="Arial Narrow" w:cs="Arial"/>
                <w:szCs w:val="21"/>
              </w:rPr>
            </w:pPr>
            <w:r w:rsidRPr="00BD37B2">
              <w:rPr>
                <w:rFonts w:ascii="Arial Narrow" w:hAnsi="Arial Narrow" w:cs="Arial"/>
                <w:szCs w:val="21"/>
              </w:rPr>
              <w:t>2,158,656.79</w:t>
            </w:r>
          </w:p>
        </w:tc>
      </w:tr>
      <w:tr w:rsidR="00A1698B" w:rsidRPr="00BD37B2" w:rsidTr="00A1698B">
        <w:trPr>
          <w:trHeight w:val="465"/>
        </w:trPr>
        <w:tc>
          <w:tcPr>
            <w:tcW w:w="3828" w:type="dxa"/>
            <w:tcBorders>
              <w:bottom w:val="single" w:sz="12" w:space="0" w:color="auto"/>
            </w:tcBorders>
            <w:shd w:val="clear" w:color="auto" w:fill="auto"/>
            <w:vAlign w:val="center"/>
          </w:tcPr>
          <w:p w:rsidR="00A1698B" w:rsidRPr="00BD37B2" w:rsidRDefault="00A1698B" w:rsidP="00A1698B">
            <w:pPr>
              <w:tabs>
                <w:tab w:val="left" w:pos="9000"/>
              </w:tabs>
              <w:spacing w:line="400" w:lineRule="exact"/>
              <w:jc w:val="center"/>
              <w:rPr>
                <w:rFonts w:ascii="Arial Narrow" w:hAnsi="Arial Narrow" w:cs="Arial"/>
                <w:szCs w:val="21"/>
              </w:rPr>
            </w:pPr>
            <w:r w:rsidRPr="00BD37B2">
              <w:rPr>
                <w:rFonts w:ascii="Arial Narrow" w:hAnsi="Arial Narrow" w:cs="Arial" w:hint="eastAsia"/>
                <w:szCs w:val="21"/>
              </w:rPr>
              <w:t>人数</w:t>
            </w:r>
          </w:p>
        </w:tc>
        <w:tc>
          <w:tcPr>
            <w:tcW w:w="2835" w:type="dxa"/>
            <w:tcBorders>
              <w:bottom w:val="single" w:sz="12" w:space="0" w:color="auto"/>
            </w:tcBorders>
            <w:vAlign w:val="center"/>
          </w:tcPr>
          <w:p w:rsidR="00A1698B" w:rsidRPr="00BD37B2" w:rsidRDefault="00A1698B" w:rsidP="00A1698B">
            <w:pPr>
              <w:spacing w:line="400" w:lineRule="exact"/>
              <w:ind w:rightChars="42" w:right="88"/>
              <w:jc w:val="right"/>
              <w:rPr>
                <w:rFonts w:ascii="Arial Narrow" w:hAnsi="Arial Narrow" w:cs="Arial"/>
                <w:szCs w:val="21"/>
              </w:rPr>
            </w:pPr>
            <w:r w:rsidRPr="00BD37B2">
              <w:rPr>
                <w:rFonts w:ascii="Arial Narrow" w:hAnsi="Arial Narrow" w:cs="Arial" w:hint="eastAsia"/>
                <w:szCs w:val="21"/>
              </w:rPr>
              <w:t>16</w:t>
            </w:r>
          </w:p>
        </w:tc>
        <w:tc>
          <w:tcPr>
            <w:tcW w:w="2409" w:type="dxa"/>
            <w:tcBorders>
              <w:bottom w:val="single" w:sz="12" w:space="0" w:color="auto"/>
            </w:tcBorders>
            <w:vAlign w:val="center"/>
          </w:tcPr>
          <w:p w:rsidR="00A1698B" w:rsidRPr="00BD37B2" w:rsidRDefault="00A1698B" w:rsidP="00A1698B">
            <w:pPr>
              <w:spacing w:line="400" w:lineRule="exact"/>
              <w:ind w:rightChars="42" w:right="88"/>
              <w:jc w:val="right"/>
              <w:rPr>
                <w:rFonts w:ascii="Arial Narrow" w:hAnsi="Arial Narrow" w:cs="Arial"/>
                <w:szCs w:val="21"/>
              </w:rPr>
            </w:pPr>
            <w:r w:rsidRPr="00BD37B2">
              <w:rPr>
                <w:rFonts w:ascii="Arial Narrow" w:hAnsi="Arial Narrow" w:cs="Arial"/>
                <w:szCs w:val="21"/>
              </w:rPr>
              <w:t>16</w:t>
            </w:r>
          </w:p>
        </w:tc>
      </w:tr>
    </w:tbl>
    <w:p w:rsidR="00A1698B" w:rsidRPr="00BD37B2" w:rsidRDefault="00A1698B" w:rsidP="00A1698B">
      <w:pPr>
        <w:spacing w:line="400" w:lineRule="exact"/>
        <w:ind w:left="482"/>
        <w:outlineLvl w:val="1"/>
        <w:rPr>
          <w:rFonts w:ascii="Arial Narrow" w:hAnsi="Arial Narrow" w:cs="Arial"/>
          <w:b/>
          <w:sz w:val="24"/>
          <w:szCs w:val="24"/>
        </w:rPr>
      </w:pPr>
      <w:r w:rsidRPr="00BD37B2">
        <w:rPr>
          <w:rFonts w:ascii="Arial Narrow" w:hAnsi="Arial Narrow" w:cs="Arial"/>
          <w:b/>
          <w:sz w:val="24"/>
          <w:szCs w:val="24"/>
        </w:rPr>
        <w:t>4</w:t>
      </w:r>
      <w:r w:rsidRPr="00BD37B2">
        <w:rPr>
          <w:rFonts w:ascii="Arial Narrow" w:hAnsi="Arial Narrow" w:cs="Arial" w:hint="eastAsia"/>
          <w:b/>
          <w:sz w:val="24"/>
          <w:szCs w:val="24"/>
        </w:rPr>
        <w:t>、关联方应收应付款项</w:t>
      </w:r>
      <w:bookmarkEnd w:id="32"/>
    </w:p>
    <w:tbl>
      <w:tblPr>
        <w:tblW w:w="9357" w:type="dxa"/>
        <w:tblInd w:w="-112" w:type="dxa"/>
        <w:tblBorders>
          <w:top w:val="single" w:sz="12" w:space="0" w:color="auto"/>
          <w:bottom w:val="single" w:sz="12"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1645"/>
        <w:gridCol w:w="2328"/>
        <w:gridCol w:w="1272"/>
        <w:gridCol w:w="1106"/>
        <w:gridCol w:w="1520"/>
        <w:gridCol w:w="1486"/>
      </w:tblGrid>
      <w:tr w:rsidR="00A1698B" w:rsidRPr="00BD37B2" w:rsidTr="00A1698B">
        <w:trPr>
          <w:trHeight w:val="495"/>
        </w:trPr>
        <w:tc>
          <w:tcPr>
            <w:tcW w:w="1645" w:type="dxa"/>
            <w:vMerge w:val="restart"/>
            <w:shd w:val="clear" w:color="auto" w:fill="auto"/>
            <w:vAlign w:val="center"/>
          </w:tcPr>
          <w:p w:rsidR="00A1698B" w:rsidRPr="00BD37B2" w:rsidRDefault="00A1698B" w:rsidP="00A1698B">
            <w:pPr>
              <w:spacing w:line="300" w:lineRule="auto"/>
              <w:jc w:val="center"/>
              <w:rPr>
                <w:szCs w:val="21"/>
              </w:rPr>
            </w:pPr>
            <w:r w:rsidRPr="00BD37B2">
              <w:rPr>
                <w:rFonts w:hint="eastAsia"/>
                <w:szCs w:val="21"/>
              </w:rPr>
              <w:t>项目名称</w:t>
            </w:r>
          </w:p>
        </w:tc>
        <w:tc>
          <w:tcPr>
            <w:tcW w:w="2328" w:type="dxa"/>
            <w:vMerge w:val="restart"/>
            <w:shd w:val="clear" w:color="auto" w:fill="auto"/>
            <w:vAlign w:val="center"/>
          </w:tcPr>
          <w:p w:rsidR="00A1698B" w:rsidRPr="00BD37B2" w:rsidRDefault="00A1698B" w:rsidP="00A1698B">
            <w:pPr>
              <w:spacing w:line="300" w:lineRule="auto"/>
              <w:jc w:val="center"/>
              <w:rPr>
                <w:szCs w:val="21"/>
              </w:rPr>
            </w:pPr>
            <w:r w:rsidRPr="00BD37B2">
              <w:rPr>
                <w:rFonts w:hint="eastAsia"/>
                <w:szCs w:val="21"/>
              </w:rPr>
              <w:t>关联方</w:t>
            </w:r>
          </w:p>
        </w:tc>
        <w:tc>
          <w:tcPr>
            <w:tcW w:w="2378" w:type="dxa"/>
            <w:gridSpan w:val="2"/>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期末余额</w:t>
            </w:r>
          </w:p>
        </w:tc>
        <w:tc>
          <w:tcPr>
            <w:tcW w:w="3006" w:type="dxa"/>
            <w:gridSpan w:val="2"/>
            <w:shd w:val="clear" w:color="auto" w:fill="auto"/>
            <w:vAlign w:val="center"/>
          </w:tcPr>
          <w:p w:rsidR="00A1698B" w:rsidRPr="00BD37B2" w:rsidRDefault="00A1698B" w:rsidP="00A1698B">
            <w:pPr>
              <w:widowControl/>
              <w:spacing w:line="400" w:lineRule="exact"/>
              <w:jc w:val="center"/>
              <w:rPr>
                <w:rFonts w:ascii="Arial" w:hAnsi="宋体" w:cs="Arial"/>
                <w:kern w:val="0"/>
                <w:szCs w:val="21"/>
              </w:rPr>
            </w:pPr>
            <w:r w:rsidRPr="00BD37B2">
              <w:rPr>
                <w:rFonts w:ascii="Arial" w:hAnsi="宋体" w:cs="Arial" w:hint="eastAsia"/>
                <w:kern w:val="0"/>
                <w:szCs w:val="21"/>
              </w:rPr>
              <w:t>期初余额</w:t>
            </w:r>
          </w:p>
        </w:tc>
      </w:tr>
      <w:tr w:rsidR="00A1698B" w:rsidRPr="00BD37B2" w:rsidTr="00A1698B">
        <w:trPr>
          <w:trHeight w:val="508"/>
        </w:trPr>
        <w:tc>
          <w:tcPr>
            <w:tcW w:w="1645" w:type="dxa"/>
            <w:vMerge/>
            <w:shd w:val="clear" w:color="auto" w:fill="auto"/>
            <w:vAlign w:val="center"/>
          </w:tcPr>
          <w:p w:rsidR="00A1698B" w:rsidRPr="00BD37B2" w:rsidRDefault="00A1698B" w:rsidP="00A1698B">
            <w:pPr>
              <w:spacing w:line="300" w:lineRule="auto"/>
              <w:jc w:val="center"/>
              <w:rPr>
                <w:szCs w:val="21"/>
              </w:rPr>
            </w:pPr>
          </w:p>
        </w:tc>
        <w:tc>
          <w:tcPr>
            <w:tcW w:w="2328" w:type="dxa"/>
            <w:vMerge/>
            <w:shd w:val="clear" w:color="auto" w:fill="auto"/>
            <w:vAlign w:val="center"/>
          </w:tcPr>
          <w:p w:rsidR="00A1698B" w:rsidRPr="00BD37B2" w:rsidRDefault="00A1698B" w:rsidP="00A1698B">
            <w:pPr>
              <w:spacing w:line="300" w:lineRule="auto"/>
              <w:jc w:val="center"/>
              <w:rPr>
                <w:szCs w:val="21"/>
              </w:rPr>
            </w:pPr>
          </w:p>
        </w:tc>
        <w:tc>
          <w:tcPr>
            <w:tcW w:w="1272" w:type="dxa"/>
            <w:shd w:val="clear" w:color="auto" w:fill="auto"/>
            <w:vAlign w:val="center"/>
          </w:tcPr>
          <w:p w:rsidR="00A1698B" w:rsidRPr="00BD37B2" w:rsidRDefault="00A1698B" w:rsidP="00A1698B">
            <w:pPr>
              <w:spacing w:line="300" w:lineRule="auto"/>
              <w:jc w:val="center"/>
              <w:rPr>
                <w:szCs w:val="21"/>
              </w:rPr>
            </w:pPr>
            <w:r w:rsidRPr="00BD37B2">
              <w:rPr>
                <w:rFonts w:hint="eastAsia"/>
                <w:szCs w:val="21"/>
              </w:rPr>
              <w:t>账面余额</w:t>
            </w:r>
          </w:p>
        </w:tc>
        <w:tc>
          <w:tcPr>
            <w:tcW w:w="1106" w:type="dxa"/>
            <w:shd w:val="clear" w:color="auto" w:fill="auto"/>
            <w:vAlign w:val="center"/>
          </w:tcPr>
          <w:p w:rsidR="00A1698B" w:rsidRPr="00BD37B2" w:rsidRDefault="00A1698B" w:rsidP="00A1698B">
            <w:pPr>
              <w:spacing w:line="300" w:lineRule="auto"/>
              <w:jc w:val="center"/>
              <w:rPr>
                <w:szCs w:val="21"/>
              </w:rPr>
            </w:pPr>
            <w:r w:rsidRPr="00BD37B2">
              <w:rPr>
                <w:rFonts w:hint="eastAsia"/>
                <w:szCs w:val="21"/>
              </w:rPr>
              <w:t>坏账准备</w:t>
            </w:r>
          </w:p>
        </w:tc>
        <w:tc>
          <w:tcPr>
            <w:tcW w:w="1520" w:type="dxa"/>
            <w:shd w:val="clear" w:color="auto" w:fill="auto"/>
            <w:vAlign w:val="center"/>
          </w:tcPr>
          <w:p w:rsidR="00A1698B" w:rsidRPr="00BD37B2" w:rsidRDefault="00A1698B" w:rsidP="00A1698B">
            <w:pPr>
              <w:spacing w:line="300" w:lineRule="auto"/>
              <w:jc w:val="center"/>
              <w:rPr>
                <w:szCs w:val="21"/>
              </w:rPr>
            </w:pPr>
            <w:r w:rsidRPr="00BD37B2">
              <w:rPr>
                <w:rFonts w:hint="eastAsia"/>
                <w:szCs w:val="21"/>
              </w:rPr>
              <w:t>账面余额</w:t>
            </w:r>
          </w:p>
        </w:tc>
        <w:tc>
          <w:tcPr>
            <w:tcW w:w="1486" w:type="dxa"/>
            <w:shd w:val="clear" w:color="auto" w:fill="auto"/>
            <w:vAlign w:val="center"/>
          </w:tcPr>
          <w:p w:rsidR="00A1698B" w:rsidRPr="00BD37B2" w:rsidRDefault="00A1698B" w:rsidP="00A1698B">
            <w:pPr>
              <w:spacing w:line="300" w:lineRule="auto"/>
              <w:jc w:val="center"/>
              <w:rPr>
                <w:szCs w:val="21"/>
              </w:rPr>
            </w:pPr>
            <w:r w:rsidRPr="00BD37B2">
              <w:rPr>
                <w:rFonts w:hint="eastAsia"/>
                <w:szCs w:val="21"/>
              </w:rPr>
              <w:t>坏账准备</w:t>
            </w:r>
          </w:p>
        </w:tc>
      </w:tr>
      <w:tr w:rsidR="00A1698B" w:rsidRPr="00BD37B2" w:rsidTr="00A1698B">
        <w:tc>
          <w:tcPr>
            <w:tcW w:w="1645" w:type="dxa"/>
            <w:shd w:val="clear" w:color="auto" w:fill="auto"/>
            <w:vAlign w:val="center"/>
          </w:tcPr>
          <w:p w:rsidR="00A1698B" w:rsidRPr="00BD37B2" w:rsidRDefault="00A1698B" w:rsidP="00A1698B">
            <w:pPr>
              <w:widowControl/>
              <w:spacing w:line="400" w:lineRule="exact"/>
              <w:ind w:rightChars="42" w:right="88"/>
              <w:jc w:val="center"/>
              <w:rPr>
                <w:rFonts w:ascii="Arial Narrow" w:hAnsi="Arial Narrow" w:cs="Arial"/>
                <w:kern w:val="0"/>
                <w:szCs w:val="21"/>
              </w:rPr>
            </w:pPr>
            <w:r w:rsidRPr="00BD37B2">
              <w:rPr>
                <w:rFonts w:ascii="Arial Narrow" w:hAnsi="Arial Narrow" w:cs="Arial" w:hint="eastAsia"/>
                <w:kern w:val="0"/>
                <w:szCs w:val="21"/>
              </w:rPr>
              <w:t>应付账款</w:t>
            </w:r>
          </w:p>
        </w:tc>
        <w:tc>
          <w:tcPr>
            <w:tcW w:w="2328" w:type="dxa"/>
            <w:shd w:val="clear" w:color="auto" w:fill="auto"/>
            <w:vAlign w:val="bottom"/>
          </w:tcPr>
          <w:p w:rsidR="00A1698B" w:rsidRPr="00BD37B2" w:rsidRDefault="00A1698B" w:rsidP="00A1698B">
            <w:pPr>
              <w:jc w:val="center"/>
              <w:rPr>
                <w:rFonts w:ascii="Arial Narrow" w:hAnsi="Arial Narrow" w:cs="Arial"/>
                <w:szCs w:val="21"/>
              </w:rPr>
            </w:pPr>
            <w:r w:rsidRPr="00BD37B2">
              <w:rPr>
                <w:rFonts w:ascii="Arial Narrow" w:hAnsi="Arial Narrow" w:cs="Arial" w:hint="eastAsia"/>
                <w:szCs w:val="21"/>
              </w:rPr>
              <w:t>福州博峰智能电器有限公司</w:t>
            </w:r>
          </w:p>
        </w:tc>
        <w:tc>
          <w:tcPr>
            <w:tcW w:w="1272"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193,884.45</w:t>
            </w:r>
          </w:p>
        </w:tc>
        <w:tc>
          <w:tcPr>
            <w:tcW w:w="1106" w:type="dxa"/>
            <w:shd w:val="clear" w:color="auto" w:fill="auto"/>
            <w:vAlign w:val="center"/>
          </w:tcPr>
          <w:p w:rsidR="00A1698B" w:rsidRPr="00BD37B2" w:rsidRDefault="00A1698B" w:rsidP="00A1698B">
            <w:pPr>
              <w:widowControl/>
              <w:spacing w:line="400" w:lineRule="exact"/>
              <w:ind w:rightChars="42" w:right="88"/>
              <w:jc w:val="right"/>
              <w:rPr>
                <w:rFonts w:ascii="Arial Narrow" w:hAnsi="Arial Narrow" w:cs="Arial"/>
                <w:kern w:val="0"/>
                <w:szCs w:val="21"/>
              </w:rPr>
            </w:pPr>
          </w:p>
        </w:tc>
        <w:tc>
          <w:tcPr>
            <w:tcW w:w="152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796,791.00</w:t>
            </w:r>
          </w:p>
        </w:tc>
        <w:tc>
          <w:tcPr>
            <w:tcW w:w="1486" w:type="dxa"/>
            <w:shd w:val="clear" w:color="auto" w:fill="auto"/>
            <w:vAlign w:val="center"/>
          </w:tcPr>
          <w:p w:rsidR="00A1698B" w:rsidRPr="00BD37B2" w:rsidRDefault="00A1698B" w:rsidP="00A1698B">
            <w:pPr>
              <w:widowControl/>
              <w:spacing w:line="400" w:lineRule="exact"/>
              <w:ind w:rightChars="42" w:right="88"/>
              <w:jc w:val="right"/>
              <w:rPr>
                <w:rFonts w:ascii="Arial Narrow" w:hAnsi="Arial Narrow" w:cs="Arial"/>
                <w:kern w:val="0"/>
                <w:szCs w:val="21"/>
              </w:rPr>
            </w:pPr>
          </w:p>
        </w:tc>
      </w:tr>
    </w:tbl>
    <w:p w:rsidR="00A1698B" w:rsidRPr="00BD37B2" w:rsidRDefault="00A1698B" w:rsidP="00A1698B">
      <w:pPr>
        <w:spacing w:line="400" w:lineRule="exact"/>
        <w:ind w:firstLineChars="200" w:firstLine="482"/>
        <w:outlineLvl w:val="0"/>
        <w:rPr>
          <w:rFonts w:ascii="Arial Narrow" w:hAnsi="Arial Narrow" w:cs="Arial"/>
          <w:b/>
          <w:bCs/>
          <w:sz w:val="24"/>
        </w:rPr>
      </w:pPr>
      <w:r w:rsidRPr="00BD37B2">
        <w:rPr>
          <w:rFonts w:ascii="Arial Narrow" w:hAnsi="Arial Narrow" w:cs="Arial" w:hint="eastAsia"/>
          <w:b/>
          <w:bCs/>
          <w:sz w:val="24"/>
        </w:rPr>
        <w:lastRenderedPageBreak/>
        <w:t>九、承诺及或有事项</w:t>
      </w:r>
    </w:p>
    <w:p w:rsidR="00A1698B" w:rsidRPr="00BD37B2" w:rsidRDefault="00A1698B" w:rsidP="00A1698B">
      <w:pPr>
        <w:spacing w:line="400" w:lineRule="exact"/>
        <w:ind w:firstLineChars="200" w:firstLine="480"/>
        <w:outlineLvl w:val="0"/>
        <w:rPr>
          <w:rFonts w:ascii="Arial Narrow" w:hAnsi="Arial Narrow" w:cs="Arial"/>
          <w:bCs/>
          <w:sz w:val="24"/>
        </w:rPr>
      </w:pPr>
      <w:r w:rsidRPr="00BD37B2">
        <w:rPr>
          <w:rFonts w:ascii="Arial Narrow" w:hAnsi="Arial Narrow" w:cs="Arial"/>
          <w:bCs/>
          <w:sz w:val="24"/>
        </w:rPr>
        <w:t>1</w:t>
      </w:r>
      <w:r w:rsidRPr="00BD37B2">
        <w:rPr>
          <w:rFonts w:ascii="Arial Narrow" w:hAnsi="Arial Narrow" w:cs="Arial"/>
          <w:bCs/>
          <w:sz w:val="24"/>
        </w:rPr>
        <w:t>、承诺事项</w:t>
      </w:r>
    </w:p>
    <w:p w:rsidR="00A1698B" w:rsidRPr="00BD37B2" w:rsidRDefault="00A1698B" w:rsidP="00A1698B">
      <w:pPr>
        <w:spacing w:line="400" w:lineRule="exact"/>
        <w:ind w:firstLineChars="200" w:firstLine="480"/>
        <w:rPr>
          <w:rFonts w:ascii="Arial Narrow" w:hAnsi="Arial Narrow" w:cs="Arial"/>
          <w:bCs/>
          <w:sz w:val="24"/>
        </w:rPr>
      </w:pPr>
      <w:r w:rsidRPr="00BD37B2">
        <w:rPr>
          <w:rFonts w:ascii="Arial Narrow" w:hAnsi="Arial Narrow" w:cs="Arial"/>
          <w:bCs/>
          <w:sz w:val="24"/>
        </w:rPr>
        <w:t>（</w:t>
      </w:r>
      <w:r w:rsidRPr="00BD37B2">
        <w:rPr>
          <w:rFonts w:ascii="Arial Narrow" w:hAnsi="Arial Narrow" w:cs="Arial"/>
          <w:bCs/>
          <w:sz w:val="24"/>
        </w:rPr>
        <w:t>1</w:t>
      </w:r>
      <w:r w:rsidRPr="00BD37B2">
        <w:rPr>
          <w:rFonts w:ascii="Arial Narrow" w:hAnsi="Arial Narrow" w:cs="Arial"/>
          <w:bCs/>
          <w:sz w:val="24"/>
        </w:rPr>
        <w:t>）截至</w:t>
      </w:r>
      <w:r w:rsidRPr="00BD37B2">
        <w:rPr>
          <w:rFonts w:ascii="Arial Narrow" w:hAnsi="Arial Narrow" w:cs="Arial"/>
          <w:bCs/>
          <w:sz w:val="24"/>
        </w:rPr>
        <w:t>201</w:t>
      </w:r>
      <w:r w:rsidRPr="00BD37B2">
        <w:rPr>
          <w:rFonts w:ascii="Arial Narrow" w:hAnsi="Arial Narrow" w:cs="Arial" w:hint="eastAsia"/>
          <w:bCs/>
          <w:sz w:val="24"/>
        </w:rPr>
        <w:t>7</w:t>
      </w:r>
      <w:r w:rsidRPr="00BD37B2">
        <w:rPr>
          <w:rFonts w:ascii="Arial Narrow" w:hAnsi="Arial Narrow" w:cs="Arial"/>
          <w:bCs/>
          <w:sz w:val="24"/>
        </w:rPr>
        <w:t>年</w:t>
      </w:r>
      <w:r w:rsidRPr="00BD37B2">
        <w:rPr>
          <w:rFonts w:ascii="Arial Narrow" w:hAnsi="Arial Narrow" w:cs="Arial"/>
          <w:bCs/>
          <w:sz w:val="24"/>
        </w:rPr>
        <w:t>12</w:t>
      </w:r>
      <w:r w:rsidRPr="00BD37B2">
        <w:rPr>
          <w:rFonts w:ascii="Arial Narrow" w:hAnsi="Arial Narrow" w:cs="Arial"/>
          <w:bCs/>
          <w:sz w:val="24"/>
        </w:rPr>
        <w:t>月</w:t>
      </w:r>
      <w:r w:rsidRPr="00BD37B2">
        <w:rPr>
          <w:rFonts w:ascii="Arial Narrow" w:hAnsi="Arial Narrow" w:cs="Arial"/>
          <w:bCs/>
          <w:sz w:val="24"/>
        </w:rPr>
        <w:t>31</w:t>
      </w:r>
      <w:r w:rsidRPr="00BD37B2">
        <w:rPr>
          <w:rFonts w:ascii="Arial Narrow" w:hAnsi="Arial Narrow" w:cs="Arial"/>
          <w:bCs/>
          <w:sz w:val="24"/>
        </w:rPr>
        <w:t>日，本公司以保证金</w:t>
      </w:r>
      <w:r w:rsidRPr="00BD37B2">
        <w:rPr>
          <w:rFonts w:ascii="Arial Narrow" w:hAnsi="Arial Narrow" w:cs="Arial"/>
          <w:bCs/>
          <w:sz w:val="24"/>
        </w:rPr>
        <w:t>3,429,626.9</w:t>
      </w:r>
      <w:r w:rsidRPr="00BD37B2">
        <w:rPr>
          <w:rFonts w:ascii="Arial Narrow" w:hAnsi="Arial Narrow" w:cs="Arial" w:hint="eastAsia"/>
          <w:bCs/>
          <w:sz w:val="24"/>
        </w:rPr>
        <w:t>8</w:t>
      </w:r>
      <w:r w:rsidRPr="00BD37B2">
        <w:rPr>
          <w:rFonts w:ascii="Arial Narrow" w:hAnsi="Arial Narrow" w:cs="Arial"/>
          <w:bCs/>
          <w:sz w:val="24"/>
        </w:rPr>
        <w:t>元为在中国银行股份有限公司福州市晋安支行开具的</w:t>
      </w:r>
      <w:r w:rsidRPr="00BD37B2">
        <w:rPr>
          <w:rFonts w:ascii="Arial Narrow" w:hAnsi="Arial Narrow" w:cs="Arial"/>
          <w:bCs/>
          <w:sz w:val="24"/>
        </w:rPr>
        <w:t>1</w:t>
      </w:r>
      <w:r w:rsidRPr="00BD37B2">
        <w:rPr>
          <w:rFonts w:ascii="Arial Narrow" w:hAnsi="Arial Narrow" w:cs="Arial" w:hint="eastAsia"/>
          <w:bCs/>
          <w:sz w:val="24"/>
        </w:rPr>
        <w:t>3</w:t>
      </w:r>
      <w:r w:rsidRPr="00BD37B2">
        <w:rPr>
          <w:rFonts w:ascii="Arial Narrow" w:hAnsi="Arial Narrow" w:cs="Arial"/>
          <w:bCs/>
          <w:sz w:val="24"/>
        </w:rPr>
        <w:t>,</w:t>
      </w:r>
      <w:r w:rsidRPr="00BD37B2">
        <w:rPr>
          <w:rFonts w:ascii="Arial Narrow" w:hAnsi="Arial Narrow" w:cs="Arial" w:hint="eastAsia"/>
          <w:bCs/>
          <w:sz w:val="24"/>
        </w:rPr>
        <w:t>718</w:t>
      </w:r>
      <w:r w:rsidRPr="00BD37B2">
        <w:rPr>
          <w:rFonts w:ascii="Arial Narrow" w:hAnsi="Arial Narrow" w:cs="Arial"/>
          <w:bCs/>
          <w:sz w:val="24"/>
        </w:rPr>
        <w:t>,</w:t>
      </w:r>
      <w:r w:rsidRPr="00BD37B2">
        <w:rPr>
          <w:rFonts w:ascii="Arial Narrow" w:hAnsi="Arial Narrow" w:cs="Arial" w:hint="eastAsia"/>
          <w:bCs/>
          <w:sz w:val="24"/>
        </w:rPr>
        <w:t>507</w:t>
      </w:r>
      <w:r w:rsidRPr="00BD37B2">
        <w:rPr>
          <w:rFonts w:ascii="Arial Narrow" w:hAnsi="Arial Narrow" w:cs="Arial"/>
          <w:bCs/>
          <w:sz w:val="24"/>
        </w:rPr>
        <w:t>.</w:t>
      </w:r>
      <w:r w:rsidRPr="00BD37B2">
        <w:rPr>
          <w:rFonts w:ascii="Arial Narrow" w:hAnsi="Arial Narrow" w:cs="Arial" w:hint="eastAsia"/>
          <w:bCs/>
          <w:sz w:val="24"/>
        </w:rPr>
        <w:t>78</w:t>
      </w:r>
      <w:r w:rsidRPr="00BD37B2">
        <w:rPr>
          <w:rFonts w:ascii="Arial Narrow" w:hAnsi="Arial Narrow" w:cs="Arial"/>
          <w:bCs/>
          <w:sz w:val="24"/>
        </w:rPr>
        <w:t>元银行承兑汇票提供质押担保。</w:t>
      </w:r>
    </w:p>
    <w:p w:rsidR="00A1698B" w:rsidRPr="00BD37B2" w:rsidRDefault="00A1698B" w:rsidP="00A1698B">
      <w:pPr>
        <w:spacing w:line="400" w:lineRule="exact"/>
        <w:ind w:firstLineChars="200" w:firstLine="480"/>
        <w:rPr>
          <w:rFonts w:ascii="Arial Narrow" w:hAnsi="Arial Narrow" w:cs="Arial"/>
          <w:bCs/>
          <w:sz w:val="24"/>
        </w:rPr>
      </w:pPr>
      <w:r w:rsidRPr="00BD37B2">
        <w:rPr>
          <w:rFonts w:ascii="Arial Narrow" w:hAnsi="Arial Narrow" w:cs="Arial"/>
          <w:bCs/>
          <w:sz w:val="24"/>
        </w:rPr>
        <w:t>（</w:t>
      </w:r>
      <w:r w:rsidRPr="00BD37B2">
        <w:rPr>
          <w:rFonts w:ascii="Arial Narrow" w:hAnsi="Arial Narrow" w:cs="Arial"/>
          <w:bCs/>
          <w:sz w:val="24"/>
        </w:rPr>
        <w:t>2</w:t>
      </w:r>
      <w:r w:rsidRPr="00BD37B2">
        <w:rPr>
          <w:rFonts w:ascii="Arial Narrow" w:hAnsi="Arial Narrow" w:cs="Arial"/>
          <w:bCs/>
          <w:sz w:val="24"/>
        </w:rPr>
        <w:t>）截至</w:t>
      </w:r>
      <w:r w:rsidRPr="00BD37B2">
        <w:rPr>
          <w:rFonts w:ascii="Arial Narrow" w:hAnsi="Arial Narrow" w:cs="Arial"/>
          <w:bCs/>
          <w:sz w:val="24"/>
        </w:rPr>
        <w:t>201</w:t>
      </w:r>
      <w:r w:rsidRPr="00BD37B2">
        <w:rPr>
          <w:rFonts w:ascii="Arial Narrow" w:hAnsi="Arial Narrow" w:cs="Arial" w:hint="eastAsia"/>
          <w:bCs/>
          <w:sz w:val="24"/>
        </w:rPr>
        <w:t>7</w:t>
      </w:r>
      <w:r w:rsidRPr="00BD37B2">
        <w:rPr>
          <w:rFonts w:ascii="Arial Narrow" w:hAnsi="Arial Narrow" w:cs="Arial"/>
          <w:bCs/>
          <w:sz w:val="24"/>
        </w:rPr>
        <w:t>年</w:t>
      </w:r>
      <w:r w:rsidRPr="00BD37B2">
        <w:rPr>
          <w:rFonts w:ascii="Arial Narrow" w:hAnsi="Arial Narrow" w:cs="Arial"/>
          <w:bCs/>
          <w:sz w:val="24"/>
        </w:rPr>
        <w:t>12</w:t>
      </w:r>
      <w:r w:rsidRPr="00BD37B2">
        <w:rPr>
          <w:rFonts w:ascii="Arial Narrow" w:hAnsi="Arial Narrow" w:cs="Arial"/>
          <w:bCs/>
          <w:sz w:val="24"/>
        </w:rPr>
        <w:t>月</w:t>
      </w:r>
      <w:r w:rsidRPr="00BD37B2">
        <w:rPr>
          <w:rFonts w:ascii="Arial Narrow" w:hAnsi="Arial Narrow" w:cs="Arial"/>
          <w:bCs/>
          <w:sz w:val="24"/>
        </w:rPr>
        <w:t>31</w:t>
      </w:r>
      <w:r w:rsidRPr="00BD37B2">
        <w:rPr>
          <w:rFonts w:ascii="Arial Narrow" w:hAnsi="Arial Narrow" w:cs="Arial"/>
          <w:bCs/>
          <w:sz w:val="24"/>
        </w:rPr>
        <w:t>日，本公司以保证金</w:t>
      </w:r>
      <w:r w:rsidRPr="00BD37B2">
        <w:rPr>
          <w:rFonts w:ascii="Arial Narrow" w:hAnsi="Arial Narrow" w:cs="Arial"/>
          <w:bCs/>
          <w:sz w:val="24"/>
        </w:rPr>
        <w:t>2,237,211.26</w:t>
      </w:r>
      <w:r w:rsidRPr="00BD37B2">
        <w:rPr>
          <w:rFonts w:ascii="Arial Narrow" w:hAnsi="Arial Narrow" w:cs="Arial"/>
          <w:bCs/>
          <w:sz w:val="24"/>
        </w:rPr>
        <w:t>元为在中国银行股份有限公司福建省分行开具的金额为</w:t>
      </w:r>
      <w:r w:rsidRPr="00BD37B2">
        <w:rPr>
          <w:rFonts w:ascii="Arial Narrow" w:hAnsi="Arial Narrow" w:cs="Arial"/>
          <w:bCs/>
          <w:sz w:val="24"/>
        </w:rPr>
        <w:t>2,237,211.26</w:t>
      </w:r>
      <w:r w:rsidRPr="00BD37B2">
        <w:rPr>
          <w:rFonts w:ascii="Arial Narrow" w:hAnsi="Arial Narrow" w:cs="Arial"/>
          <w:bCs/>
          <w:sz w:val="24"/>
        </w:rPr>
        <w:t>元保函提供质押担保。本公司以保证金</w:t>
      </w:r>
      <w:r w:rsidRPr="00BD37B2">
        <w:rPr>
          <w:rFonts w:ascii="Arial Narrow" w:hAnsi="Arial Narrow" w:cs="Arial" w:hint="eastAsia"/>
          <w:bCs/>
          <w:sz w:val="24"/>
        </w:rPr>
        <w:t>1,623,803.05</w:t>
      </w:r>
      <w:r w:rsidRPr="00BD37B2">
        <w:rPr>
          <w:rFonts w:ascii="Arial Narrow" w:hAnsi="Arial Narrow" w:cs="Arial"/>
          <w:bCs/>
          <w:sz w:val="24"/>
        </w:rPr>
        <w:t>为在中国银行股份有限公司福州市晋安支行开具的金额为</w:t>
      </w:r>
      <w:r w:rsidRPr="00BD37B2">
        <w:rPr>
          <w:rFonts w:ascii="Arial Narrow" w:hAnsi="Arial Narrow" w:cs="Arial" w:hint="eastAsia"/>
          <w:bCs/>
          <w:sz w:val="24"/>
        </w:rPr>
        <w:t>5</w:t>
      </w:r>
      <w:r w:rsidRPr="00BD37B2">
        <w:rPr>
          <w:rFonts w:ascii="Arial Narrow" w:hAnsi="Arial Narrow" w:cs="Arial"/>
          <w:bCs/>
          <w:sz w:val="24"/>
        </w:rPr>
        <w:t>,</w:t>
      </w:r>
      <w:r w:rsidRPr="00BD37B2">
        <w:rPr>
          <w:rFonts w:ascii="Arial Narrow" w:hAnsi="Arial Narrow" w:cs="Arial" w:hint="eastAsia"/>
          <w:bCs/>
          <w:sz w:val="24"/>
        </w:rPr>
        <w:t>412</w:t>
      </w:r>
      <w:r w:rsidRPr="00BD37B2">
        <w:rPr>
          <w:rFonts w:ascii="Arial Narrow" w:hAnsi="Arial Narrow" w:cs="Arial"/>
          <w:bCs/>
          <w:sz w:val="24"/>
        </w:rPr>
        <w:t>,</w:t>
      </w:r>
      <w:r w:rsidRPr="00BD37B2">
        <w:rPr>
          <w:rFonts w:ascii="Arial Narrow" w:hAnsi="Arial Narrow" w:cs="Arial" w:hint="eastAsia"/>
          <w:bCs/>
          <w:sz w:val="24"/>
        </w:rPr>
        <w:t>676</w:t>
      </w:r>
      <w:r w:rsidRPr="00BD37B2">
        <w:rPr>
          <w:rFonts w:ascii="Arial Narrow" w:hAnsi="Arial Narrow" w:cs="Arial"/>
          <w:bCs/>
          <w:sz w:val="24"/>
        </w:rPr>
        <w:t>.</w:t>
      </w:r>
      <w:r w:rsidRPr="00BD37B2">
        <w:rPr>
          <w:rFonts w:ascii="Arial Narrow" w:hAnsi="Arial Narrow" w:cs="Arial" w:hint="eastAsia"/>
          <w:bCs/>
          <w:sz w:val="24"/>
        </w:rPr>
        <w:t>83</w:t>
      </w:r>
      <w:r w:rsidRPr="00BD37B2">
        <w:rPr>
          <w:rFonts w:ascii="Arial Narrow" w:hAnsi="Arial Narrow" w:cs="Arial"/>
          <w:bCs/>
          <w:sz w:val="24"/>
        </w:rPr>
        <w:t>元保函提供质押担保。</w:t>
      </w:r>
    </w:p>
    <w:p w:rsidR="00A1698B" w:rsidRPr="00BD37B2" w:rsidRDefault="00A1698B" w:rsidP="00A1698B">
      <w:pPr>
        <w:spacing w:line="400" w:lineRule="exact"/>
        <w:ind w:firstLineChars="200" w:firstLine="480"/>
        <w:rPr>
          <w:rFonts w:ascii="Arial Narrow" w:hAnsi="Arial Narrow" w:cs="Arial"/>
          <w:bCs/>
          <w:sz w:val="24"/>
        </w:rPr>
      </w:pPr>
      <w:r w:rsidRPr="00BD37B2">
        <w:rPr>
          <w:rFonts w:ascii="Arial Narrow" w:hAnsi="Arial Narrow" w:cs="Arial"/>
          <w:bCs/>
          <w:sz w:val="24"/>
        </w:rPr>
        <w:t>（</w:t>
      </w:r>
      <w:r w:rsidRPr="00BD37B2">
        <w:rPr>
          <w:rFonts w:ascii="Arial Narrow" w:hAnsi="Arial Narrow" w:cs="Arial"/>
          <w:bCs/>
          <w:sz w:val="24"/>
        </w:rPr>
        <w:t>3</w:t>
      </w:r>
      <w:r w:rsidRPr="00BD37B2">
        <w:rPr>
          <w:rFonts w:ascii="Arial Narrow" w:hAnsi="Arial Narrow" w:cs="Arial"/>
          <w:bCs/>
          <w:sz w:val="24"/>
        </w:rPr>
        <w:t>）截至</w:t>
      </w:r>
      <w:r w:rsidRPr="00BD37B2">
        <w:rPr>
          <w:rFonts w:ascii="Arial Narrow" w:hAnsi="Arial Narrow" w:cs="Arial"/>
          <w:bCs/>
          <w:sz w:val="24"/>
        </w:rPr>
        <w:t>201</w:t>
      </w:r>
      <w:r w:rsidRPr="00BD37B2">
        <w:rPr>
          <w:rFonts w:ascii="Arial Narrow" w:hAnsi="Arial Narrow" w:cs="Arial" w:hint="eastAsia"/>
          <w:bCs/>
          <w:sz w:val="24"/>
        </w:rPr>
        <w:t>7</w:t>
      </w:r>
      <w:r w:rsidRPr="00BD37B2">
        <w:rPr>
          <w:rFonts w:ascii="Arial Narrow" w:hAnsi="Arial Narrow" w:cs="Arial"/>
          <w:bCs/>
          <w:sz w:val="24"/>
        </w:rPr>
        <w:t>年</w:t>
      </w:r>
      <w:r w:rsidRPr="00BD37B2">
        <w:rPr>
          <w:rFonts w:ascii="Arial Narrow" w:hAnsi="Arial Narrow" w:cs="Arial"/>
          <w:bCs/>
          <w:sz w:val="24"/>
        </w:rPr>
        <w:t>12</w:t>
      </w:r>
      <w:r w:rsidRPr="00BD37B2">
        <w:rPr>
          <w:rFonts w:ascii="Arial Narrow" w:hAnsi="Arial Narrow" w:cs="Arial"/>
          <w:bCs/>
          <w:sz w:val="24"/>
        </w:rPr>
        <w:t>月</w:t>
      </w:r>
      <w:r w:rsidRPr="00BD37B2">
        <w:rPr>
          <w:rFonts w:ascii="Arial Narrow" w:hAnsi="Arial Narrow" w:cs="Arial"/>
          <w:bCs/>
          <w:sz w:val="24"/>
        </w:rPr>
        <w:t>31</w:t>
      </w:r>
      <w:r w:rsidRPr="00BD37B2">
        <w:rPr>
          <w:rFonts w:ascii="Arial Narrow" w:hAnsi="Arial Narrow" w:cs="Arial"/>
          <w:bCs/>
          <w:sz w:val="24"/>
        </w:rPr>
        <w:t>日，本公司以账面原值为</w:t>
      </w:r>
      <w:r w:rsidRPr="000B2D9E">
        <w:rPr>
          <w:rFonts w:ascii="Arial Narrow" w:hAnsi="Arial Narrow" w:cs="Arial"/>
          <w:bCs/>
          <w:sz w:val="24"/>
        </w:rPr>
        <w:t>10,725,241.57</w:t>
      </w:r>
      <w:r w:rsidRPr="00BD37B2">
        <w:rPr>
          <w:rFonts w:ascii="Arial Narrow" w:hAnsi="Arial Narrow" w:cs="Arial"/>
          <w:bCs/>
          <w:sz w:val="24"/>
        </w:rPr>
        <w:t>元的房屋建筑物、账面原值为</w:t>
      </w:r>
      <w:r w:rsidRPr="00BD37B2">
        <w:rPr>
          <w:rFonts w:ascii="Arial Narrow" w:hAnsi="Arial Narrow" w:cs="Arial"/>
          <w:bCs/>
          <w:sz w:val="24"/>
        </w:rPr>
        <w:t>1,234,760.24</w:t>
      </w:r>
      <w:r w:rsidRPr="00BD37B2">
        <w:rPr>
          <w:rFonts w:ascii="Arial Narrow" w:hAnsi="Arial Narrow" w:cs="Arial"/>
          <w:bCs/>
          <w:sz w:val="24"/>
        </w:rPr>
        <w:t>元的土地使用权为在中国银行福州市晋安支行开具的银行承兑汇票提供抵押担保，担保到期日为</w:t>
      </w:r>
      <w:r w:rsidRPr="00BD37B2">
        <w:rPr>
          <w:rFonts w:ascii="Arial Narrow" w:hAnsi="Arial Narrow" w:cs="Arial"/>
          <w:bCs/>
          <w:sz w:val="24"/>
        </w:rPr>
        <w:t>201</w:t>
      </w:r>
      <w:r w:rsidRPr="00BD37B2">
        <w:rPr>
          <w:rFonts w:ascii="Arial Narrow" w:hAnsi="Arial Narrow" w:cs="Arial" w:hint="eastAsia"/>
          <w:bCs/>
          <w:sz w:val="24"/>
        </w:rPr>
        <w:t>8</w:t>
      </w:r>
      <w:r w:rsidRPr="00BD37B2">
        <w:rPr>
          <w:rFonts w:ascii="Arial Narrow" w:hAnsi="Arial Narrow" w:cs="Arial"/>
          <w:bCs/>
          <w:sz w:val="24"/>
        </w:rPr>
        <w:t>年</w:t>
      </w:r>
      <w:r w:rsidRPr="00BD37B2">
        <w:rPr>
          <w:rFonts w:ascii="Arial Narrow" w:hAnsi="Arial Narrow" w:cs="Arial" w:hint="eastAsia"/>
          <w:bCs/>
          <w:sz w:val="24"/>
        </w:rPr>
        <w:t>8</w:t>
      </w:r>
      <w:r w:rsidRPr="00BD37B2">
        <w:rPr>
          <w:rFonts w:ascii="Arial Narrow" w:hAnsi="Arial Narrow" w:cs="Arial"/>
          <w:bCs/>
          <w:sz w:val="24"/>
        </w:rPr>
        <w:t>月</w:t>
      </w:r>
      <w:r w:rsidRPr="00BD37B2">
        <w:rPr>
          <w:rFonts w:ascii="Arial Narrow" w:hAnsi="Arial Narrow" w:cs="Arial" w:hint="eastAsia"/>
          <w:bCs/>
          <w:sz w:val="24"/>
        </w:rPr>
        <w:t>31</w:t>
      </w:r>
      <w:r w:rsidRPr="00BD37B2">
        <w:rPr>
          <w:rFonts w:ascii="Arial Narrow" w:hAnsi="Arial Narrow" w:cs="Arial"/>
          <w:bCs/>
          <w:sz w:val="24"/>
        </w:rPr>
        <w:t>日。</w:t>
      </w:r>
    </w:p>
    <w:p w:rsidR="00A1698B" w:rsidRPr="00BD37B2" w:rsidRDefault="00A1698B" w:rsidP="00A1698B">
      <w:pPr>
        <w:spacing w:line="400" w:lineRule="exact"/>
        <w:ind w:firstLineChars="200" w:firstLine="480"/>
        <w:rPr>
          <w:rFonts w:ascii="Arial Narrow" w:hAnsi="Arial Narrow" w:cs="Arial"/>
          <w:bCs/>
          <w:sz w:val="24"/>
        </w:rPr>
      </w:pPr>
      <w:r w:rsidRPr="00BD37B2">
        <w:rPr>
          <w:rFonts w:ascii="Arial Narrow" w:hAnsi="Arial Narrow" w:cs="Arial"/>
          <w:bCs/>
          <w:sz w:val="24"/>
        </w:rPr>
        <w:t>（</w:t>
      </w:r>
      <w:r w:rsidRPr="00BD37B2">
        <w:rPr>
          <w:rFonts w:ascii="Arial Narrow" w:hAnsi="Arial Narrow" w:cs="Arial"/>
          <w:bCs/>
          <w:sz w:val="24"/>
        </w:rPr>
        <w:t>4</w:t>
      </w:r>
      <w:r w:rsidRPr="00BD37B2">
        <w:rPr>
          <w:rFonts w:ascii="Arial Narrow" w:hAnsi="Arial Narrow" w:cs="Arial"/>
          <w:bCs/>
          <w:sz w:val="24"/>
        </w:rPr>
        <w:t>）截至</w:t>
      </w:r>
      <w:r w:rsidRPr="00BD37B2">
        <w:rPr>
          <w:rFonts w:ascii="Arial Narrow" w:hAnsi="Arial Narrow" w:cs="Arial"/>
          <w:bCs/>
          <w:sz w:val="24"/>
        </w:rPr>
        <w:t>201</w:t>
      </w:r>
      <w:r w:rsidRPr="00BD37B2">
        <w:rPr>
          <w:rFonts w:ascii="Arial Narrow" w:hAnsi="Arial Narrow" w:cs="Arial" w:hint="eastAsia"/>
          <w:bCs/>
          <w:sz w:val="24"/>
        </w:rPr>
        <w:t>7</w:t>
      </w:r>
      <w:r w:rsidRPr="00BD37B2">
        <w:rPr>
          <w:rFonts w:ascii="Arial Narrow" w:hAnsi="Arial Narrow" w:cs="Arial"/>
          <w:bCs/>
          <w:sz w:val="24"/>
        </w:rPr>
        <w:t>年</w:t>
      </w:r>
      <w:r w:rsidRPr="00BD37B2">
        <w:rPr>
          <w:rFonts w:ascii="Arial Narrow" w:hAnsi="Arial Narrow" w:cs="Arial"/>
          <w:bCs/>
          <w:sz w:val="24"/>
        </w:rPr>
        <w:t>12</w:t>
      </w:r>
      <w:r w:rsidRPr="00BD37B2">
        <w:rPr>
          <w:rFonts w:ascii="Arial Narrow" w:hAnsi="Arial Narrow" w:cs="Arial"/>
          <w:bCs/>
          <w:sz w:val="24"/>
        </w:rPr>
        <w:t>月</w:t>
      </w:r>
      <w:r w:rsidRPr="00BD37B2">
        <w:rPr>
          <w:rFonts w:ascii="Arial Narrow" w:hAnsi="Arial Narrow" w:cs="Arial"/>
          <w:bCs/>
          <w:sz w:val="24"/>
        </w:rPr>
        <w:t>31</w:t>
      </w:r>
      <w:r w:rsidRPr="00BD37B2">
        <w:rPr>
          <w:rFonts w:ascii="Arial Narrow" w:hAnsi="Arial Narrow" w:cs="Arial"/>
          <w:bCs/>
          <w:sz w:val="24"/>
        </w:rPr>
        <w:t>日，本公司不存在应披露的未决诉讼、对外担保等重大承诺及或有事项。</w:t>
      </w:r>
    </w:p>
    <w:p w:rsidR="00A1698B" w:rsidRPr="00BD37B2" w:rsidRDefault="00A1698B" w:rsidP="00A1698B">
      <w:pPr>
        <w:pStyle w:val="15"/>
      </w:pPr>
    </w:p>
    <w:p w:rsidR="00A1698B" w:rsidRPr="00BD37B2" w:rsidRDefault="00A1698B" w:rsidP="00A1698B">
      <w:pPr>
        <w:spacing w:line="400" w:lineRule="exact"/>
        <w:ind w:firstLineChars="200" w:firstLine="482"/>
        <w:outlineLvl w:val="0"/>
        <w:rPr>
          <w:rFonts w:ascii="Arial Narrow" w:hAnsi="Arial Narrow" w:cs="Arial"/>
          <w:b/>
          <w:bCs/>
          <w:sz w:val="24"/>
        </w:rPr>
      </w:pPr>
      <w:r w:rsidRPr="00BD37B2">
        <w:rPr>
          <w:rFonts w:ascii="Arial Narrow" w:hAnsi="Arial Narrow" w:cs="Arial" w:hint="eastAsia"/>
          <w:b/>
          <w:bCs/>
          <w:sz w:val="24"/>
        </w:rPr>
        <w:t>十、资产负债表日后事项</w:t>
      </w:r>
    </w:p>
    <w:p w:rsidR="00A1698B" w:rsidRPr="00BD37B2" w:rsidRDefault="00A1698B" w:rsidP="00A1698B">
      <w:pPr>
        <w:pStyle w:val="aff7"/>
      </w:pPr>
      <w:r w:rsidRPr="00BD37B2">
        <w:rPr>
          <w:rFonts w:hint="eastAsia"/>
        </w:rPr>
        <w:t>截至本报告签发日，本公司不存在重要的资产负债表日后事项。</w:t>
      </w:r>
    </w:p>
    <w:p w:rsidR="00A1698B" w:rsidRPr="00BD37B2" w:rsidRDefault="00A1698B" w:rsidP="00A1698B">
      <w:pPr>
        <w:pStyle w:val="15"/>
      </w:pPr>
    </w:p>
    <w:p w:rsidR="00A1698B" w:rsidRPr="00BD37B2" w:rsidRDefault="00A1698B" w:rsidP="00A1698B">
      <w:pPr>
        <w:spacing w:line="400" w:lineRule="exact"/>
        <w:ind w:firstLineChars="200" w:firstLine="482"/>
        <w:outlineLvl w:val="0"/>
        <w:rPr>
          <w:rFonts w:ascii="Arial Narrow" w:hAnsi="Arial Narrow" w:cs="Arial"/>
          <w:b/>
          <w:bCs/>
          <w:sz w:val="24"/>
        </w:rPr>
      </w:pPr>
      <w:r w:rsidRPr="00BD37B2">
        <w:rPr>
          <w:rFonts w:ascii="Arial Narrow" w:hAnsi="Arial Narrow" w:cs="Arial" w:hint="eastAsia"/>
          <w:b/>
          <w:bCs/>
          <w:sz w:val="24"/>
        </w:rPr>
        <w:t>十一、其他重要事项</w:t>
      </w:r>
    </w:p>
    <w:p w:rsidR="00A1698B" w:rsidRPr="00BD37B2" w:rsidRDefault="00A1698B" w:rsidP="00A1698B">
      <w:pPr>
        <w:spacing w:line="400" w:lineRule="exact"/>
        <w:ind w:firstLineChars="200" w:firstLine="472"/>
        <w:outlineLvl w:val="0"/>
      </w:pPr>
      <w:r w:rsidRPr="00BD37B2">
        <w:rPr>
          <w:rFonts w:ascii="Arial Narrow" w:hAnsi="Arial Narrow" w:cs="Arial"/>
          <w:spacing w:val="-2"/>
          <w:sz w:val="24"/>
          <w:szCs w:val="24"/>
        </w:rPr>
        <w:t>截至</w:t>
      </w:r>
      <w:r w:rsidRPr="00BD37B2">
        <w:rPr>
          <w:rFonts w:ascii="Arial Narrow" w:hAnsi="Arial Narrow" w:cs="Arial"/>
          <w:spacing w:val="-2"/>
          <w:sz w:val="24"/>
          <w:szCs w:val="24"/>
        </w:rPr>
        <w:t>201</w:t>
      </w:r>
      <w:r w:rsidRPr="00BD37B2">
        <w:rPr>
          <w:rFonts w:ascii="Arial Narrow" w:hAnsi="Arial Narrow" w:cs="Arial" w:hint="eastAsia"/>
          <w:spacing w:val="-2"/>
          <w:sz w:val="24"/>
          <w:szCs w:val="24"/>
        </w:rPr>
        <w:t>7</w:t>
      </w:r>
      <w:r w:rsidRPr="00BD37B2">
        <w:rPr>
          <w:rFonts w:ascii="Arial Narrow" w:hAnsi="Arial Narrow" w:cs="Arial"/>
          <w:spacing w:val="-2"/>
          <w:sz w:val="24"/>
          <w:szCs w:val="24"/>
        </w:rPr>
        <w:t>年</w:t>
      </w:r>
      <w:r w:rsidRPr="00BD37B2">
        <w:rPr>
          <w:rFonts w:ascii="Arial Narrow" w:hAnsi="Arial Narrow" w:cs="Arial"/>
          <w:spacing w:val="-2"/>
          <w:sz w:val="24"/>
          <w:szCs w:val="24"/>
        </w:rPr>
        <w:t>12</w:t>
      </w:r>
      <w:r w:rsidRPr="00BD37B2">
        <w:rPr>
          <w:rFonts w:ascii="Arial Narrow" w:hAnsi="Arial Narrow" w:cs="Arial"/>
          <w:spacing w:val="-2"/>
          <w:sz w:val="24"/>
          <w:szCs w:val="24"/>
        </w:rPr>
        <w:t>月</w:t>
      </w:r>
      <w:r w:rsidRPr="00BD37B2">
        <w:rPr>
          <w:rFonts w:ascii="Arial Narrow" w:hAnsi="Arial Narrow" w:cs="Arial"/>
          <w:spacing w:val="-2"/>
          <w:sz w:val="24"/>
          <w:szCs w:val="24"/>
        </w:rPr>
        <w:t>31</w:t>
      </w:r>
      <w:r w:rsidRPr="00BD37B2">
        <w:rPr>
          <w:rFonts w:ascii="Arial Narrow" w:hAnsi="Arial Narrow" w:cs="Arial"/>
          <w:spacing w:val="-2"/>
          <w:sz w:val="24"/>
          <w:szCs w:val="24"/>
        </w:rPr>
        <w:t>日</w:t>
      </w:r>
      <w:r w:rsidRPr="00BD37B2">
        <w:rPr>
          <w:rFonts w:ascii="Arial" w:hAnsi="Arial" w:cs="Arial" w:hint="eastAsia"/>
          <w:spacing w:val="-2"/>
          <w:sz w:val="24"/>
          <w:szCs w:val="24"/>
        </w:rPr>
        <w:t>，本公司不存在应披露的其他重要事项。</w:t>
      </w:r>
    </w:p>
    <w:p w:rsidR="00A1698B" w:rsidRPr="00BD37B2" w:rsidRDefault="00A1698B" w:rsidP="00A1698B">
      <w:pPr>
        <w:pStyle w:val="15"/>
      </w:pPr>
    </w:p>
    <w:p w:rsidR="00A1698B" w:rsidRPr="00BD37B2" w:rsidRDefault="00A1698B" w:rsidP="00A1698B">
      <w:pPr>
        <w:spacing w:line="400" w:lineRule="exact"/>
        <w:ind w:firstLineChars="200" w:firstLine="482"/>
        <w:outlineLvl w:val="0"/>
        <w:rPr>
          <w:rFonts w:ascii="Arial Narrow" w:hAnsi="Arial Narrow" w:cs="Arial"/>
          <w:b/>
          <w:bCs/>
          <w:sz w:val="24"/>
        </w:rPr>
      </w:pPr>
      <w:r w:rsidRPr="00BD37B2">
        <w:rPr>
          <w:rFonts w:ascii="Arial Narrow" w:hAnsi="Arial Narrow" w:cs="Arial" w:hint="eastAsia"/>
          <w:b/>
          <w:bCs/>
          <w:sz w:val="24"/>
        </w:rPr>
        <w:t>十二、补充资料</w:t>
      </w:r>
    </w:p>
    <w:p w:rsidR="00A1698B" w:rsidRPr="00BD37B2" w:rsidRDefault="00A1698B" w:rsidP="00A1698B">
      <w:pPr>
        <w:autoSpaceDE w:val="0"/>
        <w:autoSpaceDN w:val="0"/>
        <w:adjustRightInd w:val="0"/>
        <w:spacing w:line="400" w:lineRule="exact"/>
        <w:ind w:left="567"/>
        <w:jc w:val="left"/>
        <w:outlineLvl w:val="1"/>
        <w:rPr>
          <w:rFonts w:ascii="Arial Narrow" w:hAnsi="Arial Narrow" w:cs="Arial"/>
          <w:b/>
          <w:sz w:val="24"/>
          <w:szCs w:val="24"/>
        </w:rPr>
      </w:pPr>
      <w:r w:rsidRPr="00BD37B2">
        <w:rPr>
          <w:rFonts w:ascii="Arial Narrow" w:hAnsi="Arial Narrow" w:cs="Arial"/>
          <w:b/>
          <w:sz w:val="24"/>
          <w:szCs w:val="24"/>
        </w:rPr>
        <w:t>1</w:t>
      </w:r>
      <w:r w:rsidRPr="00BD37B2">
        <w:rPr>
          <w:rFonts w:ascii="Arial Narrow" w:hAnsi="Arial Narrow" w:cs="Arial" w:hint="eastAsia"/>
          <w:b/>
          <w:sz w:val="24"/>
          <w:szCs w:val="24"/>
        </w:rPr>
        <w:t>、非经常性损益明细表</w:t>
      </w:r>
    </w:p>
    <w:tbl>
      <w:tblPr>
        <w:tblW w:w="9498" w:type="dxa"/>
        <w:tblInd w:w="-114"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4698"/>
        <w:gridCol w:w="2390"/>
        <w:gridCol w:w="2410"/>
      </w:tblGrid>
      <w:tr w:rsidR="00A1698B" w:rsidRPr="00BD37B2" w:rsidTr="00A1698B">
        <w:trPr>
          <w:trHeight w:val="510"/>
          <w:tblHeader/>
        </w:trPr>
        <w:tc>
          <w:tcPr>
            <w:tcW w:w="4698" w:type="dxa"/>
            <w:shd w:val="clear" w:color="auto" w:fill="auto"/>
            <w:vAlign w:val="center"/>
          </w:tcPr>
          <w:p w:rsidR="00A1698B" w:rsidRPr="00BD37B2" w:rsidRDefault="00A1698B" w:rsidP="00A1698B">
            <w:pPr>
              <w:widowControl/>
              <w:spacing w:line="400" w:lineRule="exact"/>
              <w:jc w:val="center"/>
              <w:rPr>
                <w:rFonts w:ascii="Arial Narrow" w:hAnsi="Arial Narrow" w:cs="Arial"/>
                <w:bCs/>
                <w:kern w:val="0"/>
                <w:szCs w:val="21"/>
              </w:rPr>
            </w:pPr>
            <w:r w:rsidRPr="00BD37B2">
              <w:rPr>
                <w:rFonts w:ascii="Arial Narrow" w:hAnsi="Arial Narrow" w:cs="Arial" w:hint="eastAsia"/>
                <w:bCs/>
                <w:kern w:val="0"/>
                <w:szCs w:val="21"/>
              </w:rPr>
              <w:t>项目</w:t>
            </w:r>
          </w:p>
        </w:tc>
        <w:tc>
          <w:tcPr>
            <w:tcW w:w="2390" w:type="dxa"/>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201</w:t>
            </w:r>
            <w:r w:rsidRPr="00BD37B2">
              <w:rPr>
                <w:rFonts w:ascii="Arial Narrow" w:hAnsi="Arial Narrow" w:cs="Arial" w:hint="eastAsia"/>
                <w:kern w:val="0"/>
                <w:szCs w:val="21"/>
              </w:rPr>
              <w:t>7</w:t>
            </w:r>
            <w:r w:rsidRPr="00BD37B2">
              <w:rPr>
                <w:rFonts w:ascii="Arial Narrow" w:hAnsi="Arial Narrow" w:cs="Arial"/>
                <w:kern w:val="0"/>
                <w:szCs w:val="21"/>
              </w:rPr>
              <w:t>年度</w:t>
            </w:r>
          </w:p>
        </w:tc>
        <w:tc>
          <w:tcPr>
            <w:tcW w:w="2410"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201</w:t>
            </w:r>
            <w:r w:rsidRPr="00BD37B2">
              <w:rPr>
                <w:rFonts w:ascii="Arial Narrow" w:hAnsi="Arial Narrow" w:cs="Arial" w:hint="eastAsia"/>
                <w:kern w:val="0"/>
                <w:szCs w:val="21"/>
              </w:rPr>
              <w:t>6</w:t>
            </w:r>
            <w:r w:rsidRPr="00BD37B2">
              <w:rPr>
                <w:rFonts w:ascii="Arial Narrow" w:hAnsi="Arial Narrow" w:cs="Arial"/>
                <w:kern w:val="0"/>
                <w:szCs w:val="21"/>
              </w:rPr>
              <w:t>年度</w:t>
            </w: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非流动性资产处置损益</w:t>
            </w:r>
          </w:p>
        </w:tc>
        <w:tc>
          <w:tcPr>
            <w:tcW w:w="239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-305,659.36</w:t>
            </w:r>
          </w:p>
        </w:tc>
        <w:tc>
          <w:tcPr>
            <w:tcW w:w="241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-45,253.46</w:t>
            </w: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越权审批，或无正式批准文件，或偶发的税收返还、减免</w:t>
            </w:r>
          </w:p>
        </w:tc>
        <w:tc>
          <w:tcPr>
            <w:tcW w:w="2390" w:type="dxa"/>
            <w:vAlign w:val="center"/>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555"/>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计入当期损益的政府补助，但与企业正常经营业务密切相关，符合国家政策规定，按照一定标准定额或定量持续享受的政府补助除外</w:t>
            </w:r>
          </w:p>
        </w:tc>
        <w:tc>
          <w:tcPr>
            <w:tcW w:w="2390" w:type="dxa"/>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1,496,000.00</w:t>
            </w:r>
          </w:p>
        </w:tc>
        <w:tc>
          <w:tcPr>
            <w:tcW w:w="2410" w:type="dxa"/>
            <w:shd w:val="clear" w:color="auto" w:fill="auto"/>
            <w:vAlign w:val="center"/>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1,290,700.00</w:t>
            </w: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计入当期损益的对非金融企业收取的资金占用费</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555"/>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企业取得子公司、联营企业及合营企业的投资成本小于取得投资时应享有被投资单位可辨认净资产公允价值产生的收益</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非货币性资产交换损益</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委托他人投资或管理资产的损益</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lastRenderedPageBreak/>
              <w:t>因不可抗力因素，如遭受自然灾害而计提的各项资产减值准备</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债务重组损益</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企业重组费用，如安置职工的支出、整合费用等</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交易价格显失公允的交易产生的超过公允价值部分的损益</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spacing w:val="-6"/>
                <w:kern w:val="0"/>
                <w:szCs w:val="21"/>
              </w:rPr>
            </w:pPr>
            <w:r w:rsidRPr="00BD37B2">
              <w:rPr>
                <w:rFonts w:ascii="Arial Narrow" w:hAnsi="Arial Narrow" w:cs="Arial" w:hint="eastAsia"/>
                <w:spacing w:val="-6"/>
                <w:kern w:val="0"/>
                <w:szCs w:val="21"/>
              </w:rPr>
              <w:t>同</w:t>
            </w:r>
            <w:proofErr w:type="gramStart"/>
            <w:r w:rsidRPr="00BD37B2">
              <w:rPr>
                <w:rFonts w:ascii="Arial Narrow" w:hAnsi="Arial Narrow" w:cs="Arial" w:hint="eastAsia"/>
                <w:spacing w:val="-6"/>
                <w:kern w:val="0"/>
                <w:szCs w:val="21"/>
              </w:rPr>
              <w:t>一控制</w:t>
            </w:r>
            <w:proofErr w:type="gramEnd"/>
            <w:r w:rsidRPr="00BD37B2">
              <w:rPr>
                <w:rFonts w:ascii="Arial Narrow" w:hAnsi="Arial Narrow" w:cs="Arial" w:hint="eastAsia"/>
                <w:spacing w:val="-6"/>
                <w:kern w:val="0"/>
                <w:szCs w:val="21"/>
              </w:rPr>
              <w:t>下企业合并产生的子公司年初至</w:t>
            </w:r>
            <w:proofErr w:type="gramStart"/>
            <w:r w:rsidRPr="00BD37B2">
              <w:rPr>
                <w:rFonts w:ascii="Arial Narrow" w:hAnsi="Arial Narrow" w:cs="Arial" w:hint="eastAsia"/>
                <w:spacing w:val="-6"/>
                <w:kern w:val="0"/>
                <w:szCs w:val="21"/>
              </w:rPr>
              <w:t>合并日</w:t>
            </w:r>
            <w:proofErr w:type="gramEnd"/>
            <w:r w:rsidRPr="00BD37B2">
              <w:rPr>
                <w:rFonts w:ascii="Arial Narrow" w:hAnsi="Arial Narrow" w:cs="Arial" w:hint="eastAsia"/>
                <w:spacing w:val="-6"/>
                <w:kern w:val="0"/>
                <w:szCs w:val="21"/>
              </w:rPr>
              <w:t>的当期净损益</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与公司正常经营业务无关的或有事项产生的损益</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945"/>
        </w:trPr>
        <w:tc>
          <w:tcPr>
            <w:tcW w:w="4698" w:type="dxa"/>
            <w:shd w:val="clear" w:color="auto" w:fill="auto"/>
            <w:vAlign w:val="center"/>
          </w:tcPr>
          <w:p w:rsidR="00A1698B" w:rsidRPr="00BD37B2" w:rsidRDefault="00A1698B" w:rsidP="00A1698B">
            <w:pPr>
              <w:widowControl/>
              <w:rPr>
                <w:rFonts w:ascii="Arial Narrow" w:hAnsi="Arial Narrow" w:cs="Arial"/>
                <w:kern w:val="0"/>
                <w:szCs w:val="21"/>
              </w:rPr>
            </w:pPr>
            <w:r w:rsidRPr="00BD37B2">
              <w:rPr>
                <w:rFonts w:ascii="Arial Narrow" w:hAnsi="Arial Narrow" w:cs="Arial" w:hint="eastAsia"/>
                <w:kern w:val="0"/>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单独进行减值测试的应收款项减值准备转回</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对外委托贷款取得的损益</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525"/>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采用公允价值模式进行后续计量的投资性房地产公允价值变动产生的损益</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540"/>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根据税收、会计等法律、法规的要求对当期损益进行一次性调整对当期损益的影响</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受托经营取得的托管费收入</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除上述各项之外的其他营业外收入和支出</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rPr>
                <w:rFonts w:ascii="Arial Narrow" w:hAnsi="Arial Narrow" w:cs="Arial"/>
                <w:kern w:val="0"/>
                <w:szCs w:val="21"/>
              </w:rPr>
            </w:pPr>
            <w:r w:rsidRPr="00BD37B2">
              <w:rPr>
                <w:rFonts w:ascii="Arial Narrow" w:hAnsi="Arial Narrow" w:cs="Arial" w:hint="eastAsia"/>
                <w:kern w:val="0"/>
                <w:szCs w:val="21"/>
              </w:rPr>
              <w:t>其他符合非经常性损益定义的损益项目</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635,307.50</w:t>
            </w: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516,468.48</w:t>
            </w: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jc w:val="center"/>
              <w:rPr>
                <w:rFonts w:ascii="Arial Narrow" w:hAnsi="Arial Narrow" w:cs="Arial"/>
                <w:bCs/>
                <w:kern w:val="0"/>
                <w:szCs w:val="21"/>
              </w:rPr>
            </w:pPr>
            <w:r w:rsidRPr="00BD37B2">
              <w:rPr>
                <w:rFonts w:ascii="Arial Narrow" w:hAnsi="Arial Narrow" w:cs="Arial" w:hint="eastAsia"/>
                <w:bCs/>
                <w:kern w:val="0"/>
                <w:szCs w:val="21"/>
              </w:rPr>
              <w:t>小计</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1,825,648.14</w:t>
            </w: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1,761,915.02</w:t>
            </w: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jc w:val="left"/>
              <w:rPr>
                <w:rFonts w:ascii="Arial Narrow" w:hAnsi="Arial Narrow" w:cs="Arial"/>
                <w:kern w:val="0"/>
                <w:szCs w:val="21"/>
              </w:rPr>
            </w:pPr>
            <w:r w:rsidRPr="00BD37B2">
              <w:rPr>
                <w:rFonts w:ascii="Arial Narrow" w:hAnsi="Arial Narrow" w:cs="Arial" w:hint="eastAsia"/>
                <w:kern w:val="0"/>
                <w:szCs w:val="21"/>
              </w:rPr>
              <w:t>所得税影响额</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273,847.22</w:t>
            </w: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264,287.25</w:t>
            </w:r>
          </w:p>
        </w:tc>
      </w:tr>
      <w:tr w:rsidR="00A1698B" w:rsidRPr="00BD37B2" w:rsidTr="00A1698B">
        <w:trPr>
          <w:trHeight w:val="312"/>
        </w:trPr>
        <w:tc>
          <w:tcPr>
            <w:tcW w:w="4698" w:type="dxa"/>
            <w:shd w:val="clear" w:color="auto" w:fill="auto"/>
            <w:vAlign w:val="center"/>
          </w:tcPr>
          <w:p w:rsidR="00A1698B" w:rsidRPr="00BD37B2" w:rsidRDefault="00A1698B" w:rsidP="00A1698B">
            <w:pPr>
              <w:widowControl/>
              <w:spacing w:line="400" w:lineRule="exact"/>
              <w:jc w:val="center"/>
              <w:rPr>
                <w:rFonts w:ascii="Arial Narrow" w:hAnsi="Arial Narrow" w:cs="Arial"/>
                <w:bCs/>
                <w:kern w:val="0"/>
                <w:szCs w:val="21"/>
              </w:rPr>
            </w:pPr>
            <w:r w:rsidRPr="00BD37B2">
              <w:rPr>
                <w:rFonts w:ascii="Arial Narrow" w:hAnsi="Arial Narrow" w:cs="Arial" w:hint="eastAsia"/>
                <w:bCs/>
                <w:kern w:val="0"/>
                <w:szCs w:val="21"/>
              </w:rPr>
              <w:t>合计</w:t>
            </w:r>
          </w:p>
        </w:tc>
        <w:tc>
          <w:tcPr>
            <w:tcW w:w="2390" w:type="dxa"/>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hint="eastAsia"/>
                <w:kern w:val="0"/>
                <w:szCs w:val="21"/>
              </w:rPr>
              <w:t>1,551,800.92</w:t>
            </w:r>
          </w:p>
        </w:tc>
        <w:tc>
          <w:tcPr>
            <w:tcW w:w="2410" w:type="dxa"/>
            <w:shd w:val="clear" w:color="auto" w:fill="auto"/>
          </w:tcPr>
          <w:p w:rsidR="00A1698B" w:rsidRPr="00BD37B2" w:rsidRDefault="00A1698B" w:rsidP="00A1698B">
            <w:pPr>
              <w:widowControl/>
              <w:spacing w:line="400" w:lineRule="exact"/>
              <w:jc w:val="right"/>
              <w:rPr>
                <w:rFonts w:ascii="Arial Narrow" w:hAnsi="Arial Narrow" w:cs="Arial"/>
                <w:kern w:val="0"/>
                <w:szCs w:val="21"/>
              </w:rPr>
            </w:pPr>
            <w:r w:rsidRPr="00BD37B2">
              <w:rPr>
                <w:rFonts w:ascii="Arial Narrow" w:hAnsi="Arial Narrow" w:cs="Arial"/>
                <w:kern w:val="0"/>
                <w:szCs w:val="21"/>
              </w:rPr>
              <w:t>1,497,627.7</w:t>
            </w:r>
            <w:r w:rsidRPr="00BD37B2">
              <w:rPr>
                <w:rFonts w:ascii="Arial Narrow" w:hAnsi="Arial Narrow" w:cs="Arial" w:hint="eastAsia"/>
                <w:kern w:val="0"/>
                <w:szCs w:val="21"/>
              </w:rPr>
              <w:t>7</w:t>
            </w:r>
          </w:p>
        </w:tc>
      </w:tr>
    </w:tbl>
    <w:p w:rsidR="00A1698B" w:rsidRPr="00BD37B2" w:rsidRDefault="00A1698B" w:rsidP="00A1698B">
      <w:pPr>
        <w:autoSpaceDE w:val="0"/>
        <w:autoSpaceDN w:val="0"/>
        <w:adjustRightInd w:val="0"/>
        <w:spacing w:line="400" w:lineRule="exact"/>
        <w:ind w:firstLine="540"/>
        <w:jc w:val="left"/>
        <w:rPr>
          <w:rFonts w:ascii="Arial Narrow" w:hAnsi="Arial Narrow" w:cs="Arial"/>
          <w:sz w:val="24"/>
        </w:rPr>
      </w:pPr>
      <w:r w:rsidRPr="00BD37B2">
        <w:rPr>
          <w:rFonts w:ascii="Arial Narrow" w:hAnsi="Arial Narrow" w:cs="Arial" w:hint="eastAsia"/>
          <w:kern w:val="0"/>
          <w:sz w:val="18"/>
          <w:szCs w:val="18"/>
        </w:rPr>
        <w:t>注：非经常性损益项目中的数字</w:t>
      </w:r>
      <w:r w:rsidRPr="00BD37B2">
        <w:rPr>
          <w:rFonts w:ascii="Arial Narrow" w:hAnsi="Arial Narrow" w:cs="Arial"/>
          <w:kern w:val="0"/>
          <w:sz w:val="18"/>
          <w:szCs w:val="18"/>
        </w:rPr>
        <w:t>“+”</w:t>
      </w:r>
      <w:r w:rsidRPr="00BD37B2">
        <w:rPr>
          <w:rFonts w:ascii="Arial Narrow" w:hAnsi="Arial Narrow" w:cs="Arial" w:hint="eastAsia"/>
          <w:kern w:val="0"/>
          <w:sz w:val="18"/>
          <w:szCs w:val="18"/>
        </w:rPr>
        <w:t>表示收益及收入</w:t>
      </w:r>
      <w:r w:rsidRPr="00BD37B2">
        <w:rPr>
          <w:rFonts w:ascii="Arial Narrow" w:hAnsi="Arial Narrow" w:cs="Arial"/>
          <w:kern w:val="0"/>
          <w:sz w:val="18"/>
          <w:szCs w:val="18"/>
        </w:rPr>
        <w:t>,</w:t>
      </w:r>
      <w:proofErr w:type="gramStart"/>
      <w:r w:rsidRPr="00BD37B2">
        <w:rPr>
          <w:rFonts w:ascii="Arial Narrow" w:hAnsi="Arial Narrow" w:cs="Arial"/>
          <w:kern w:val="0"/>
          <w:sz w:val="18"/>
          <w:szCs w:val="18"/>
        </w:rPr>
        <w:t>”</w:t>
      </w:r>
      <w:proofErr w:type="gramEnd"/>
      <w:r w:rsidRPr="00BD37B2">
        <w:rPr>
          <w:rFonts w:ascii="Arial Narrow" w:hAnsi="Arial Narrow" w:cs="Arial"/>
          <w:kern w:val="0"/>
          <w:sz w:val="18"/>
          <w:szCs w:val="18"/>
        </w:rPr>
        <w:t>-“</w:t>
      </w:r>
      <w:r w:rsidRPr="00BD37B2">
        <w:rPr>
          <w:rFonts w:ascii="Arial Narrow" w:hAnsi="Arial Narrow" w:cs="Arial" w:hint="eastAsia"/>
          <w:kern w:val="0"/>
          <w:sz w:val="18"/>
          <w:szCs w:val="18"/>
        </w:rPr>
        <w:t>表示损失或支出。</w:t>
      </w:r>
    </w:p>
    <w:p w:rsidR="00A1698B" w:rsidRPr="00BD37B2" w:rsidRDefault="00A1698B" w:rsidP="00A1698B">
      <w:pPr>
        <w:autoSpaceDE w:val="0"/>
        <w:autoSpaceDN w:val="0"/>
        <w:adjustRightInd w:val="0"/>
        <w:spacing w:line="400" w:lineRule="exact"/>
        <w:ind w:firstLine="540"/>
        <w:jc w:val="left"/>
        <w:rPr>
          <w:rFonts w:ascii="Arial Narrow" w:hAnsi="Arial Narrow" w:cs="Arial"/>
          <w:sz w:val="24"/>
        </w:rPr>
      </w:pPr>
      <w:r w:rsidRPr="00BD37B2">
        <w:rPr>
          <w:rFonts w:ascii="Arial Narrow" w:hAnsi="Arial Narrow" w:cs="Arial" w:hint="eastAsia"/>
          <w:sz w:val="24"/>
        </w:rPr>
        <w:t>本公司对非经常性损益项目的确认依照《公开发行证券的公司信息披露解释性公告第</w:t>
      </w:r>
      <w:r w:rsidRPr="00BD37B2">
        <w:rPr>
          <w:rFonts w:ascii="Arial Narrow" w:hAnsi="Arial Narrow" w:cs="Arial"/>
          <w:sz w:val="24"/>
        </w:rPr>
        <w:t>1</w:t>
      </w:r>
      <w:r w:rsidRPr="00BD37B2">
        <w:rPr>
          <w:rFonts w:ascii="Arial Narrow" w:hAnsi="Arial Narrow" w:cs="Arial" w:hint="eastAsia"/>
          <w:sz w:val="24"/>
        </w:rPr>
        <w:t>号</w:t>
      </w:r>
      <w:r w:rsidRPr="00BD37B2">
        <w:rPr>
          <w:rFonts w:ascii="Arial Narrow" w:hAnsi="Arial Narrow" w:cs="Arial"/>
          <w:sz w:val="24"/>
        </w:rPr>
        <w:t>——</w:t>
      </w:r>
      <w:r w:rsidRPr="00BD37B2">
        <w:rPr>
          <w:rFonts w:ascii="Arial Narrow" w:hAnsi="Arial Narrow" w:cs="Arial" w:hint="eastAsia"/>
          <w:sz w:val="24"/>
        </w:rPr>
        <w:t>非经常性损益》（证监会公告</w:t>
      </w:r>
      <w:r w:rsidRPr="00BD37B2">
        <w:rPr>
          <w:rFonts w:ascii="Arial Narrow" w:hAnsi="Arial Narrow" w:cs="Arial"/>
          <w:sz w:val="24"/>
        </w:rPr>
        <w:t>[2008]43</w:t>
      </w:r>
      <w:r w:rsidRPr="00BD37B2">
        <w:rPr>
          <w:rFonts w:ascii="Arial Narrow" w:hAnsi="Arial Narrow" w:cs="Arial" w:hint="eastAsia"/>
          <w:sz w:val="24"/>
        </w:rPr>
        <w:t>号）的规定执行。</w:t>
      </w:r>
    </w:p>
    <w:p w:rsidR="00A1698B" w:rsidRPr="00BD37B2" w:rsidRDefault="00A1698B" w:rsidP="00A1698B">
      <w:pPr>
        <w:autoSpaceDE w:val="0"/>
        <w:autoSpaceDN w:val="0"/>
        <w:adjustRightInd w:val="0"/>
        <w:spacing w:line="400" w:lineRule="exact"/>
        <w:ind w:left="567"/>
        <w:jc w:val="left"/>
        <w:outlineLvl w:val="1"/>
        <w:rPr>
          <w:rFonts w:ascii="Arial Narrow" w:hAnsi="Arial Narrow" w:cs="Arial"/>
          <w:b/>
          <w:sz w:val="24"/>
          <w:szCs w:val="24"/>
        </w:rPr>
      </w:pPr>
      <w:r w:rsidRPr="00BD37B2">
        <w:rPr>
          <w:rFonts w:ascii="Arial Narrow" w:hAnsi="Arial Narrow" w:cs="Arial" w:hint="eastAsia"/>
          <w:b/>
          <w:sz w:val="24"/>
          <w:szCs w:val="24"/>
        </w:rPr>
        <w:t>2</w:t>
      </w:r>
      <w:r w:rsidRPr="00BD37B2">
        <w:rPr>
          <w:rFonts w:ascii="Arial Narrow" w:hAnsi="Arial Narrow" w:cs="Arial" w:hint="eastAsia"/>
          <w:b/>
          <w:sz w:val="24"/>
          <w:szCs w:val="24"/>
        </w:rPr>
        <w:t>、净资产收益率及每股收益</w:t>
      </w:r>
    </w:p>
    <w:tbl>
      <w:tblPr>
        <w:tblW w:w="9214" w:type="dxa"/>
        <w:jc w:val="center"/>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1913"/>
        <w:gridCol w:w="1596"/>
        <w:gridCol w:w="2006"/>
        <w:gridCol w:w="1830"/>
        <w:gridCol w:w="1869"/>
      </w:tblGrid>
      <w:tr w:rsidR="00A1698B" w:rsidRPr="00BD37B2" w:rsidTr="00A1698B">
        <w:trPr>
          <w:trHeight w:hRule="exact" w:val="476"/>
          <w:tblHeader/>
          <w:jc w:val="center"/>
        </w:trPr>
        <w:tc>
          <w:tcPr>
            <w:tcW w:w="1913" w:type="dxa"/>
            <w:vMerge w:val="restart"/>
            <w:tcBorders>
              <w:top w:val="single" w:sz="12"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报告期利润</w:t>
            </w:r>
          </w:p>
        </w:tc>
        <w:tc>
          <w:tcPr>
            <w:tcW w:w="1596" w:type="dxa"/>
            <w:vMerge w:val="restart"/>
            <w:tcBorders>
              <w:top w:val="single" w:sz="12"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报告期间</w:t>
            </w:r>
          </w:p>
        </w:tc>
        <w:tc>
          <w:tcPr>
            <w:tcW w:w="2006" w:type="dxa"/>
            <w:vMerge w:val="restart"/>
            <w:tcBorders>
              <w:top w:val="single" w:sz="12"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加权平均净资产</w:t>
            </w:r>
          </w:p>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收益率（</w:t>
            </w:r>
            <w:r w:rsidRPr="00BD37B2">
              <w:rPr>
                <w:rFonts w:ascii="Arial" w:hAnsi="Arial" w:cs="Arial"/>
                <w:kern w:val="0"/>
                <w:szCs w:val="21"/>
              </w:rPr>
              <w:t>%</w:t>
            </w:r>
            <w:r w:rsidRPr="00BD37B2">
              <w:rPr>
                <w:rFonts w:ascii="Arial" w:hAnsi="Arial" w:cs="Arial" w:hint="eastAsia"/>
                <w:kern w:val="0"/>
                <w:szCs w:val="21"/>
              </w:rPr>
              <w:t>）</w:t>
            </w:r>
          </w:p>
        </w:tc>
        <w:tc>
          <w:tcPr>
            <w:tcW w:w="3699" w:type="dxa"/>
            <w:gridSpan w:val="2"/>
            <w:tcBorders>
              <w:top w:val="single" w:sz="12"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每股收益（元</w:t>
            </w:r>
            <w:r w:rsidRPr="00BD37B2">
              <w:rPr>
                <w:rFonts w:ascii="Arial" w:hAnsi="Arial" w:cs="Arial"/>
                <w:kern w:val="0"/>
                <w:szCs w:val="21"/>
              </w:rPr>
              <w:t>/</w:t>
            </w:r>
            <w:r w:rsidRPr="00BD37B2">
              <w:rPr>
                <w:rFonts w:ascii="Arial" w:hAnsi="Arial" w:cs="Arial" w:hint="eastAsia"/>
                <w:kern w:val="0"/>
                <w:szCs w:val="21"/>
              </w:rPr>
              <w:t>股）</w:t>
            </w:r>
          </w:p>
        </w:tc>
      </w:tr>
      <w:tr w:rsidR="00A1698B" w:rsidRPr="00BD37B2" w:rsidTr="00A1698B">
        <w:trPr>
          <w:trHeight w:val="451"/>
          <w:tblHeader/>
          <w:jc w:val="center"/>
        </w:trPr>
        <w:tc>
          <w:tcPr>
            <w:tcW w:w="1913" w:type="dxa"/>
            <w:vMerge/>
            <w:tcBorders>
              <w:top w:val="dotted" w:sz="4" w:space="0" w:color="auto"/>
              <w:bottom w:val="dotted" w:sz="4" w:space="0" w:color="auto"/>
            </w:tcBorders>
            <w:shd w:val="clear" w:color="auto" w:fill="auto"/>
          </w:tcPr>
          <w:p w:rsidR="00A1698B" w:rsidRPr="00BD37B2" w:rsidRDefault="00A1698B" w:rsidP="00A1698B">
            <w:pPr>
              <w:widowControl/>
              <w:spacing w:line="400" w:lineRule="exact"/>
              <w:jc w:val="center"/>
              <w:rPr>
                <w:rFonts w:ascii="Arial" w:hAnsi="Arial" w:cs="Arial"/>
                <w:kern w:val="0"/>
                <w:szCs w:val="21"/>
              </w:rPr>
            </w:pPr>
          </w:p>
        </w:tc>
        <w:tc>
          <w:tcPr>
            <w:tcW w:w="1596" w:type="dxa"/>
            <w:vMerge/>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p>
        </w:tc>
        <w:tc>
          <w:tcPr>
            <w:tcW w:w="2006" w:type="dxa"/>
            <w:vMerge/>
            <w:tcBorders>
              <w:top w:val="dotted" w:sz="4" w:space="0" w:color="auto"/>
              <w:bottom w:val="dotted" w:sz="4" w:space="0" w:color="auto"/>
            </w:tcBorders>
            <w:vAlign w:val="center"/>
          </w:tcPr>
          <w:p w:rsidR="00A1698B" w:rsidRPr="00BD37B2" w:rsidRDefault="00A1698B" w:rsidP="00A1698B">
            <w:pPr>
              <w:widowControl/>
              <w:spacing w:line="400" w:lineRule="exact"/>
              <w:jc w:val="center"/>
              <w:rPr>
                <w:rFonts w:ascii="Arial" w:hAnsi="Arial" w:cs="Arial"/>
                <w:kern w:val="0"/>
                <w:szCs w:val="21"/>
              </w:rPr>
            </w:pPr>
          </w:p>
        </w:tc>
        <w:tc>
          <w:tcPr>
            <w:tcW w:w="1830"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基本每股收益</w:t>
            </w:r>
          </w:p>
        </w:tc>
        <w:tc>
          <w:tcPr>
            <w:tcW w:w="1869"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hint="eastAsia"/>
                <w:kern w:val="0"/>
                <w:szCs w:val="21"/>
              </w:rPr>
              <w:t>稀释每股收益</w:t>
            </w:r>
          </w:p>
        </w:tc>
      </w:tr>
      <w:tr w:rsidR="00A1698B" w:rsidRPr="00BD37B2" w:rsidTr="00A1698B">
        <w:trPr>
          <w:tblHeader/>
          <w:jc w:val="center"/>
        </w:trPr>
        <w:tc>
          <w:tcPr>
            <w:tcW w:w="1913" w:type="dxa"/>
            <w:vMerge w:val="restart"/>
            <w:tcBorders>
              <w:top w:val="dotted" w:sz="4" w:space="0" w:color="auto"/>
            </w:tcBorders>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Arial" w:cs="Arial" w:hint="eastAsia"/>
                <w:kern w:val="0"/>
                <w:szCs w:val="21"/>
              </w:rPr>
              <w:t>归属于公司普通股股东的净利润</w:t>
            </w:r>
          </w:p>
        </w:tc>
        <w:tc>
          <w:tcPr>
            <w:tcW w:w="1596" w:type="dxa"/>
            <w:tcBorders>
              <w:top w:val="dotted" w:sz="4"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kern w:val="0"/>
                <w:szCs w:val="21"/>
              </w:rPr>
              <w:t>201</w:t>
            </w:r>
            <w:r w:rsidRPr="00BD37B2">
              <w:rPr>
                <w:rFonts w:ascii="Arial" w:hAnsi="Arial" w:cs="Arial" w:hint="eastAsia"/>
                <w:kern w:val="0"/>
                <w:szCs w:val="21"/>
              </w:rPr>
              <w:t>7</w:t>
            </w:r>
            <w:r w:rsidRPr="00BD37B2">
              <w:rPr>
                <w:rFonts w:ascii="Arial" w:hAnsi="Arial" w:cs="Arial" w:hint="eastAsia"/>
                <w:kern w:val="0"/>
                <w:szCs w:val="21"/>
              </w:rPr>
              <w:t>年度</w:t>
            </w:r>
          </w:p>
        </w:tc>
        <w:tc>
          <w:tcPr>
            <w:tcW w:w="2006" w:type="dxa"/>
            <w:tcBorders>
              <w:top w:val="dotted" w:sz="4"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7.02</w:t>
            </w:r>
          </w:p>
        </w:tc>
        <w:tc>
          <w:tcPr>
            <w:tcW w:w="1830" w:type="dxa"/>
            <w:tcBorders>
              <w:top w:val="dotted" w:sz="4"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0.</w:t>
            </w:r>
            <w:r>
              <w:rPr>
                <w:rFonts w:ascii="Arial Narrow" w:hAnsi="Arial Narrow" w:cs="Arial" w:hint="eastAsia"/>
                <w:kern w:val="0"/>
                <w:szCs w:val="21"/>
              </w:rPr>
              <w:t>10</w:t>
            </w:r>
          </w:p>
        </w:tc>
        <w:tc>
          <w:tcPr>
            <w:tcW w:w="1869" w:type="dxa"/>
            <w:tcBorders>
              <w:top w:val="dotted" w:sz="4"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0.</w:t>
            </w:r>
            <w:r>
              <w:rPr>
                <w:rFonts w:ascii="Arial Narrow" w:hAnsi="Arial Narrow" w:cs="Arial" w:hint="eastAsia"/>
                <w:kern w:val="0"/>
                <w:szCs w:val="21"/>
              </w:rPr>
              <w:t>10</w:t>
            </w:r>
          </w:p>
        </w:tc>
      </w:tr>
      <w:tr w:rsidR="00A1698B" w:rsidRPr="00BD37B2" w:rsidTr="00A1698B">
        <w:trPr>
          <w:tblHeader/>
          <w:jc w:val="center"/>
        </w:trPr>
        <w:tc>
          <w:tcPr>
            <w:tcW w:w="1913" w:type="dxa"/>
            <w:vMerge/>
            <w:shd w:val="clear" w:color="auto" w:fill="auto"/>
            <w:vAlign w:val="center"/>
          </w:tcPr>
          <w:p w:rsidR="00A1698B" w:rsidRPr="00BD37B2" w:rsidRDefault="00A1698B" w:rsidP="00A1698B">
            <w:pPr>
              <w:widowControl/>
              <w:spacing w:line="400" w:lineRule="exact"/>
              <w:rPr>
                <w:rFonts w:ascii="Arial" w:hAnsi="Arial" w:cs="Arial"/>
                <w:kern w:val="0"/>
                <w:szCs w:val="21"/>
              </w:rPr>
            </w:pPr>
          </w:p>
        </w:tc>
        <w:tc>
          <w:tcPr>
            <w:tcW w:w="1596" w:type="dxa"/>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kern w:val="0"/>
                <w:szCs w:val="21"/>
              </w:rPr>
              <w:t>201</w:t>
            </w:r>
            <w:r w:rsidRPr="00BD37B2">
              <w:rPr>
                <w:rFonts w:ascii="Arial" w:hAnsi="Arial" w:cs="Arial" w:hint="eastAsia"/>
                <w:kern w:val="0"/>
                <w:szCs w:val="21"/>
              </w:rPr>
              <w:t>6</w:t>
            </w:r>
            <w:r w:rsidRPr="00BD37B2">
              <w:rPr>
                <w:rFonts w:ascii="Arial" w:hAnsi="Arial" w:cs="Arial" w:hint="eastAsia"/>
                <w:kern w:val="0"/>
                <w:szCs w:val="21"/>
              </w:rPr>
              <w:t>年度</w:t>
            </w:r>
          </w:p>
        </w:tc>
        <w:tc>
          <w:tcPr>
            <w:tcW w:w="2006"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13.79</w:t>
            </w:r>
          </w:p>
        </w:tc>
        <w:tc>
          <w:tcPr>
            <w:tcW w:w="1830"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0.21</w:t>
            </w:r>
          </w:p>
        </w:tc>
        <w:tc>
          <w:tcPr>
            <w:tcW w:w="1869" w:type="dxa"/>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0.21</w:t>
            </w:r>
          </w:p>
        </w:tc>
      </w:tr>
      <w:tr w:rsidR="00A1698B" w:rsidRPr="00BD37B2" w:rsidTr="00A1698B">
        <w:trPr>
          <w:tblHeader/>
          <w:jc w:val="center"/>
        </w:trPr>
        <w:tc>
          <w:tcPr>
            <w:tcW w:w="1913" w:type="dxa"/>
            <w:vMerge w:val="restart"/>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rPr>
                <w:rFonts w:ascii="Arial" w:hAnsi="Arial" w:cs="Arial"/>
                <w:kern w:val="0"/>
                <w:szCs w:val="21"/>
              </w:rPr>
            </w:pPr>
            <w:r w:rsidRPr="00BD37B2">
              <w:rPr>
                <w:rFonts w:ascii="Arial" w:hAnsi="Arial" w:cs="Arial" w:hint="eastAsia"/>
                <w:kern w:val="0"/>
                <w:szCs w:val="21"/>
              </w:rPr>
              <w:lastRenderedPageBreak/>
              <w:t>扣除非经常损益后归属于普通股股东的净利润</w:t>
            </w:r>
          </w:p>
        </w:tc>
        <w:tc>
          <w:tcPr>
            <w:tcW w:w="1596"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kern w:val="0"/>
                <w:szCs w:val="21"/>
              </w:rPr>
              <w:t>201</w:t>
            </w:r>
            <w:r w:rsidRPr="00BD37B2">
              <w:rPr>
                <w:rFonts w:ascii="Arial" w:hAnsi="Arial" w:cs="Arial" w:hint="eastAsia"/>
                <w:kern w:val="0"/>
                <w:szCs w:val="21"/>
              </w:rPr>
              <w:t>7</w:t>
            </w:r>
            <w:r w:rsidRPr="00BD37B2">
              <w:rPr>
                <w:rFonts w:ascii="Arial" w:hAnsi="Arial" w:cs="Arial" w:hint="eastAsia"/>
                <w:kern w:val="0"/>
                <w:szCs w:val="21"/>
              </w:rPr>
              <w:t>年度</w:t>
            </w:r>
          </w:p>
        </w:tc>
        <w:tc>
          <w:tcPr>
            <w:tcW w:w="2006"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5.95</w:t>
            </w:r>
          </w:p>
        </w:tc>
        <w:tc>
          <w:tcPr>
            <w:tcW w:w="1830"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0.0</w:t>
            </w:r>
            <w:r>
              <w:rPr>
                <w:rFonts w:ascii="Arial Narrow" w:hAnsi="Arial Narrow" w:cs="Arial" w:hint="eastAsia"/>
                <w:kern w:val="0"/>
                <w:szCs w:val="21"/>
              </w:rPr>
              <w:t>9</w:t>
            </w:r>
          </w:p>
        </w:tc>
        <w:tc>
          <w:tcPr>
            <w:tcW w:w="1869"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0.0</w:t>
            </w:r>
            <w:r>
              <w:rPr>
                <w:rFonts w:ascii="Arial Narrow" w:hAnsi="Arial Narrow" w:cs="Arial" w:hint="eastAsia"/>
                <w:kern w:val="0"/>
                <w:szCs w:val="21"/>
              </w:rPr>
              <w:t>9</w:t>
            </w:r>
          </w:p>
        </w:tc>
      </w:tr>
      <w:tr w:rsidR="00A1698B" w:rsidRPr="00BD37B2" w:rsidTr="00A1698B">
        <w:trPr>
          <w:tblHeader/>
          <w:jc w:val="center"/>
        </w:trPr>
        <w:tc>
          <w:tcPr>
            <w:tcW w:w="1913" w:type="dxa"/>
            <w:vMerge/>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rPr>
                <w:rFonts w:ascii="Arial" w:hAnsi="Arial" w:cs="Arial"/>
                <w:kern w:val="0"/>
                <w:szCs w:val="21"/>
              </w:rPr>
            </w:pPr>
          </w:p>
        </w:tc>
        <w:tc>
          <w:tcPr>
            <w:tcW w:w="1596"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w:hAnsi="Arial" w:cs="Arial"/>
                <w:kern w:val="0"/>
                <w:szCs w:val="21"/>
              </w:rPr>
            </w:pPr>
            <w:r w:rsidRPr="00BD37B2">
              <w:rPr>
                <w:rFonts w:ascii="Arial" w:hAnsi="Arial" w:cs="Arial"/>
                <w:kern w:val="0"/>
                <w:szCs w:val="21"/>
              </w:rPr>
              <w:t>201</w:t>
            </w:r>
            <w:r w:rsidRPr="00BD37B2">
              <w:rPr>
                <w:rFonts w:ascii="Arial" w:hAnsi="Arial" w:cs="Arial" w:hint="eastAsia"/>
                <w:kern w:val="0"/>
                <w:szCs w:val="21"/>
              </w:rPr>
              <w:t>6</w:t>
            </w:r>
            <w:r w:rsidRPr="00BD37B2">
              <w:rPr>
                <w:rFonts w:ascii="Arial" w:hAnsi="Arial" w:cs="Arial" w:hint="eastAsia"/>
                <w:kern w:val="0"/>
                <w:szCs w:val="21"/>
              </w:rPr>
              <w:t>年度</w:t>
            </w:r>
          </w:p>
        </w:tc>
        <w:tc>
          <w:tcPr>
            <w:tcW w:w="2006"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12.67</w:t>
            </w:r>
          </w:p>
        </w:tc>
        <w:tc>
          <w:tcPr>
            <w:tcW w:w="1830"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0.19</w:t>
            </w:r>
          </w:p>
        </w:tc>
        <w:tc>
          <w:tcPr>
            <w:tcW w:w="1869" w:type="dxa"/>
            <w:tcBorders>
              <w:top w:val="dotted" w:sz="4" w:space="0" w:color="auto"/>
              <w:bottom w:val="dotted" w:sz="4" w:space="0" w:color="auto"/>
            </w:tcBorders>
            <w:shd w:val="clear" w:color="auto" w:fill="auto"/>
            <w:vAlign w:val="center"/>
          </w:tcPr>
          <w:p w:rsidR="00A1698B" w:rsidRPr="00BD37B2" w:rsidRDefault="00A1698B" w:rsidP="00A1698B">
            <w:pPr>
              <w:widowControl/>
              <w:spacing w:line="400" w:lineRule="exact"/>
              <w:jc w:val="center"/>
              <w:rPr>
                <w:rFonts w:ascii="Arial Narrow" w:hAnsi="Arial Narrow" w:cs="Arial"/>
                <w:kern w:val="0"/>
                <w:szCs w:val="21"/>
              </w:rPr>
            </w:pPr>
            <w:r w:rsidRPr="00BD37B2">
              <w:rPr>
                <w:rFonts w:ascii="Arial Narrow" w:hAnsi="Arial Narrow" w:cs="Arial"/>
                <w:kern w:val="0"/>
                <w:szCs w:val="21"/>
              </w:rPr>
              <w:t>0.19</w:t>
            </w:r>
          </w:p>
        </w:tc>
      </w:tr>
    </w:tbl>
    <w:p w:rsidR="00A1698B" w:rsidRPr="00BD37B2" w:rsidRDefault="00A1698B" w:rsidP="00A1698B">
      <w:pPr>
        <w:spacing w:line="400" w:lineRule="exact"/>
        <w:ind w:firstLineChars="200" w:firstLine="480"/>
        <w:rPr>
          <w:rFonts w:ascii="Arial" w:hAnsi="宋体" w:cs="Arial"/>
          <w:sz w:val="24"/>
        </w:rPr>
      </w:pPr>
      <w:r w:rsidRPr="00BD37B2">
        <w:rPr>
          <w:rFonts w:ascii="Arial" w:hAnsi="宋体" w:cs="Arial" w:hint="eastAsia"/>
          <w:sz w:val="24"/>
        </w:rPr>
        <w:t>（续）</w:t>
      </w:r>
    </w:p>
    <w:tbl>
      <w:tblPr>
        <w:tblW w:w="9640" w:type="dxa"/>
        <w:tblInd w:w="-176" w:type="dxa"/>
        <w:tblBorders>
          <w:top w:val="single" w:sz="18" w:space="0" w:color="auto"/>
          <w:bottom w:val="single" w:sz="18" w:space="0" w:color="auto"/>
          <w:insideH w:val="dotted" w:sz="4" w:space="0" w:color="auto"/>
          <w:insideV w:val="dotted" w:sz="4" w:space="0" w:color="auto"/>
        </w:tblBorders>
        <w:tblLayout w:type="fixed"/>
        <w:tblLook w:val="04A0" w:firstRow="1" w:lastRow="0" w:firstColumn="1" w:lastColumn="0" w:noHBand="0" w:noVBand="1"/>
      </w:tblPr>
      <w:tblGrid>
        <w:gridCol w:w="2837"/>
        <w:gridCol w:w="1558"/>
        <w:gridCol w:w="2835"/>
        <w:gridCol w:w="2410"/>
      </w:tblGrid>
      <w:tr w:rsidR="00A1698B" w:rsidRPr="00BD37B2" w:rsidTr="00A1698B">
        <w:trPr>
          <w:trHeight w:val="409"/>
          <w:tblHeader/>
        </w:trPr>
        <w:tc>
          <w:tcPr>
            <w:tcW w:w="4395" w:type="dxa"/>
            <w:gridSpan w:val="2"/>
            <w:tcBorders>
              <w:top w:val="single" w:sz="12" w:space="0" w:color="auto"/>
              <w:bottom w:val="dotted" w:sz="4" w:space="0" w:color="auto"/>
            </w:tcBorders>
            <w:vAlign w:val="center"/>
          </w:tcPr>
          <w:p w:rsidR="00A1698B" w:rsidRPr="00BD37B2" w:rsidRDefault="00A1698B" w:rsidP="00A1698B">
            <w:pPr>
              <w:widowControl/>
              <w:adjustRightInd w:val="0"/>
              <w:snapToGrid w:val="0"/>
              <w:jc w:val="center"/>
              <w:rPr>
                <w:rFonts w:ascii="宋体" w:hAnsi="宋体" w:cs="宋体"/>
                <w:kern w:val="0"/>
                <w:szCs w:val="21"/>
              </w:rPr>
            </w:pPr>
            <w:r w:rsidRPr="00BD37B2">
              <w:rPr>
                <w:rFonts w:ascii="宋体" w:hAnsi="宋体" w:cs="宋体" w:hint="eastAsia"/>
                <w:kern w:val="0"/>
                <w:szCs w:val="21"/>
              </w:rPr>
              <w:t>项目</w:t>
            </w:r>
          </w:p>
        </w:tc>
        <w:tc>
          <w:tcPr>
            <w:tcW w:w="2835" w:type="dxa"/>
            <w:tcBorders>
              <w:top w:val="single" w:sz="12" w:space="0" w:color="auto"/>
              <w:bottom w:val="dotted" w:sz="4" w:space="0" w:color="auto"/>
            </w:tcBorders>
            <w:vAlign w:val="center"/>
          </w:tcPr>
          <w:p w:rsidR="00A1698B" w:rsidRPr="00BD37B2" w:rsidRDefault="00A1698B" w:rsidP="00A1698B">
            <w:pPr>
              <w:jc w:val="center"/>
              <w:rPr>
                <w:rFonts w:ascii="Arial Narrow" w:hAnsi="Arial Narrow"/>
                <w:szCs w:val="21"/>
              </w:rPr>
            </w:pPr>
            <w:r w:rsidRPr="00BD37B2">
              <w:rPr>
                <w:rFonts w:ascii="Arial Narrow" w:hAnsi="Arial Narrow" w:cs="Arial"/>
                <w:kern w:val="0"/>
                <w:szCs w:val="21"/>
              </w:rPr>
              <w:t>201</w:t>
            </w:r>
            <w:r w:rsidRPr="00BD37B2">
              <w:rPr>
                <w:rFonts w:ascii="Arial Narrow" w:hAnsi="Arial Narrow" w:cs="Arial" w:hint="eastAsia"/>
                <w:kern w:val="0"/>
                <w:szCs w:val="21"/>
              </w:rPr>
              <w:t>7</w:t>
            </w:r>
            <w:r w:rsidRPr="00BD37B2">
              <w:rPr>
                <w:rFonts w:ascii="Arial Narrow" w:hAnsi="Arial Narrow" w:cs="Arial" w:hint="eastAsia"/>
                <w:kern w:val="0"/>
                <w:szCs w:val="21"/>
              </w:rPr>
              <w:t>年度</w:t>
            </w:r>
          </w:p>
        </w:tc>
        <w:tc>
          <w:tcPr>
            <w:tcW w:w="2410" w:type="dxa"/>
            <w:tcBorders>
              <w:top w:val="single" w:sz="12" w:space="0" w:color="auto"/>
              <w:bottom w:val="dotted" w:sz="4" w:space="0" w:color="auto"/>
            </w:tcBorders>
            <w:vAlign w:val="center"/>
          </w:tcPr>
          <w:p w:rsidR="00A1698B" w:rsidRPr="00BD37B2" w:rsidRDefault="00A1698B" w:rsidP="00A1698B">
            <w:pPr>
              <w:jc w:val="center"/>
              <w:rPr>
                <w:rFonts w:ascii="Arial Narrow" w:hAnsi="Arial Narrow"/>
                <w:szCs w:val="21"/>
              </w:rPr>
            </w:pPr>
            <w:r w:rsidRPr="00BD37B2">
              <w:rPr>
                <w:rFonts w:ascii="Arial Narrow" w:hAnsi="Arial Narrow" w:cs="Arial"/>
                <w:kern w:val="0"/>
                <w:szCs w:val="21"/>
              </w:rPr>
              <w:t>201</w:t>
            </w:r>
            <w:r w:rsidRPr="00BD37B2">
              <w:rPr>
                <w:rFonts w:ascii="Arial Narrow" w:hAnsi="Arial Narrow" w:cs="Arial" w:hint="eastAsia"/>
                <w:kern w:val="0"/>
                <w:szCs w:val="21"/>
              </w:rPr>
              <w:t>6</w:t>
            </w:r>
            <w:r w:rsidRPr="00BD37B2">
              <w:rPr>
                <w:rFonts w:ascii="Arial Narrow" w:hAnsi="Arial Narrow" w:cs="Arial" w:hint="eastAsia"/>
                <w:kern w:val="0"/>
                <w:szCs w:val="21"/>
              </w:rPr>
              <w:t>年度</w:t>
            </w:r>
          </w:p>
        </w:tc>
      </w:tr>
      <w:tr w:rsidR="00A1698B" w:rsidRPr="00BD37B2" w:rsidTr="00A1698B">
        <w:trPr>
          <w:trHeight w:val="438"/>
        </w:trPr>
        <w:tc>
          <w:tcPr>
            <w:tcW w:w="2837" w:type="dxa"/>
            <w:tcBorders>
              <w:top w:val="dotted" w:sz="4" w:space="0" w:color="auto"/>
              <w:bottom w:val="dotted" w:sz="4" w:space="0" w:color="auto"/>
            </w:tcBorders>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报告期归属于公司普通股股东的净利润</w:t>
            </w:r>
          </w:p>
        </w:tc>
        <w:tc>
          <w:tcPr>
            <w:tcW w:w="1558" w:type="dxa"/>
            <w:tcBorders>
              <w:top w:val="dotted" w:sz="4" w:space="0" w:color="auto"/>
              <w:bottom w:val="dotted" w:sz="4" w:space="0" w:color="auto"/>
            </w:tcBorders>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P1</w:t>
            </w:r>
          </w:p>
        </w:tc>
        <w:tc>
          <w:tcPr>
            <w:tcW w:w="2835"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10,230,423.29</w:t>
            </w:r>
          </w:p>
        </w:tc>
        <w:tc>
          <w:tcPr>
            <w:tcW w:w="2410"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18,412,770.36</w:t>
            </w:r>
          </w:p>
        </w:tc>
      </w:tr>
      <w:tr w:rsidR="00A1698B" w:rsidRPr="00BD37B2" w:rsidTr="00A1698B">
        <w:trPr>
          <w:trHeight w:val="438"/>
        </w:trPr>
        <w:tc>
          <w:tcPr>
            <w:tcW w:w="2837" w:type="dxa"/>
            <w:tcBorders>
              <w:top w:val="dotted" w:sz="4" w:space="0" w:color="auto"/>
              <w:bottom w:val="dotted" w:sz="4" w:space="0" w:color="auto"/>
            </w:tcBorders>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报告期归属于公司普通股股东的非经常性损益</w:t>
            </w:r>
          </w:p>
        </w:tc>
        <w:tc>
          <w:tcPr>
            <w:tcW w:w="1558" w:type="dxa"/>
            <w:tcBorders>
              <w:top w:val="dotted" w:sz="4" w:space="0" w:color="auto"/>
              <w:bottom w:val="dotted" w:sz="4" w:space="0" w:color="auto"/>
            </w:tcBorders>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F</w:t>
            </w:r>
          </w:p>
        </w:tc>
        <w:tc>
          <w:tcPr>
            <w:tcW w:w="2835"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1,551,800.92</w:t>
            </w:r>
          </w:p>
        </w:tc>
        <w:tc>
          <w:tcPr>
            <w:tcW w:w="2410"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1,497,627.77</w:t>
            </w:r>
          </w:p>
        </w:tc>
      </w:tr>
      <w:tr w:rsidR="00A1698B" w:rsidRPr="00BD37B2" w:rsidTr="00A1698B">
        <w:trPr>
          <w:trHeight w:val="438"/>
        </w:trPr>
        <w:tc>
          <w:tcPr>
            <w:tcW w:w="2837" w:type="dxa"/>
            <w:tcBorders>
              <w:top w:val="dotted" w:sz="4" w:space="0" w:color="auto"/>
              <w:bottom w:val="dotted" w:sz="4" w:space="0" w:color="auto"/>
            </w:tcBorders>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报告期扣除非经常性损益后归属于公司普通股股东的净利润</w:t>
            </w:r>
          </w:p>
        </w:tc>
        <w:tc>
          <w:tcPr>
            <w:tcW w:w="1558" w:type="dxa"/>
            <w:tcBorders>
              <w:top w:val="dotted" w:sz="4" w:space="0" w:color="auto"/>
              <w:bottom w:val="dotted" w:sz="4" w:space="0" w:color="auto"/>
            </w:tcBorders>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P2=P1-F</w:t>
            </w:r>
          </w:p>
        </w:tc>
        <w:tc>
          <w:tcPr>
            <w:tcW w:w="2835"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8,678,622.37</w:t>
            </w:r>
          </w:p>
        </w:tc>
        <w:tc>
          <w:tcPr>
            <w:tcW w:w="2410"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16,915,142.59</w:t>
            </w:r>
          </w:p>
        </w:tc>
      </w:tr>
      <w:tr w:rsidR="00A1698B" w:rsidRPr="00BD37B2" w:rsidTr="00A1698B">
        <w:trPr>
          <w:trHeight w:val="438"/>
        </w:trPr>
        <w:tc>
          <w:tcPr>
            <w:tcW w:w="2837" w:type="dxa"/>
            <w:tcBorders>
              <w:top w:val="dotted" w:sz="4" w:space="0" w:color="auto"/>
              <w:bottom w:val="dotted" w:sz="4" w:space="0" w:color="auto"/>
            </w:tcBorders>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归属于公司普通股股东的年初净资产</w:t>
            </w:r>
          </w:p>
        </w:tc>
        <w:tc>
          <w:tcPr>
            <w:tcW w:w="1558" w:type="dxa"/>
            <w:tcBorders>
              <w:top w:val="dotted" w:sz="4" w:space="0" w:color="auto"/>
              <w:bottom w:val="dotted" w:sz="4" w:space="0" w:color="auto"/>
            </w:tcBorders>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E0</w:t>
            </w:r>
          </w:p>
        </w:tc>
        <w:tc>
          <w:tcPr>
            <w:tcW w:w="2835"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140,718,470.34</w:t>
            </w:r>
          </w:p>
        </w:tc>
        <w:tc>
          <w:tcPr>
            <w:tcW w:w="2410"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128,305,699.98</w:t>
            </w:r>
          </w:p>
        </w:tc>
      </w:tr>
      <w:tr w:rsidR="00A1698B" w:rsidRPr="00BD37B2" w:rsidTr="00A1698B">
        <w:trPr>
          <w:trHeight w:val="438"/>
        </w:trPr>
        <w:tc>
          <w:tcPr>
            <w:tcW w:w="2837" w:type="dxa"/>
            <w:tcBorders>
              <w:top w:val="dotted" w:sz="4" w:space="0" w:color="auto"/>
              <w:bottom w:val="dotted" w:sz="4" w:space="0" w:color="auto"/>
            </w:tcBorders>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报告期发行</w:t>
            </w:r>
            <w:proofErr w:type="gramStart"/>
            <w:r w:rsidRPr="00BD37B2">
              <w:rPr>
                <w:rFonts w:ascii="宋体" w:hAnsi="宋体" w:cs="宋体" w:hint="eastAsia"/>
                <w:kern w:val="0"/>
                <w:szCs w:val="21"/>
              </w:rPr>
              <w:t>新股或债转</w:t>
            </w:r>
            <w:proofErr w:type="gramEnd"/>
            <w:r w:rsidRPr="00BD37B2">
              <w:rPr>
                <w:rFonts w:ascii="宋体" w:hAnsi="宋体" w:cs="宋体" w:hint="eastAsia"/>
                <w:kern w:val="0"/>
                <w:szCs w:val="21"/>
              </w:rPr>
              <w:t>股等新增的归属于公司普通股股东的净资产</w:t>
            </w:r>
          </w:p>
        </w:tc>
        <w:tc>
          <w:tcPr>
            <w:tcW w:w="1558" w:type="dxa"/>
            <w:tcBorders>
              <w:top w:val="dotted" w:sz="4" w:space="0" w:color="auto"/>
              <w:bottom w:val="dotted" w:sz="4" w:space="0" w:color="auto"/>
            </w:tcBorders>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Ei</w:t>
            </w:r>
          </w:p>
        </w:tc>
        <w:tc>
          <w:tcPr>
            <w:tcW w:w="2835"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p>
        </w:tc>
        <w:tc>
          <w:tcPr>
            <w:tcW w:w="2410"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p>
        </w:tc>
      </w:tr>
      <w:tr w:rsidR="00A1698B" w:rsidRPr="00BD37B2" w:rsidTr="00A1698B">
        <w:trPr>
          <w:trHeight w:val="438"/>
        </w:trPr>
        <w:tc>
          <w:tcPr>
            <w:tcW w:w="2837" w:type="dxa"/>
            <w:tcBorders>
              <w:top w:val="dotted" w:sz="4" w:space="0" w:color="auto"/>
              <w:bottom w:val="dotted" w:sz="4" w:space="0" w:color="auto"/>
            </w:tcBorders>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新增净资产下一月份起</w:t>
            </w:r>
            <w:proofErr w:type="gramStart"/>
            <w:r w:rsidRPr="00BD37B2">
              <w:rPr>
                <w:rFonts w:ascii="宋体" w:hAnsi="宋体" w:cs="宋体" w:hint="eastAsia"/>
                <w:kern w:val="0"/>
                <w:szCs w:val="21"/>
              </w:rPr>
              <w:t>至报告</w:t>
            </w:r>
            <w:proofErr w:type="gramEnd"/>
            <w:r w:rsidRPr="00BD37B2">
              <w:rPr>
                <w:rFonts w:ascii="宋体" w:hAnsi="宋体" w:cs="宋体" w:hint="eastAsia"/>
                <w:kern w:val="0"/>
                <w:szCs w:val="21"/>
              </w:rPr>
              <w:t>期年末的月份数</w:t>
            </w:r>
          </w:p>
        </w:tc>
        <w:tc>
          <w:tcPr>
            <w:tcW w:w="1558" w:type="dxa"/>
            <w:tcBorders>
              <w:top w:val="dotted" w:sz="4" w:space="0" w:color="auto"/>
              <w:bottom w:val="dotted" w:sz="4" w:space="0" w:color="auto"/>
            </w:tcBorders>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Mi</w:t>
            </w:r>
          </w:p>
        </w:tc>
        <w:tc>
          <w:tcPr>
            <w:tcW w:w="2835"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p>
        </w:tc>
        <w:tc>
          <w:tcPr>
            <w:tcW w:w="2410" w:type="dxa"/>
            <w:tcBorders>
              <w:top w:val="dotted" w:sz="4" w:space="0" w:color="auto"/>
              <w:bottom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p>
        </w:tc>
      </w:tr>
      <w:tr w:rsidR="00A1698B" w:rsidRPr="00BD37B2" w:rsidTr="00A1698B">
        <w:trPr>
          <w:trHeight w:val="438"/>
        </w:trPr>
        <w:tc>
          <w:tcPr>
            <w:tcW w:w="2837" w:type="dxa"/>
            <w:tcBorders>
              <w:top w:val="dotted" w:sz="4" w:space="0" w:color="auto"/>
            </w:tcBorders>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报告期回购或现金分红等减少的归属于公司普通股股东的净资产</w:t>
            </w:r>
          </w:p>
        </w:tc>
        <w:tc>
          <w:tcPr>
            <w:tcW w:w="1558" w:type="dxa"/>
            <w:tcBorders>
              <w:top w:val="dotted" w:sz="4" w:space="0" w:color="auto"/>
            </w:tcBorders>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Ej</w:t>
            </w:r>
          </w:p>
        </w:tc>
        <w:tc>
          <w:tcPr>
            <w:tcW w:w="2835" w:type="dxa"/>
            <w:tcBorders>
              <w:top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p>
        </w:tc>
        <w:tc>
          <w:tcPr>
            <w:tcW w:w="2410" w:type="dxa"/>
            <w:tcBorders>
              <w:top w:val="dotted" w:sz="4" w:space="0" w:color="auto"/>
            </w:tcBorders>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6,000,000.00</w:t>
            </w:r>
          </w:p>
        </w:tc>
      </w:tr>
      <w:tr w:rsidR="00A1698B" w:rsidRPr="00BD37B2" w:rsidTr="00A1698B">
        <w:trPr>
          <w:trHeight w:val="438"/>
        </w:trPr>
        <w:tc>
          <w:tcPr>
            <w:tcW w:w="2837" w:type="dxa"/>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减少净资产下一月份起</w:t>
            </w:r>
            <w:proofErr w:type="gramStart"/>
            <w:r w:rsidRPr="00BD37B2">
              <w:rPr>
                <w:rFonts w:ascii="宋体" w:hAnsi="宋体" w:cs="宋体" w:hint="eastAsia"/>
                <w:kern w:val="0"/>
                <w:szCs w:val="21"/>
              </w:rPr>
              <w:t>至报告</w:t>
            </w:r>
            <w:proofErr w:type="gramEnd"/>
            <w:r w:rsidRPr="00BD37B2">
              <w:rPr>
                <w:rFonts w:ascii="宋体" w:hAnsi="宋体" w:cs="宋体" w:hint="eastAsia"/>
                <w:kern w:val="0"/>
                <w:szCs w:val="21"/>
              </w:rPr>
              <w:t>期年末的月份数</w:t>
            </w:r>
          </w:p>
        </w:tc>
        <w:tc>
          <w:tcPr>
            <w:tcW w:w="1558" w:type="dxa"/>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Mj</w:t>
            </w:r>
          </w:p>
        </w:tc>
        <w:tc>
          <w:tcPr>
            <w:tcW w:w="2835" w:type="dxa"/>
            <w:vAlign w:val="center"/>
          </w:tcPr>
          <w:p w:rsidR="00A1698B" w:rsidRPr="00BD37B2" w:rsidRDefault="00A1698B" w:rsidP="00A1698B">
            <w:pPr>
              <w:widowControl/>
              <w:spacing w:line="400" w:lineRule="exact"/>
              <w:jc w:val="right"/>
              <w:rPr>
                <w:rFonts w:ascii="Arial Narrow" w:hAnsi="Arial Narrow"/>
                <w:szCs w:val="21"/>
              </w:rPr>
            </w:pPr>
          </w:p>
        </w:tc>
        <w:tc>
          <w:tcPr>
            <w:tcW w:w="2410" w:type="dxa"/>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8</w:t>
            </w:r>
            <w:r w:rsidRPr="00BD37B2">
              <w:rPr>
                <w:rFonts w:ascii="Arial Narrow" w:hAnsi="Arial Narrow" w:hint="eastAsia"/>
                <w:szCs w:val="21"/>
              </w:rPr>
              <w:t>.00</w:t>
            </w:r>
          </w:p>
        </w:tc>
      </w:tr>
      <w:tr w:rsidR="00A1698B" w:rsidRPr="00BD37B2" w:rsidTr="00A1698B">
        <w:trPr>
          <w:trHeight w:val="438"/>
        </w:trPr>
        <w:tc>
          <w:tcPr>
            <w:tcW w:w="2837" w:type="dxa"/>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其他事项引起的净资产增减变动</w:t>
            </w:r>
          </w:p>
        </w:tc>
        <w:tc>
          <w:tcPr>
            <w:tcW w:w="1558" w:type="dxa"/>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Ek</w:t>
            </w:r>
          </w:p>
        </w:tc>
        <w:tc>
          <w:tcPr>
            <w:tcW w:w="2835" w:type="dxa"/>
            <w:vAlign w:val="center"/>
          </w:tcPr>
          <w:p w:rsidR="00A1698B" w:rsidRPr="00BD37B2" w:rsidRDefault="00A1698B" w:rsidP="00A1698B">
            <w:pPr>
              <w:widowControl/>
              <w:spacing w:line="400" w:lineRule="exact"/>
              <w:jc w:val="right"/>
              <w:rPr>
                <w:rFonts w:ascii="Arial Narrow" w:hAnsi="Arial Narrow"/>
                <w:szCs w:val="21"/>
              </w:rPr>
            </w:pPr>
          </w:p>
        </w:tc>
        <w:tc>
          <w:tcPr>
            <w:tcW w:w="2410" w:type="dxa"/>
            <w:vAlign w:val="center"/>
          </w:tcPr>
          <w:p w:rsidR="00A1698B" w:rsidRPr="00BD37B2" w:rsidRDefault="00A1698B" w:rsidP="00A1698B">
            <w:pPr>
              <w:widowControl/>
              <w:spacing w:line="400" w:lineRule="exact"/>
              <w:jc w:val="right"/>
              <w:rPr>
                <w:rFonts w:ascii="Arial Narrow" w:hAnsi="Arial Narrow"/>
                <w:szCs w:val="21"/>
              </w:rPr>
            </w:pPr>
          </w:p>
        </w:tc>
      </w:tr>
      <w:tr w:rsidR="00A1698B" w:rsidRPr="00BD37B2" w:rsidTr="00A1698B">
        <w:trPr>
          <w:trHeight w:val="438"/>
        </w:trPr>
        <w:tc>
          <w:tcPr>
            <w:tcW w:w="2837" w:type="dxa"/>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其他净资产变动下一月份起</w:t>
            </w:r>
            <w:proofErr w:type="gramStart"/>
            <w:r w:rsidRPr="00BD37B2">
              <w:rPr>
                <w:rFonts w:ascii="宋体" w:hAnsi="宋体" w:cs="宋体" w:hint="eastAsia"/>
                <w:kern w:val="0"/>
                <w:szCs w:val="21"/>
              </w:rPr>
              <w:t>至报告</w:t>
            </w:r>
            <w:proofErr w:type="gramEnd"/>
            <w:r w:rsidRPr="00BD37B2">
              <w:rPr>
                <w:rFonts w:ascii="宋体" w:hAnsi="宋体" w:cs="宋体" w:hint="eastAsia"/>
                <w:kern w:val="0"/>
                <w:szCs w:val="21"/>
              </w:rPr>
              <w:t>期年末的月份数</w:t>
            </w:r>
          </w:p>
        </w:tc>
        <w:tc>
          <w:tcPr>
            <w:tcW w:w="1558" w:type="dxa"/>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Mk</w:t>
            </w:r>
          </w:p>
        </w:tc>
        <w:tc>
          <w:tcPr>
            <w:tcW w:w="2835" w:type="dxa"/>
            <w:vAlign w:val="center"/>
          </w:tcPr>
          <w:p w:rsidR="00A1698B" w:rsidRPr="00BD37B2" w:rsidRDefault="00A1698B" w:rsidP="00A1698B">
            <w:pPr>
              <w:widowControl/>
              <w:spacing w:line="400" w:lineRule="exact"/>
              <w:jc w:val="right"/>
              <w:rPr>
                <w:rFonts w:ascii="Arial Narrow" w:hAnsi="Arial Narrow"/>
                <w:szCs w:val="21"/>
              </w:rPr>
            </w:pPr>
          </w:p>
        </w:tc>
        <w:tc>
          <w:tcPr>
            <w:tcW w:w="2410" w:type="dxa"/>
            <w:vAlign w:val="center"/>
          </w:tcPr>
          <w:p w:rsidR="00A1698B" w:rsidRPr="00BD37B2" w:rsidRDefault="00A1698B" w:rsidP="00A1698B">
            <w:pPr>
              <w:widowControl/>
              <w:spacing w:line="400" w:lineRule="exact"/>
              <w:jc w:val="right"/>
              <w:rPr>
                <w:rFonts w:ascii="Arial Narrow" w:hAnsi="Arial Narrow"/>
                <w:szCs w:val="21"/>
              </w:rPr>
            </w:pPr>
          </w:p>
        </w:tc>
      </w:tr>
      <w:tr w:rsidR="00A1698B" w:rsidRPr="00BD37B2" w:rsidTr="00A1698B">
        <w:trPr>
          <w:trHeight w:val="438"/>
        </w:trPr>
        <w:tc>
          <w:tcPr>
            <w:tcW w:w="2837" w:type="dxa"/>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报告期月份数</w:t>
            </w:r>
          </w:p>
        </w:tc>
        <w:tc>
          <w:tcPr>
            <w:tcW w:w="1558" w:type="dxa"/>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M0</w:t>
            </w:r>
          </w:p>
        </w:tc>
        <w:tc>
          <w:tcPr>
            <w:tcW w:w="2835" w:type="dxa"/>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12</w:t>
            </w:r>
            <w:r w:rsidRPr="00BD37B2">
              <w:rPr>
                <w:rFonts w:ascii="Arial Narrow" w:hAnsi="Arial Narrow" w:hint="eastAsia"/>
                <w:szCs w:val="21"/>
              </w:rPr>
              <w:t>.00</w:t>
            </w:r>
          </w:p>
        </w:tc>
        <w:tc>
          <w:tcPr>
            <w:tcW w:w="2410" w:type="dxa"/>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12</w:t>
            </w:r>
            <w:r w:rsidRPr="00BD37B2">
              <w:rPr>
                <w:rFonts w:ascii="Arial Narrow" w:hAnsi="Arial Narrow" w:hint="eastAsia"/>
                <w:szCs w:val="21"/>
              </w:rPr>
              <w:t>.00</w:t>
            </w:r>
          </w:p>
        </w:tc>
      </w:tr>
      <w:tr w:rsidR="00A1698B" w:rsidRPr="00BD37B2" w:rsidTr="00A1698B">
        <w:trPr>
          <w:trHeight w:val="438"/>
        </w:trPr>
        <w:tc>
          <w:tcPr>
            <w:tcW w:w="2837" w:type="dxa"/>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归属于公司普通股股东的年末净资产</w:t>
            </w:r>
          </w:p>
        </w:tc>
        <w:tc>
          <w:tcPr>
            <w:tcW w:w="1558" w:type="dxa"/>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E1</w:t>
            </w:r>
          </w:p>
        </w:tc>
        <w:tc>
          <w:tcPr>
            <w:tcW w:w="2835" w:type="dxa"/>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150,948,893.63</w:t>
            </w:r>
          </w:p>
        </w:tc>
        <w:tc>
          <w:tcPr>
            <w:tcW w:w="2410" w:type="dxa"/>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140,718,470.34</w:t>
            </w:r>
          </w:p>
        </w:tc>
      </w:tr>
      <w:tr w:rsidR="00A1698B" w:rsidRPr="00BD37B2" w:rsidTr="00A1698B">
        <w:trPr>
          <w:trHeight w:val="438"/>
        </w:trPr>
        <w:tc>
          <w:tcPr>
            <w:tcW w:w="2837" w:type="dxa"/>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归属于公司普通股股东的加权平均净资产</w:t>
            </w:r>
          </w:p>
        </w:tc>
        <w:tc>
          <w:tcPr>
            <w:tcW w:w="1558" w:type="dxa"/>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lang w:val="de-DE"/>
              </w:rPr>
            </w:pPr>
            <w:r w:rsidRPr="00BD37B2">
              <w:rPr>
                <w:rFonts w:ascii="Arial Narrow" w:eastAsia="仿宋_GB2312" w:hAnsi="Arial Narrow" w:cs="宋体"/>
                <w:kern w:val="0"/>
                <w:szCs w:val="21"/>
                <w:lang w:val="de-DE"/>
              </w:rPr>
              <w:t>E2=E0+P1/2+Ei*Mi/M0-Ej*Mj/M0+Ek*Mk/M0</w:t>
            </w:r>
          </w:p>
        </w:tc>
        <w:tc>
          <w:tcPr>
            <w:tcW w:w="2835" w:type="dxa"/>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145,833,681.99</w:t>
            </w:r>
          </w:p>
        </w:tc>
        <w:tc>
          <w:tcPr>
            <w:tcW w:w="2410" w:type="dxa"/>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133,512,085.16</w:t>
            </w:r>
          </w:p>
        </w:tc>
      </w:tr>
      <w:tr w:rsidR="00A1698B" w:rsidRPr="00BD37B2" w:rsidTr="00A1698B">
        <w:trPr>
          <w:trHeight w:val="438"/>
        </w:trPr>
        <w:tc>
          <w:tcPr>
            <w:tcW w:w="2837" w:type="dxa"/>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归属于公司普通股股东的加权平均净资产收益率</w:t>
            </w:r>
          </w:p>
        </w:tc>
        <w:tc>
          <w:tcPr>
            <w:tcW w:w="1558" w:type="dxa"/>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Y1=P1/E2</w:t>
            </w:r>
          </w:p>
        </w:tc>
        <w:tc>
          <w:tcPr>
            <w:tcW w:w="2835" w:type="dxa"/>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7.</w:t>
            </w:r>
            <w:r w:rsidRPr="00BD37B2">
              <w:rPr>
                <w:rFonts w:ascii="Arial Narrow" w:hAnsi="Arial Narrow" w:hint="eastAsia"/>
                <w:szCs w:val="21"/>
              </w:rPr>
              <w:t>0</w:t>
            </w:r>
            <w:r w:rsidRPr="00BD37B2">
              <w:rPr>
                <w:rFonts w:ascii="Arial Narrow" w:hAnsi="Arial Narrow"/>
                <w:szCs w:val="21"/>
              </w:rPr>
              <w:t>2%</w:t>
            </w:r>
          </w:p>
        </w:tc>
        <w:tc>
          <w:tcPr>
            <w:tcW w:w="2410" w:type="dxa"/>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13.79%</w:t>
            </w:r>
          </w:p>
        </w:tc>
      </w:tr>
      <w:tr w:rsidR="00A1698B" w:rsidRPr="00BD37B2" w:rsidTr="00A1698B">
        <w:trPr>
          <w:trHeight w:val="438"/>
        </w:trPr>
        <w:tc>
          <w:tcPr>
            <w:tcW w:w="2837" w:type="dxa"/>
            <w:tcBorders>
              <w:bottom w:val="single" w:sz="12" w:space="0" w:color="auto"/>
            </w:tcBorders>
            <w:vAlign w:val="center"/>
          </w:tcPr>
          <w:p w:rsidR="00A1698B" w:rsidRPr="00BD37B2" w:rsidRDefault="00A1698B" w:rsidP="00A1698B">
            <w:pPr>
              <w:widowControl/>
              <w:adjustRightInd w:val="0"/>
              <w:snapToGrid w:val="0"/>
              <w:rPr>
                <w:rFonts w:ascii="宋体" w:hAnsi="宋体" w:cs="宋体"/>
                <w:kern w:val="0"/>
                <w:szCs w:val="21"/>
              </w:rPr>
            </w:pPr>
            <w:r w:rsidRPr="00BD37B2">
              <w:rPr>
                <w:rFonts w:ascii="宋体" w:hAnsi="宋体" w:cs="宋体" w:hint="eastAsia"/>
                <w:kern w:val="0"/>
                <w:szCs w:val="21"/>
              </w:rPr>
              <w:t>扣除非经常性损益后归属于公司普通股股东的加权平均净资产收益率</w:t>
            </w:r>
          </w:p>
        </w:tc>
        <w:tc>
          <w:tcPr>
            <w:tcW w:w="1558" w:type="dxa"/>
            <w:tcBorders>
              <w:bottom w:val="single" w:sz="12" w:space="0" w:color="auto"/>
            </w:tcBorders>
            <w:vAlign w:val="center"/>
          </w:tcPr>
          <w:p w:rsidR="00A1698B" w:rsidRPr="00BD37B2" w:rsidRDefault="00A1698B" w:rsidP="00A1698B">
            <w:pPr>
              <w:widowControl/>
              <w:adjustRightInd w:val="0"/>
              <w:snapToGrid w:val="0"/>
              <w:jc w:val="center"/>
              <w:rPr>
                <w:rFonts w:ascii="Arial Narrow" w:eastAsia="仿宋_GB2312" w:hAnsi="Arial Narrow" w:cs="宋体"/>
                <w:kern w:val="0"/>
                <w:szCs w:val="21"/>
              </w:rPr>
            </w:pPr>
            <w:r w:rsidRPr="00BD37B2">
              <w:rPr>
                <w:rFonts w:ascii="Arial Narrow" w:eastAsia="仿宋_GB2312" w:hAnsi="Arial Narrow" w:cs="宋体"/>
                <w:kern w:val="0"/>
                <w:szCs w:val="21"/>
              </w:rPr>
              <w:t>Y2=P2/E2</w:t>
            </w:r>
          </w:p>
        </w:tc>
        <w:tc>
          <w:tcPr>
            <w:tcW w:w="2835"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5.95%</w:t>
            </w:r>
          </w:p>
        </w:tc>
        <w:tc>
          <w:tcPr>
            <w:tcW w:w="2410" w:type="dxa"/>
            <w:tcBorders>
              <w:bottom w:val="single" w:sz="12" w:space="0" w:color="auto"/>
            </w:tcBorders>
            <w:vAlign w:val="center"/>
          </w:tcPr>
          <w:p w:rsidR="00A1698B" w:rsidRPr="00BD37B2" w:rsidRDefault="00A1698B" w:rsidP="00A1698B">
            <w:pPr>
              <w:widowControl/>
              <w:spacing w:line="400" w:lineRule="exact"/>
              <w:jc w:val="right"/>
              <w:rPr>
                <w:rFonts w:ascii="Arial Narrow" w:hAnsi="Arial Narrow"/>
                <w:szCs w:val="21"/>
              </w:rPr>
            </w:pPr>
            <w:r w:rsidRPr="00BD37B2">
              <w:rPr>
                <w:rFonts w:ascii="Arial Narrow" w:hAnsi="Arial Narrow"/>
                <w:szCs w:val="21"/>
              </w:rPr>
              <w:t>12.67%</w:t>
            </w:r>
          </w:p>
        </w:tc>
      </w:tr>
    </w:tbl>
    <w:p w:rsidR="00A1698B" w:rsidRPr="00BD37B2" w:rsidRDefault="00A1698B" w:rsidP="00A1698B">
      <w:pPr>
        <w:rPr>
          <w:rFonts w:ascii="Arial Narrow" w:hAnsi="Arial Narrow" w:cs="Arial"/>
          <w:color w:val="000000" w:themeColor="text1"/>
          <w:sz w:val="24"/>
          <w:szCs w:val="27"/>
        </w:rPr>
      </w:pPr>
    </w:p>
    <w:p w:rsidR="00A1698B" w:rsidRPr="00BD37B2" w:rsidRDefault="00A1698B" w:rsidP="00A1698B">
      <w:pPr>
        <w:rPr>
          <w:rFonts w:ascii="Arial Narrow" w:hAnsi="Arial Narrow" w:cs="Arial"/>
          <w:color w:val="000000" w:themeColor="text1"/>
          <w:sz w:val="24"/>
          <w:szCs w:val="27"/>
        </w:rPr>
      </w:pPr>
    </w:p>
    <w:p w:rsidR="00A1698B" w:rsidRPr="00BD37B2" w:rsidRDefault="00A1698B" w:rsidP="00A1698B">
      <w:pPr>
        <w:rPr>
          <w:rFonts w:ascii="Arial Narrow" w:hAnsi="Arial Narrow" w:cs="Arial"/>
          <w:color w:val="0000FF"/>
          <w:sz w:val="24"/>
          <w:szCs w:val="27"/>
        </w:rPr>
      </w:pPr>
    </w:p>
    <w:p w:rsidR="00A1698B" w:rsidRPr="00BD37B2" w:rsidRDefault="00A1698B" w:rsidP="00582830">
      <w:pPr>
        <w:pStyle w:val="15"/>
        <w:jc w:val="right"/>
        <w:rPr>
          <w:rFonts w:ascii="Arial Narrow" w:hAnsi="Arial Narrow" w:cs="Arial"/>
          <w:color w:val="000000" w:themeColor="text1"/>
          <w:sz w:val="24"/>
          <w:szCs w:val="27"/>
        </w:rPr>
      </w:pPr>
      <w:r w:rsidRPr="00BD37B2">
        <w:rPr>
          <w:rFonts w:ascii="Arial Narrow" w:hAnsi="Arial Narrow" w:cs="Arial" w:hint="eastAsia"/>
          <w:color w:val="000000" w:themeColor="text1"/>
          <w:sz w:val="24"/>
          <w:szCs w:val="27"/>
        </w:rPr>
        <w:t>福建森达电气股份有限公司</w:t>
      </w:r>
    </w:p>
    <w:p w:rsidR="00A1698B" w:rsidRPr="00BD37B2" w:rsidRDefault="00A1698B" w:rsidP="00582830">
      <w:pPr>
        <w:jc w:val="right"/>
        <w:rPr>
          <w:rFonts w:ascii="Arial Narrow" w:hAnsi="Arial Narrow" w:cs="Arial"/>
          <w:color w:val="000000" w:themeColor="text1"/>
          <w:sz w:val="24"/>
          <w:szCs w:val="27"/>
        </w:rPr>
      </w:pPr>
    </w:p>
    <w:bookmarkEnd w:id="16"/>
    <w:p w:rsidR="00756BA8" w:rsidRDefault="00A1698B" w:rsidP="00582830">
      <w:pPr>
        <w:tabs>
          <w:tab w:val="left" w:pos="5140"/>
        </w:tabs>
        <w:jc w:val="right"/>
        <w:rPr>
          <w:rFonts w:asciiTheme="minorEastAsia" w:hAnsiTheme="minorEastAsia"/>
          <w:b/>
          <w:color w:val="000000" w:themeColor="text1"/>
          <w:sz w:val="24"/>
          <w:szCs w:val="21"/>
        </w:rPr>
      </w:pPr>
      <w:r w:rsidRPr="00BD37B2">
        <w:rPr>
          <w:rFonts w:ascii="Arial Narrow" w:hAnsi="Arial Narrow" w:cs="Arial" w:hint="eastAsia"/>
          <w:sz w:val="24"/>
          <w:szCs w:val="24"/>
        </w:rPr>
        <w:t>二〇一八年三月十六日</w:t>
      </w:r>
    </w:p>
    <w:p w:rsidR="00756BA8" w:rsidRDefault="00756BA8">
      <w:pPr>
        <w:tabs>
          <w:tab w:val="left" w:pos="5140"/>
        </w:tabs>
        <w:rPr>
          <w:rFonts w:asciiTheme="minorEastAsia" w:hAnsiTheme="minorEastAsia"/>
          <w:b/>
          <w:color w:val="000000" w:themeColor="text1"/>
          <w:sz w:val="24"/>
          <w:szCs w:val="21"/>
        </w:rPr>
      </w:pPr>
    </w:p>
    <w:p w:rsidR="00756BA8" w:rsidRDefault="00756BA8">
      <w:pPr>
        <w:tabs>
          <w:tab w:val="left" w:pos="5140"/>
        </w:tabs>
        <w:rPr>
          <w:rFonts w:asciiTheme="minorEastAsia" w:hAnsiTheme="minorEastAsia"/>
          <w:b/>
          <w:color w:val="000000" w:themeColor="text1"/>
          <w:sz w:val="24"/>
          <w:szCs w:val="21"/>
        </w:rPr>
      </w:pPr>
    </w:p>
    <w:p w:rsidR="00756BA8" w:rsidRDefault="00756BA8">
      <w:pPr>
        <w:tabs>
          <w:tab w:val="left" w:pos="5140"/>
        </w:tabs>
        <w:rPr>
          <w:rFonts w:asciiTheme="minorEastAsia" w:hAnsiTheme="minorEastAsia"/>
          <w:b/>
          <w:color w:val="000000" w:themeColor="text1"/>
          <w:sz w:val="24"/>
          <w:szCs w:val="21"/>
        </w:rPr>
        <w:sectPr w:rsidR="00756BA8" w:rsidSect="00A1698B">
          <w:headerReference w:type="default" r:id="rId18"/>
          <w:pgSz w:w="11907" w:h="16839" w:code="9"/>
          <w:pgMar w:top="1440" w:right="1276" w:bottom="1440" w:left="1622" w:header="851" w:footer="992" w:gutter="0"/>
          <w:cols w:space="425"/>
          <w:docGrid w:linePitch="312"/>
        </w:sectPr>
      </w:pPr>
    </w:p>
    <w:p w:rsidR="00756BA8" w:rsidRDefault="004B020D">
      <w:pPr>
        <w:tabs>
          <w:tab w:val="left" w:pos="5140"/>
        </w:tabs>
        <w:rPr>
          <w:rFonts w:asciiTheme="minorEastAsia" w:hAnsiTheme="minorEastAsia"/>
          <w:b/>
          <w:color w:val="000000" w:themeColor="text1"/>
          <w:sz w:val="24"/>
          <w:szCs w:val="21"/>
        </w:rPr>
      </w:pPr>
      <w:r>
        <w:rPr>
          <w:rFonts w:asciiTheme="minorEastAsia" w:hAnsiTheme="minorEastAsia" w:hint="eastAsia"/>
          <w:b/>
          <w:color w:val="000000" w:themeColor="text1"/>
          <w:sz w:val="24"/>
          <w:szCs w:val="21"/>
        </w:rPr>
        <w:lastRenderedPageBreak/>
        <w:t>附</w:t>
      </w:r>
      <w:r>
        <w:rPr>
          <w:rFonts w:asciiTheme="minorEastAsia" w:hAnsiTheme="minorEastAsia"/>
          <w:b/>
          <w:color w:val="000000" w:themeColor="text1"/>
          <w:sz w:val="24"/>
          <w:szCs w:val="21"/>
        </w:rPr>
        <w:t>：</w:t>
      </w:r>
    </w:p>
    <w:sdt>
      <w:sdtPr>
        <w:rPr>
          <w:rFonts w:asciiTheme="minorEastAsia" w:hAnsiTheme="minorEastAsia"/>
          <w:b/>
          <w:color w:val="000000" w:themeColor="text1"/>
          <w:sz w:val="24"/>
          <w:szCs w:val="21"/>
        </w:rPr>
        <w:alias w:val="模块:备查文件目录"/>
        <w:tag w:val="_SEC_f7dd5e155b6340d08b6cf9e50daab6b2"/>
        <w:id w:val="-555704203"/>
        <w:lock w:val="sdtLocked"/>
        <w:placeholder>
          <w:docPart w:val="GBC22222222222222222222222222222"/>
        </w:placeholder>
      </w:sdtPr>
      <w:sdtEndPr>
        <w:rPr>
          <w:rFonts w:ascii="宋体" w:hAnsi="宋体"/>
          <w:b w:val="0"/>
          <w:sz w:val="21"/>
        </w:rPr>
      </w:sdtEndPr>
      <w:sdtContent>
        <w:p w:rsidR="00756BA8" w:rsidRDefault="004B020D">
          <w:pPr>
            <w:tabs>
              <w:tab w:val="left" w:pos="5140"/>
            </w:tabs>
            <w:ind w:firstLineChars="1450" w:firstLine="3494"/>
            <w:rPr>
              <w:rFonts w:asciiTheme="minorEastAsia" w:hAnsiTheme="minorEastAsia"/>
              <w:b/>
              <w:color w:val="000000" w:themeColor="text1"/>
              <w:sz w:val="24"/>
              <w:szCs w:val="21"/>
            </w:rPr>
          </w:pPr>
          <w:r>
            <w:rPr>
              <w:rFonts w:asciiTheme="minorEastAsia" w:hAnsiTheme="minorEastAsia"/>
              <w:b/>
              <w:color w:val="000000" w:themeColor="text1"/>
              <w:sz w:val="24"/>
              <w:szCs w:val="21"/>
            </w:rPr>
            <w:t>备查文件</w:t>
          </w:r>
          <w:r>
            <w:rPr>
              <w:rFonts w:asciiTheme="minorEastAsia" w:hAnsiTheme="minorEastAsia" w:hint="eastAsia"/>
              <w:b/>
              <w:color w:val="000000" w:themeColor="text1"/>
              <w:sz w:val="24"/>
              <w:szCs w:val="21"/>
            </w:rPr>
            <w:t>目录</w:t>
          </w:r>
        </w:p>
        <w:p w:rsidR="00756BA8" w:rsidRDefault="00756BA8">
          <w:pPr>
            <w:pStyle w:val="a5"/>
            <w:tabs>
              <w:tab w:val="left" w:pos="5140"/>
            </w:tabs>
            <w:ind w:left="420" w:firstLineChars="0" w:firstLine="0"/>
            <w:rPr>
              <w:rFonts w:asciiTheme="minorEastAsia" w:hAnsiTheme="minorEastAsia"/>
              <w:color w:val="000000" w:themeColor="text1"/>
              <w:szCs w:val="21"/>
            </w:rPr>
          </w:pPr>
        </w:p>
        <w:p w:rsidR="00756BA8" w:rsidRDefault="004B020D">
          <w:pPr>
            <w:tabs>
              <w:tab w:val="left" w:pos="5140"/>
            </w:tabs>
            <w:rPr>
              <w:rFonts w:ascii="宋体" w:hAnsi="宋体"/>
              <w:color w:val="000000" w:themeColor="text1"/>
              <w:szCs w:val="21"/>
            </w:rPr>
          </w:pPr>
          <w:r>
            <w:rPr>
              <w:rFonts w:ascii="宋体" w:hAnsi="宋体" w:hint="eastAsia"/>
              <w:color w:val="000000" w:themeColor="text1"/>
              <w:szCs w:val="21"/>
            </w:rPr>
            <w:t>（一）载有公司负责人、主管会计工作负责人、会计机构负责人（会计主管人员）签名并盖章的财务报表。</w:t>
          </w:r>
        </w:p>
        <w:p w:rsidR="00756BA8" w:rsidRDefault="00756BA8">
          <w:pPr>
            <w:pStyle w:val="a5"/>
            <w:tabs>
              <w:tab w:val="left" w:pos="5140"/>
            </w:tabs>
            <w:rPr>
              <w:rFonts w:ascii="宋体" w:hAnsi="宋体"/>
              <w:color w:val="000000" w:themeColor="text1"/>
              <w:szCs w:val="21"/>
            </w:rPr>
          </w:pPr>
        </w:p>
        <w:p w:rsidR="00756BA8" w:rsidRDefault="004B020D">
          <w:pPr>
            <w:tabs>
              <w:tab w:val="left" w:pos="5140"/>
            </w:tabs>
            <w:rPr>
              <w:rFonts w:ascii="宋体" w:hAnsi="宋体"/>
              <w:color w:val="000000" w:themeColor="text1"/>
              <w:szCs w:val="21"/>
            </w:rPr>
          </w:pPr>
          <w:r>
            <w:rPr>
              <w:rFonts w:ascii="宋体" w:hAnsi="宋体" w:hint="eastAsia"/>
              <w:color w:val="000000" w:themeColor="text1"/>
              <w:szCs w:val="21"/>
            </w:rPr>
            <w:t>（二）载有会计师事务所盖章、注册会计师签名并盖章的审计报告原件。</w:t>
          </w:r>
        </w:p>
        <w:p w:rsidR="00756BA8" w:rsidRDefault="00756BA8">
          <w:pPr>
            <w:pStyle w:val="a5"/>
            <w:tabs>
              <w:tab w:val="left" w:pos="5140"/>
            </w:tabs>
            <w:rPr>
              <w:rFonts w:ascii="宋体" w:hAnsi="宋体"/>
              <w:color w:val="000000" w:themeColor="text1"/>
              <w:szCs w:val="21"/>
            </w:rPr>
          </w:pPr>
        </w:p>
        <w:p w:rsidR="00756BA8" w:rsidRDefault="004B020D">
          <w:pPr>
            <w:tabs>
              <w:tab w:val="left" w:pos="5140"/>
            </w:tabs>
            <w:rPr>
              <w:rFonts w:ascii="宋体" w:hAnsi="宋体"/>
              <w:color w:val="000000" w:themeColor="text1"/>
              <w:szCs w:val="21"/>
            </w:rPr>
          </w:pPr>
          <w:r>
            <w:rPr>
              <w:rFonts w:ascii="宋体" w:hAnsi="宋体" w:hint="eastAsia"/>
              <w:color w:val="000000" w:themeColor="text1"/>
              <w:szCs w:val="21"/>
            </w:rPr>
            <w:t>（三）年度内在指定信息披露平台上公开披露过的所有公司文件的正本及公告的原稿。</w:t>
          </w:r>
        </w:p>
        <w:p w:rsidR="00756BA8" w:rsidRDefault="00756BA8">
          <w:pPr>
            <w:pStyle w:val="a5"/>
            <w:tabs>
              <w:tab w:val="left" w:pos="5140"/>
            </w:tabs>
            <w:rPr>
              <w:rFonts w:ascii="宋体" w:hAnsi="宋体"/>
              <w:color w:val="000000" w:themeColor="text1"/>
              <w:szCs w:val="21"/>
            </w:rPr>
          </w:pPr>
        </w:p>
        <w:p w:rsidR="00756BA8" w:rsidRDefault="004B020D">
          <w:pPr>
            <w:tabs>
              <w:tab w:val="left" w:pos="5140"/>
            </w:tabs>
            <w:rPr>
              <w:rFonts w:ascii="宋体" w:hAnsi="宋体"/>
              <w:color w:val="000000" w:themeColor="text1"/>
              <w:szCs w:val="21"/>
            </w:rPr>
          </w:pPr>
          <w:r>
            <w:rPr>
              <w:rFonts w:ascii="宋体" w:hAnsi="宋体" w:hint="eastAsia"/>
              <w:color w:val="000000" w:themeColor="text1"/>
              <w:szCs w:val="21"/>
            </w:rPr>
            <w:t>文件备置</w:t>
          </w:r>
          <w:r>
            <w:rPr>
              <w:rFonts w:ascii="宋体" w:hAnsi="宋体"/>
              <w:color w:val="000000" w:themeColor="text1"/>
              <w:szCs w:val="21"/>
            </w:rPr>
            <w:t>地址：</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225"/>
          </w:tblGrid>
          <w:tr w:rsidR="00756BA8" w:rsidTr="00C615C0">
            <w:trPr>
              <w:trHeight w:val="458"/>
            </w:trPr>
            <w:sdt>
              <w:sdtPr>
                <w:rPr>
                  <w:rFonts w:ascii="宋体" w:hAnsi="宋体"/>
                  <w:color w:val="000000" w:themeColor="text1"/>
                  <w:szCs w:val="21"/>
                </w:rPr>
                <w:alias w:val="备查文件备置地址"/>
                <w:tag w:val="_GBC_909e3ca1e57f4d6294143167a80b81ca"/>
                <w:id w:val="1657187729"/>
                <w:lock w:val="sdtLocked"/>
              </w:sdtPr>
              <w:sdtEndPr/>
              <w:sdtContent>
                <w:tc>
                  <w:tcPr>
                    <w:tcW w:w="5000" w:type="pct"/>
                    <w:vAlign w:val="center"/>
                  </w:tcPr>
                  <w:p w:rsidR="00756BA8" w:rsidRDefault="00C615C0" w:rsidP="00C615C0">
                    <w:pPr>
                      <w:tabs>
                        <w:tab w:val="left" w:pos="5140"/>
                      </w:tabs>
                      <w:rPr>
                        <w:rFonts w:ascii="宋体" w:hAnsi="宋体"/>
                        <w:color w:val="000000" w:themeColor="text1"/>
                        <w:szCs w:val="21"/>
                      </w:rPr>
                    </w:pPr>
                    <w:r>
                      <w:rPr>
                        <w:rFonts w:asciiTheme="minorEastAsia" w:hAnsiTheme="minorEastAsia" w:hint="eastAsia"/>
                        <w:color w:val="000000" w:themeColor="text1"/>
                        <w:kern w:val="0"/>
                        <w:szCs w:val="21"/>
                      </w:rPr>
                      <w:t>公司</w:t>
                    </w:r>
                    <w:r w:rsidRPr="008D6A4B">
                      <w:rPr>
                        <w:rFonts w:asciiTheme="minorEastAsia" w:hAnsiTheme="minorEastAsia"/>
                        <w:color w:val="000000" w:themeColor="text1"/>
                        <w:kern w:val="0"/>
                        <w:szCs w:val="21"/>
                      </w:rPr>
                      <w:t>董事会秘书办公室</w:t>
                    </w:r>
                  </w:p>
                </w:tc>
              </w:sdtContent>
            </w:sdt>
          </w:tr>
        </w:tbl>
        <w:p w:rsidR="00756BA8" w:rsidRDefault="00DD02AC">
          <w:pPr>
            <w:pStyle w:val="a5"/>
            <w:tabs>
              <w:tab w:val="left" w:pos="5140"/>
            </w:tabs>
            <w:ind w:firstLineChars="0" w:firstLine="0"/>
            <w:jc w:val="left"/>
            <w:rPr>
              <w:rFonts w:ascii="宋体" w:hAnsi="宋体"/>
              <w:color w:val="000000" w:themeColor="text1"/>
              <w:szCs w:val="21"/>
            </w:rPr>
          </w:pPr>
        </w:p>
      </w:sdtContent>
    </w:sdt>
    <w:p w:rsidR="00756BA8" w:rsidRDefault="00756BA8"/>
    <w:sectPr w:rsidR="00756BA8" w:rsidSect="00A1698B">
      <w:pgSz w:w="11907" w:h="16839" w:code="9"/>
      <w:pgMar w:top="1440" w:right="1276" w:bottom="1440" w:left="1622"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EB" w:rsidRDefault="004C14EB" w:rsidP="00215E7C">
      <w:r>
        <w:separator/>
      </w:r>
    </w:p>
  </w:endnote>
  <w:endnote w:type="continuationSeparator" w:id="0">
    <w:p w:rsidR="004C14EB" w:rsidRDefault="004C14EB" w:rsidP="0021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方正书宋_GBK">
    <w:panose1 w:val="03000509000000000000"/>
    <w:charset w:val="86"/>
    <w:family w:val="script"/>
    <w:pitch w:val="fixed"/>
    <w:sig w:usb0="00000001" w:usb1="080E0000" w:usb2="00000010" w:usb3="00000000" w:csb0="00040000" w:csb1="00000000"/>
  </w:font>
  <w:font w:name="FangSong">
    <w:altName w:val="Arial Unicode MS"/>
    <w:charset w:val="86"/>
    <w:family w:val="swiss"/>
    <w:pitch w:val="default"/>
    <w:sig w:usb0="00000001" w:usb1="080E0000" w:usb2="00000010" w:usb3="00000000" w:csb0="00040000" w:csb1="00000000"/>
  </w:font>
  <w:font w:name="仿宋_GB2312">
    <w:altName w:val="仿宋"/>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综艺繁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704826"/>
      <w:docPartObj>
        <w:docPartGallery w:val="Page Numbers (Bottom of Page)"/>
        <w:docPartUnique/>
      </w:docPartObj>
    </w:sdtPr>
    <w:sdtEndPr/>
    <w:sdtContent>
      <w:p w:rsidR="00D205AF" w:rsidRDefault="00D205AF" w:rsidP="004C735C">
        <w:pPr>
          <w:pStyle w:val="a7"/>
          <w:jc w:val="center"/>
        </w:pPr>
        <w:r>
          <w:fldChar w:fldCharType="begin"/>
        </w:r>
        <w:r>
          <w:instrText>PAGE   \* MERGEFORMAT</w:instrText>
        </w:r>
        <w:r>
          <w:fldChar w:fldCharType="separate"/>
        </w:r>
        <w:r w:rsidR="00DD02AC" w:rsidRPr="00DD02AC">
          <w:rPr>
            <w:noProof/>
            <w:lang w:val="zh-CN"/>
          </w:rPr>
          <w:t>2</w:t>
        </w:r>
        <w:r>
          <w:fldChar w:fldCharType="end"/>
        </w:r>
      </w:p>
    </w:sdtContent>
  </w:sdt>
  <w:p w:rsidR="00D205AF" w:rsidRDefault="00D205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EB" w:rsidRDefault="004C14EB" w:rsidP="00215E7C">
      <w:r>
        <w:separator/>
      </w:r>
    </w:p>
  </w:footnote>
  <w:footnote w:type="continuationSeparator" w:id="0">
    <w:p w:rsidR="004C14EB" w:rsidRDefault="004C14EB" w:rsidP="00215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5AF" w:rsidRDefault="00D205AF" w:rsidP="00A1698B">
    <w:pPr>
      <w:pBdr>
        <w:bottom w:val="single" w:sz="4" w:space="1" w:color="auto"/>
      </w:pBdr>
    </w:pPr>
    <w:r>
      <w:rPr>
        <w:rFonts w:hint="eastAsia"/>
      </w:rPr>
      <w:t>福建森达电气股份有限公司</w:t>
    </w:r>
    <w:r>
      <w:rPr>
        <w:rFonts w:hint="eastAsia"/>
      </w:rPr>
      <w:t xml:space="preserve">                                                   2017</w:t>
    </w:r>
    <w:r>
      <w:rPr>
        <w:rFonts w:hint="eastAsia"/>
      </w:rPr>
      <w:t>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5AF" w:rsidRDefault="00D205AF" w:rsidP="00B24781"/>
  <w:p w:rsidR="00D205AF" w:rsidRDefault="00D205AF" w:rsidP="00B24781">
    <w:pPr>
      <w:pBdr>
        <w:bottom w:val="single" w:sz="4" w:space="1" w:color="auto"/>
      </w:pBdr>
    </w:pPr>
    <w:r>
      <w:rPr>
        <w:rFonts w:hint="eastAsia"/>
      </w:rPr>
      <w:t>福建森达电气股份有限公司</w:t>
    </w:r>
    <w:r>
      <w:rPr>
        <w:rFonts w:hint="eastAsia"/>
      </w:rPr>
      <w:t xml:space="preserve">                                                                                              2017</w:t>
    </w:r>
    <w:r>
      <w:rPr>
        <w:rFonts w:hint="eastAsia"/>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5AF" w:rsidRDefault="00D205AF" w:rsidP="00A1698B">
    <w:pPr>
      <w:pStyle w:val="a3"/>
      <w:jc w:val="both"/>
    </w:pPr>
    <w:r>
      <w:rPr>
        <w:rFonts w:hint="eastAsia"/>
      </w:rPr>
      <w:t>福建森达电气股份有限公司</w:t>
    </w:r>
    <w:r>
      <w:rPr>
        <w:rFonts w:hint="eastAsia"/>
      </w:rPr>
      <w:t xml:space="preserve">                                                             2017</w:t>
    </w:r>
    <w:r>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3DA"/>
    <w:multiLevelType w:val="multilevel"/>
    <w:tmpl w:val="74322566"/>
    <w:lvl w:ilvl="0">
      <w:start w:val="1"/>
      <w:numFmt w:val="chineseCountingThousand"/>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3AD315C"/>
    <w:multiLevelType w:val="multilevel"/>
    <w:tmpl w:val="A2422D74"/>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3D40DD8"/>
    <w:multiLevelType w:val="multilevel"/>
    <w:tmpl w:val="24CC22D2"/>
    <w:lvl w:ilvl="0">
      <w:start w:val="1"/>
      <w:numFmt w:val="chineseCountingThousand"/>
      <w:lvlText w:val="(%1) "/>
      <w:lvlJc w:val="left"/>
      <w:pPr>
        <w:ind w:left="425" w:hanging="425"/>
      </w:pPr>
      <w:rPr>
        <w:rFonts w:ascii="宋体" w:eastAsia="宋体" w:hAnsi="宋体" w:hint="eastAsia"/>
        <w:b/>
        <w:sz w:val="21"/>
        <w:szCs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61C0FF1"/>
    <w:multiLevelType w:val="multilevel"/>
    <w:tmpl w:val="9C8E7FE2"/>
    <w:lvl w:ilvl="0">
      <w:start w:val="1"/>
      <w:numFmt w:val="chineseCountingThousand"/>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91C16FE"/>
    <w:multiLevelType w:val="multilevel"/>
    <w:tmpl w:val="091C16FE"/>
    <w:lvl w:ilvl="0">
      <w:start w:val="1"/>
      <w:numFmt w:val="decimalEnclosedCircle"/>
      <w:lvlText w:val="%1"/>
      <w:lvlJc w:val="left"/>
      <w:pPr>
        <w:ind w:left="786" w:hanging="360"/>
      </w:pPr>
      <w:rPr>
        <w:rFonts w:ascii="宋体" w:hAnsi="宋体" w:cs="宋体"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9F36CBE"/>
    <w:multiLevelType w:val="multilevel"/>
    <w:tmpl w:val="784A191A"/>
    <w:lvl w:ilvl="0">
      <w:start w:val="1"/>
      <w:numFmt w:val="chineseCountingThousand"/>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F305D77"/>
    <w:multiLevelType w:val="multilevel"/>
    <w:tmpl w:val="80DE6178"/>
    <w:lvl w:ilvl="0">
      <w:start w:val="1"/>
      <w:numFmt w:val="chineseCountingThousand"/>
      <w:lvlText w:val="%1、"/>
      <w:lvlJc w:val="left"/>
      <w:pPr>
        <w:ind w:left="425" w:hanging="425"/>
      </w:pPr>
      <w:rPr>
        <w:rFonts w:ascii="微软雅黑" w:eastAsia="微软雅黑" w:hAnsi="微软雅黑" w:hint="eastAsia"/>
        <w:sz w:val="22"/>
        <w:szCs w:val="2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154402DE"/>
    <w:multiLevelType w:val="hybridMultilevel"/>
    <w:tmpl w:val="B148B910"/>
    <w:lvl w:ilvl="0" w:tplc="5EC4ED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621A02"/>
    <w:multiLevelType w:val="hybridMultilevel"/>
    <w:tmpl w:val="6956A41A"/>
    <w:lvl w:ilvl="0" w:tplc="69484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571D31"/>
    <w:multiLevelType w:val="multilevel"/>
    <w:tmpl w:val="E45AE15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1DE21F19"/>
    <w:multiLevelType w:val="multilevel"/>
    <w:tmpl w:val="1ADCC4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1EA37BBC"/>
    <w:multiLevelType w:val="multilevel"/>
    <w:tmpl w:val="09CADB8E"/>
    <w:lvl w:ilvl="0">
      <w:start w:val="1"/>
      <w:numFmt w:val="chineseCountingThousand"/>
      <w:lvlText w:val="%1、"/>
      <w:lvlJc w:val="left"/>
      <w:pPr>
        <w:ind w:left="425" w:hanging="425"/>
      </w:pPr>
      <w:rPr>
        <w:rFonts w:ascii="宋体" w:eastAsia="宋体" w:hAnsi="宋体" w:hint="eastAsia"/>
        <w:b/>
        <w:sz w:val="24"/>
        <w:szCs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21B312F9"/>
    <w:multiLevelType w:val="multilevel"/>
    <w:tmpl w:val="AA889A7A"/>
    <w:lvl w:ilvl="0">
      <w:start w:val="1"/>
      <w:numFmt w:val="decimal"/>
      <w:lvlText w:val="(%1)"/>
      <w:lvlJc w:val="left"/>
      <w:pPr>
        <w:ind w:left="425" w:hanging="425"/>
      </w:pPr>
      <w:rPr>
        <w:rFonts w:ascii="宋体" w:eastAsia="宋体" w:hAnsi="宋体" w:cstheme="minorHAnsi" w:hint="eastAsia"/>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25A42E81"/>
    <w:multiLevelType w:val="singleLevel"/>
    <w:tmpl w:val="25A42E81"/>
    <w:lvl w:ilvl="0">
      <w:start w:val="3"/>
      <w:numFmt w:val="decimal"/>
      <w:lvlText w:val=""/>
      <w:lvlJc w:val="left"/>
      <w:pPr>
        <w:tabs>
          <w:tab w:val="left" w:pos="360"/>
        </w:tabs>
        <w:ind w:left="360" w:hanging="360"/>
      </w:pPr>
      <w:rPr>
        <w:rFonts w:ascii="Times New Roman" w:hint="default"/>
      </w:rPr>
    </w:lvl>
  </w:abstractNum>
  <w:abstractNum w:abstractNumId="14">
    <w:nsid w:val="2DF82D40"/>
    <w:multiLevelType w:val="hybridMultilevel"/>
    <w:tmpl w:val="05DC1AE4"/>
    <w:lvl w:ilvl="0" w:tplc="27DED940">
      <w:start w:val="4"/>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366E60B1"/>
    <w:multiLevelType w:val="multilevel"/>
    <w:tmpl w:val="21C6273C"/>
    <w:lvl w:ilvl="0">
      <w:start w:val="1"/>
      <w:numFmt w:val="chineseCountingThousand"/>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6CC6BC1"/>
    <w:multiLevelType w:val="hybridMultilevel"/>
    <w:tmpl w:val="9C38ABE8"/>
    <w:lvl w:ilvl="0" w:tplc="7D2A156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BCB1899"/>
    <w:multiLevelType w:val="multilevel"/>
    <w:tmpl w:val="2904D6F4"/>
    <w:lvl w:ilvl="0">
      <w:start w:val="1"/>
      <w:numFmt w:val="chineseCountingThousand"/>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CBF3886"/>
    <w:multiLevelType w:val="multilevel"/>
    <w:tmpl w:val="0D0CC44C"/>
    <w:lvl w:ilvl="0">
      <w:start w:val="1"/>
      <w:numFmt w:val="chineseCountingThousand"/>
      <w:lvlText w:val="%1、"/>
      <w:lvlJc w:val="left"/>
      <w:pPr>
        <w:ind w:left="425" w:hanging="425"/>
      </w:pPr>
      <w:rPr>
        <w:rFonts w:hint="eastAsia"/>
        <w:sz w:val="24"/>
        <w:szCs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3DFF29E2"/>
    <w:multiLevelType w:val="hybridMultilevel"/>
    <w:tmpl w:val="CFF6C0B0"/>
    <w:lvl w:ilvl="0" w:tplc="280E2E0C">
      <w:start w:val="3"/>
      <w:numFmt w:val="decimalEnclosedCircle"/>
      <w:lvlText w:val="%1"/>
      <w:lvlJc w:val="left"/>
      <w:pPr>
        <w:ind w:left="786" w:hanging="360"/>
      </w:pPr>
      <w:rPr>
        <w:rFonts w:ascii="宋体" w:hAnsi="宋体" w:cs="宋体" w:hint="default"/>
        <w:color w:val="333333"/>
        <w:sz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40862514"/>
    <w:multiLevelType w:val="multilevel"/>
    <w:tmpl w:val="BB182008"/>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420F7628"/>
    <w:multiLevelType w:val="multilevel"/>
    <w:tmpl w:val="80C2FAA4"/>
    <w:lvl w:ilvl="0">
      <w:start w:val="1"/>
      <w:numFmt w:val="chineseCountingThousand"/>
      <w:lvlText w:val="(%1) "/>
      <w:lvlJc w:val="left"/>
      <w:pPr>
        <w:ind w:left="425" w:hanging="425"/>
      </w:pPr>
      <w:rPr>
        <w:rFonts w:ascii="宋体" w:eastAsia="宋体" w:hAnsi="宋体" w:hint="eastAsia"/>
        <w:b/>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42F56C7A"/>
    <w:multiLevelType w:val="multilevel"/>
    <w:tmpl w:val="42F56C7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45ED6739"/>
    <w:multiLevelType w:val="multilevel"/>
    <w:tmpl w:val="A9C44C0C"/>
    <w:lvl w:ilvl="0">
      <w:start w:val="1"/>
      <w:numFmt w:val="chineseCountingThousand"/>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477B7BA7"/>
    <w:multiLevelType w:val="multilevel"/>
    <w:tmpl w:val="0112740E"/>
    <w:lvl w:ilvl="0">
      <w:start w:val="1"/>
      <w:numFmt w:val="chineseCountingThousand"/>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4DB96C30"/>
    <w:multiLevelType w:val="hybridMultilevel"/>
    <w:tmpl w:val="AE742506"/>
    <w:lvl w:ilvl="0" w:tplc="1CB0EF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DC84694"/>
    <w:multiLevelType w:val="hybridMultilevel"/>
    <w:tmpl w:val="C5888054"/>
    <w:lvl w:ilvl="0" w:tplc="B5CE3580">
      <w:start w:val="3"/>
      <w:numFmt w:val="decimalEnclosedCircle"/>
      <w:lvlText w:val="%1"/>
      <w:lvlJc w:val="left"/>
      <w:pPr>
        <w:ind w:left="786" w:hanging="360"/>
      </w:pPr>
      <w:rPr>
        <w:rFonts w:ascii="宋体" w:hAnsi="宋体" w:cs="宋体" w:hint="default"/>
        <w:color w:val="333333"/>
        <w:sz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nsid w:val="502A297E"/>
    <w:multiLevelType w:val="multilevel"/>
    <w:tmpl w:val="D8FE2D7E"/>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51073643"/>
    <w:multiLevelType w:val="hybridMultilevel"/>
    <w:tmpl w:val="6C7E91A0"/>
    <w:lvl w:ilvl="0" w:tplc="7952D29C">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D27279"/>
    <w:multiLevelType w:val="multilevel"/>
    <w:tmpl w:val="D1C02A70"/>
    <w:lvl w:ilvl="0">
      <w:start w:val="1"/>
      <w:numFmt w:val="chineseCountingThousand"/>
      <w:lvlText w:val="(%1) "/>
      <w:lvlJc w:val="left"/>
      <w:pPr>
        <w:ind w:left="425" w:hanging="425"/>
      </w:pPr>
      <w:rPr>
        <w:rFonts w:ascii="宋体" w:eastAsia="宋体" w:hAnsi="宋体" w:hint="eastAsia"/>
        <w:b/>
        <w:sz w:val="21"/>
        <w:szCs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556F5129"/>
    <w:multiLevelType w:val="multilevel"/>
    <w:tmpl w:val="134832B8"/>
    <w:lvl w:ilvl="0">
      <w:start w:val="1"/>
      <w:numFmt w:val="chineseCountingThousand"/>
      <w:lvlText w:val="第%1节"/>
      <w:lvlJc w:val="left"/>
      <w:pPr>
        <w:ind w:left="425" w:hanging="425"/>
      </w:pPr>
      <w:rPr>
        <w:rFonts w:ascii="黑体" w:eastAsia="黑体" w:hAnsi="黑体" w:hint="eastAsia"/>
        <w:sz w:val="28"/>
        <w:szCs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574D15DF"/>
    <w:multiLevelType w:val="singleLevel"/>
    <w:tmpl w:val="574D15DF"/>
    <w:lvl w:ilvl="0">
      <w:start w:val="2"/>
      <w:numFmt w:val="decimal"/>
      <w:suff w:val="nothing"/>
      <w:lvlText w:val="（%1）"/>
      <w:lvlJc w:val="left"/>
    </w:lvl>
  </w:abstractNum>
  <w:abstractNum w:abstractNumId="32">
    <w:nsid w:val="574D1643"/>
    <w:multiLevelType w:val="singleLevel"/>
    <w:tmpl w:val="574D1643"/>
    <w:lvl w:ilvl="0">
      <w:start w:val="2"/>
      <w:numFmt w:val="decimal"/>
      <w:suff w:val="nothing"/>
      <w:lvlText w:val="（%1）"/>
      <w:lvlJc w:val="left"/>
    </w:lvl>
  </w:abstractNum>
  <w:abstractNum w:abstractNumId="33">
    <w:nsid w:val="574E4238"/>
    <w:multiLevelType w:val="singleLevel"/>
    <w:tmpl w:val="574E4238"/>
    <w:lvl w:ilvl="0">
      <w:start w:val="24"/>
      <w:numFmt w:val="decimal"/>
      <w:suff w:val="nothing"/>
      <w:lvlText w:val="%1、"/>
      <w:lvlJc w:val="left"/>
    </w:lvl>
  </w:abstractNum>
  <w:abstractNum w:abstractNumId="34">
    <w:nsid w:val="579D6F0A"/>
    <w:multiLevelType w:val="multilevel"/>
    <w:tmpl w:val="134832B8"/>
    <w:lvl w:ilvl="0">
      <w:start w:val="1"/>
      <w:numFmt w:val="chineseCountingThousand"/>
      <w:lvlText w:val="第%1节"/>
      <w:lvlJc w:val="left"/>
      <w:pPr>
        <w:ind w:left="425" w:hanging="425"/>
      </w:pPr>
      <w:rPr>
        <w:rFonts w:ascii="黑体" w:eastAsia="黑体" w:hAnsi="黑体" w:hint="eastAsia"/>
        <w:sz w:val="28"/>
        <w:szCs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67C3683A"/>
    <w:multiLevelType w:val="multilevel"/>
    <w:tmpl w:val="5032E1D4"/>
    <w:lvl w:ilvl="0">
      <w:start w:val="1"/>
      <w:numFmt w:val="chineseCountingThousand"/>
      <w:lvlText w:val="%1、"/>
      <w:lvlJc w:val="left"/>
      <w:pPr>
        <w:ind w:left="425" w:hanging="425"/>
      </w:pPr>
      <w:rPr>
        <w:rFonts w:ascii="宋体" w:eastAsia="宋体" w:hAnsi="宋体" w:hint="eastAsia"/>
        <w:sz w:val="24"/>
        <w:szCs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686003D2"/>
    <w:multiLevelType w:val="multilevel"/>
    <w:tmpl w:val="7FF8BF88"/>
    <w:lvl w:ilvl="0">
      <w:start w:val="1"/>
      <w:numFmt w:val="decimal"/>
      <w:lvlText w:val="%1."/>
      <w:lvlJc w:val="left"/>
      <w:pPr>
        <w:ind w:left="425" w:hanging="425"/>
      </w:pPr>
      <w:rPr>
        <w:rFonts w:ascii="宋体" w:eastAsia="宋体" w:hAnsi="宋体" w:hint="eastAsia"/>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86D6EC2"/>
    <w:multiLevelType w:val="hybridMultilevel"/>
    <w:tmpl w:val="2EBE77DE"/>
    <w:lvl w:ilvl="0" w:tplc="EB6E97B2">
      <w:start w:val="1"/>
      <w:numFmt w:val="decimalEnclosedCircle"/>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9A77C3A"/>
    <w:multiLevelType w:val="hybridMultilevel"/>
    <w:tmpl w:val="1598E922"/>
    <w:lvl w:ilvl="0" w:tplc="37ECAE3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E35B69"/>
    <w:multiLevelType w:val="hybridMultilevel"/>
    <w:tmpl w:val="FB021016"/>
    <w:lvl w:ilvl="0" w:tplc="878218C8">
      <w:start w:val="25"/>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nsid w:val="6C070BFE"/>
    <w:multiLevelType w:val="multilevel"/>
    <w:tmpl w:val="BA4C87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D3A0FD9"/>
    <w:multiLevelType w:val="multilevel"/>
    <w:tmpl w:val="597AF752"/>
    <w:lvl w:ilvl="0">
      <w:start w:val="1"/>
      <w:numFmt w:val="chineseCountingThousand"/>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712A2E2F"/>
    <w:multiLevelType w:val="multilevel"/>
    <w:tmpl w:val="822C79D0"/>
    <w:lvl w:ilvl="0">
      <w:start w:val="1"/>
      <w:numFmt w:val="chineseCountingThousand"/>
      <w:lvlText w:val="(%1) "/>
      <w:lvlJc w:val="left"/>
      <w:pPr>
        <w:ind w:left="425" w:hanging="425"/>
      </w:pPr>
      <w:rPr>
        <w:rFonts w:ascii="宋体" w:eastAsia="宋体" w:hAnsi="宋体" w:hint="eastAsia"/>
        <w:b/>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79394506"/>
    <w:multiLevelType w:val="multilevel"/>
    <w:tmpl w:val="4650F5AC"/>
    <w:lvl w:ilvl="0">
      <w:start w:val="1"/>
      <w:numFmt w:val="chineseCountingThousand"/>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7A863784"/>
    <w:multiLevelType w:val="hybridMultilevel"/>
    <w:tmpl w:val="260CFE34"/>
    <w:lvl w:ilvl="0" w:tplc="1ED2B632">
      <w:start w:val="1"/>
      <w:numFmt w:val="decimal"/>
      <w:lvlText w:val="%1、"/>
      <w:lvlJc w:val="left"/>
      <w:pPr>
        <w:ind w:left="927"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6">
    <w:nsid w:val="7CF05B70"/>
    <w:multiLevelType w:val="multilevel"/>
    <w:tmpl w:val="017C6FB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7DE75F11"/>
    <w:multiLevelType w:val="hybridMultilevel"/>
    <w:tmpl w:val="6222449A"/>
    <w:lvl w:ilvl="0" w:tplc="91B08636">
      <w:start w:val="2"/>
      <w:numFmt w:val="decimal"/>
      <w:lvlText w:val="（%1）"/>
      <w:lvlJc w:val="left"/>
      <w:pPr>
        <w:ind w:left="1506" w:hanging="720"/>
      </w:pPr>
      <w:rPr>
        <w:rFonts w:hint="default"/>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48">
    <w:nsid w:val="7E0F5F31"/>
    <w:multiLevelType w:val="multilevel"/>
    <w:tmpl w:val="19764E2C"/>
    <w:lvl w:ilvl="0">
      <w:start w:val="1"/>
      <w:numFmt w:val="chineseCountingThousand"/>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7F621CA6"/>
    <w:multiLevelType w:val="multilevel"/>
    <w:tmpl w:val="20E2DBE8"/>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1"/>
  </w:num>
  <w:num w:numId="2">
    <w:abstractNumId w:val="38"/>
  </w:num>
  <w:num w:numId="3">
    <w:abstractNumId w:val="30"/>
  </w:num>
  <w:num w:numId="4">
    <w:abstractNumId w:val="1"/>
  </w:num>
  <w:num w:numId="5">
    <w:abstractNumId w:val="6"/>
  </w:num>
  <w:num w:numId="6">
    <w:abstractNumId w:val="35"/>
  </w:num>
  <w:num w:numId="7">
    <w:abstractNumId w:val="21"/>
  </w:num>
  <w:num w:numId="8">
    <w:abstractNumId w:val="36"/>
  </w:num>
  <w:num w:numId="9">
    <w:abstractNumId w:val="12"/>
  </w:num>
  <w:num w:numId="10">
    <w:abstractNumId w:val="43"/>
  </w:num>
  <w:num w:numId="11">
    <w:abstractNumId w:val="2"/>
  </w:num>
  <w:num w:numId="12">
    <w:abstractNumId w:val="18"/>
  </w:num>
  <w:num w:numId="13">
    <w:abstractNumId w:val="29"/>
  </w:num>
  <w:num w:numId="14">
    <w:abstractNumId w:val="48"/>
  </w:num>
  <w:num w:numId="15">
    <w:abstractNumId w:val="11"/>
  </w:num>
  <w:num w:numId="16">
    <w:abstractNumId w:val="27"/>
  </w:num>
  <w:num w:numId="17">
    <w:abstractNumId w:val="3"/>
  </w:num>
  <w:num w:numId="18">
    <w:abstractNumId w:val="17"/>
  </w:num>
  <w:num w:numId="19">
    <w:abstractNumId w:val="0"/>
  </w:num>
  <w:num w:numId="20">
    <w:abstractNumId w:val="20"/>
  </w:num>
  <w:num w:numId="21">
    <w:abstractNumId w:val="24"/>
  </w:num>
  <w:num w:numId="22">
    <w:abstractNumId w:val="5"/>
  </w:num>
  <w:num w:numId="23">
    <w:abstractNumId w:val="9"/>
  </w:num>
  <w:num w:numId="24">
    <w:abstractNumId w:val="10"/>
  </w:num>
  <w:num w:numId="25">
    <w:abstractNumId w:val="15"/>
  </w:num>
  <w:num w:numId="26">
    <w:abstractNumId w:val="40"/>
  </w:num>
  <w:num w:numId="27">
    <w:abstractNumId w:val="42"/>
  </w:num>
  <w:num w:numId="28">
    <w:abstractNumId w:val="49"/>
  </w:num>
  <w:num w:numId="29">
    <w:abstractNumId w:val="23"/>
  </w:num>
  <w:num w:numId="30">
    <w:abstractNumId w:val="7"/>
  </w:num>
  <w:num w:numId="31">
    <w:abstractNumId w:val="34"/>
  </w:num>
  <w:num w:numId="32">
    <w:abstractNumId w:val="46"/>
  </w:num>
  <w:num w:numId="33">
    <w:abstractNumId w:val="16"/>
  </w:num>
  <w:num w:numId="34">
    <w:abstractNumId w:val="44"/>
  </w:num>
  <w:num w:numId="35">
    <w:abstractNumId w:val="8"/>
  </w:num>
  <w:num w:numId="36">
    <w:abstractNumId w:val="13"/>
  </w:num>
  <w:num w:numId="37">
    <w:abstractNumId w:val="31"/>
  </w:num>
  <w:num w:numId="38">
    <w:abstractNumId w:val="32"/>
  </w:num>
  <w:num w:numId="39">
    <w:abstractNumId w:val="33"/>
  </w:num>
  <w:num w:numId="40">
    <w:abstractNumId w:val="4"/>
  </w:num>
  <w:num w:numId="41">
    <w:abstractNumId w:val="22"/>
  </w:num>
  <w:num w:numId="42">
    <w:abstractNumId w:val="39"/>
  </w:num>
  <w:num w:numId="43">
    <w:abstractNumId w:val="45"/>
  </w:num>
  <w:num w:numId="44">
    <w:abstractNumId w:val="47"/>
  </w:num>
  <w:num w:numId="45">
    <w:abstractNumId w:val="19"/>
  </w:num>
  <w:num w:numId="46">
    <w:abstractNumId w:val="26"/>
  </w:num>
  <w:num w:numId="47">
    <w:abstractNumId w:val="25"/>
  </w:num>
  <w:num w:numId="48">
    <w:abstractNumId w:val="37"/>
  </w:num>
  <w:num w:numId="49">
    <w:abstractNumId w:val="28"/>
  </w:num>
  <w:num w:numId="5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DF146D"/>
    <w:rsid w:val="000000A0"/>
    <w:rsid w:val="000003AF"/>
    <w:rsid w:val="000018B0"/>
    <w:rsid w:val="00001BB4"/>
    <w:rsid w:val="00001FC9"/>
    <w:rsid w:val="00003C9C"/>
    <w:rsid w:val="000040E0"/>
    <w:rsid w:val="000043EC"/>
    <w:rsid w:val="00005155"/>
    <w:rsid w:val="0000521D"/>
    <w:rsid w:val="00006F7E"/>
    <w:rsid w:val="000108CE"/>
    <w:rsid w:val="00010A8A"/>
    <w:rsid w:val="00010BB2"/>
    <w:rsid w:val="00010F63"/>
    <w:rsid w:val="000122BF"/>
    <w:rsid w:val="00012DF3"/>
    <w:rsid w:val="0001375A"/>
    <w:rsid w:val="00014925"/>
    <w:rsid w:val="000149E8"/>
    <w:rsid w:val="00014BB7"/>
    <w:rsid w:val="00015ABA"/>
    <w:rsid w:val="00016D3B"/>
    <w:rsid w:val="00017E76"/>
    <w:rsid w:val="000203D0"/>
    <w:rsid w:val="0002204E"/>
    <w:rsid w:val="0002238D"/>
    <w:rsid w:val="00022837"/>
    <w:rsid w:val="00023A0B"/>
    <w:rsid w:val="00023F6C"/>
    <w:rsid w:val="00024705"/>
    <w:rsid w:val="0002491A"/>
    <w:rsid w:val="00025DF9"/>
    <w:rsid w:val="00025FAF"/>
    <w:rsid w:val="00026F0A"/>
    <w:rsid w:val="00027ACC"/>
    <w:rsid w:val="00027FDD"/>
    <w:rsid w:val="00027FF0"/>
    <w:rsid w:val="00030440"/>
    <w:rsid w:val="000322AD"/>
    <w:rsid w:val="0003288C"/>
    <w:rsid w:val="00033D82"/>
    <w:rsid w:val="0003424B"/>
    <w:rsid w:val="0003544D"/>
    <w:rsid w:val="00035CBE"/>
    <w:rsid w:val="00036330"/>
    <w:rsid w:val="00036E82"/>
    <w:rsid w:val="000372FA"/>
    <w:rsid w:val="000377B7"/>
    <w:rsid w:val="00040A1B"/>
    <w:rsid w:val="000410D3"/>
    <w:rsid w:val="000412DA"/>
    <w:rsid w:val="00042148"/>
    <w:rsid w:val="00042487"/>
    <w:rsid w:val="00042CDA"/>
    <w:rsid w:val="0004316F"/>
    <w:rsid w:val="00043A2F"/>
    <w:rsid w:val="00043CDD"/>
    <w:rsid w:val="0004422D"/>
    <w:rsid w:val="00044567"/>
    <w:rsid w:val="00044AC8"/>
    <w:rsid w:val="00047FE2"/>
    <w:rsid w:val="000519E3"/>
    <w:rsid w:val="000545C8"/>
    <w:rsid w:val="00054E5C"/>
    <w:rsid w:val="00054F74"/>
    <w:rsid w:val="000556CE"/>
    <w:rsid w:val="00055986"/>
    <w:rsid w:val="00056816"/>
    <w:rsid w:val="00056DF6"/>
    <w:rsid w:val="0005745E"/>
    <w:rsid w:val="000602DE"/>
    <w:rsid w:val="0006187C"/>
    <w:rsid w:val="00061CE7"/>
    <w:rsid w:val="00063831"/>
    <w:rsid w:val="000651C7"/>
    <w:rsid w:val="00065924"/>
    <w:rsid w:val="00065AA7"/>
    <w:rsid w:val="00067869"/>
    <w:rsid w:val="0007077D"/>
    <w:rsid w:val="00070BF9"/>
    <w:rsid w:val="00072B01"/>
    <w:rsid w:val="00073337"/>
    <w:rsid w:val="00074B3B"/>
    <w:rsid w:val="00074C8D"/>
    <w:rsid w:val="00074CCD"/>
    <w:rsid w:val="00074D3F"/>
    <w:rsid w:val="00074D69"/>
    <w:rsid w:val="00074E02"/>
    <w:rsid w:val="000754A0"/>
    <w:rsid w:val="0007658F"/>
    <w:rsid w:val="00077388"/>
    <w:rsid w:val="0007784E"/>
    <w:rsid w:val="00081F42"/>
    <w:rsid w:val="00082B6A"/>
    <w:rsid w:val="00082DFE"/>
    <w:rsid w:val="0008496D"/>
    <w:rsid w:val="00085716"/>
    <w:rsid w:val="00086FC0"/>
    <w:rsid w:val="0008714C"/>
    <w:rsid w:val="000871FD"/>
    <w:rsid w:val="00087250"/>
    <w:rsid w:val="00087DDD"/>
    <w:rsid w:val="0009008D"/>
    <w:rsid w:val="00091F46"/>
    <w:rsid w:val="00092793"/>
    <w:rsid w:val="00093959"/>
    <w:rsid w:val="000940D2"/>
    <w:rsid w:val="0009429C"/>
    <w:rsid w:val="00095FFB"/>
    <w:rsid w:val="00097B6A"/>
    <w:rsid w:val="00097FCF"/>
    <w:rsid w:val="000A0393"/>
    <w:rsid w:val="000A0A3B"/>
    <w:rsid w:val="000A10DA"/>
    <w:rsid w:val="000A1CE2"/>
    <w:rsid w:val="000A205F"/>
    <w:rsid w:val="000A25CA"/>
    <w:rsid w:val="000A2EBF"/>
    <w:rsid w:val="000A308C"/>
    <w:rsid w:val="000A3382"/>
    <w:rsid w:val="000A3732"/>
    <w:rsid w:val="000A44E5"/>
    <w:rsid w:val="000A49D0"/>
    <w:rsid w:val="000A500F"/>
    <w:rsid w:val="000A5615"/>
    <w:rsid w:val="000A69CE"/>
    <w:rsid w:val="000A77E1"/>
    <w:rsid w:val="000A7BFE"/>
    <w:rsid w:val="000B09A3"/>
    <w:rsid w:val="000B0A68"/>
    <w:rsid w:val="000B268A"/>
    <w:rsid w:val="000B41A5"/>
    <w:rsid w:val="000B4716"/>
    <w:rsid w:val="000B58B5"/>
    <w:rsid w:val="000B6DE6"/>
    <w:rsid w:val="000B7145"/>
    <w:rsid w:val="000B7870"/>
    <w:rsid w:val="000B7CCF"/>
    <w:rsid w:val="000C1208"/>
    <w:rsid w:val="000C248F"/>
    <w:rsid w:val="000C30DF"/>
    <w:rsid w:val="000C3CDD"/>
    <w:rsid w:val="000C42CF"/>
    <w:rsid w:val="000C44C7"/>
    <w:rsid w:val="000C47A8"/>
    <w:rsid w:val="000C4861"/>
    <w:rsid w:val="000C498C"/>
    <w:rsid w:val="000C4FEF"/>
    <w:rsid w:val="000C543D"/>
    <w:rsid w:val="000C69D2"/>
    <w:rsid w:val="000C714B"/>
    <w:rsid w:val="000C7784"/>
    <w:rsid w:val="000C7CD0"/>
    <w:rsid w:val="000C7EE8"/>
    <w:rsid w:val="000C7F1C"/>
    <w:rsid w:val="000D052A"/>
    <w:rsid w:val="000D0B14"/>
    <w:rsid w:val="000D0C45"/>
    <w:rsid w:val="000D0E37"/>
    <w:rsid w:val="000D0FA9"/>
    <w:rsid w:val="000D1218"/>
    <w:rsid w:val="000D22EC"/>
    <w:rsid w:val="000D36BC"/>
    <w:rsid w:val="000D3CB9"/>
    <w:rsid w:val="000D403B"/>
    <w:rsid w:val="000D42C3"/>
    <w:rsid w:val="000D4746"/>
    <w:rsid w:val="000D4AEE"/>
    <w:rsid w:val="000D4E59"/>
    <w:rsid w:val="000D57FD"/>
    <w:rsid w:val="000D78E6"/>
    <w:rsid w:val="000E0430"/>
    <w:rsid w:val="000E0D52"/>
    <w:rsid w:val="000E177A"/>
    <w:rsid w:val="000E4BDD"/>
    <w:rsid w:val="000E655F"/>
    <w:rsid w:val="000E6FAF"/>
    <w:rsid w:val="000E75DE"/>
    <w:rsid w:val="000E7BCA"/>
    <w:rsid w:val="000F059B"/>
    <w:rsid w:val="000F3C64"/>
    <w:rsid w:val="000F4FC0"/>
    <w:rsid w:val="000F5432"/>
    <w:rsid w:val="000F5C91"/>
    <w:rsid w:val="000F6427"/>
    <w:rsid w:val="000F68B6"/>
    <w:rsid w:val="000F6D52"/>
    <w:rsid w:val="000F74D0"/>
    <w:rsid w:val="000F765F"/>
    <w:rsid w:val="000F794D"/>
    <w:rsid w:val="00100B03"/>
    <w:rsid w:val="0010139B"/>
    <w:rsid w:val="00101B19"/>
    <w:rsid w:val="00101FB8"/>
    <w:rsid w:val="00105AAF"/>
    <w:rsid w:val="00105C18"/>
    <w:rsid w:val="001061B9"/>
    <w:rsid w:val="001067BE"/>
    <w:rsid w:val="00106B43"/>
    <w:rsid w:val="00106BBF"/>
    <w:rsid w:val="0010734E"/>
    <w:rsid w:val="00111E79"/>
    <w:rsid w:val="0011277B"/>
    <w:rsid w:val="00113272"/>
    <w:rsid w:val="001132C8"/>
    <w:rsid w:val="001141FD"/>
    <w:rsid w:val="001142BE"/>
    <w:rsid w:val="0011463C"/>
    <w:rsid w:val="0011527F"/>
    <w:rsid w:val="00117D82"/>
    <w:rsid w:val="00120839"/>
    <w:rsid w:val="001227EC"/>
    <w:rsid w:val="00123538"/>
    <w:rsid w:val="001236C0"/>
    <w:rsid w:val="00124A1D"/>
    <w:rsid w:val="001257F5"/>
    <w:rsid w:val="00125845"/>
    <w:rsid w:val="00127D24"/>
    <w:rsid w:val="001300EB"/>
    <w:rsid w:val="0013013D"/>
    <w:rsid w:val="00130EA9"/>
    <w:rsid w:val="00132925"/>
    <w:rsid w:val="00133152"/>
    <w:rsid w:val="001342B4"/>
    <w:rsid w:val="001343E5"/>
    <w:rsid w:val="001348CB"/>
    <w:rsid w:val="00135D39"/>
    <w:rsid w:val="00135D97"/>
    <w:rsid w:val="00137604"/>
    <w:rsid w:val="00140702"/>
    <w:rsid w:val="00142E45"/>
    <w:rsid w:val="00143DB1"/>
    <w:rsid w:val="001446B2"/>
    <w:rsid w:val="001455A0"/>
    <w:rsid w:val="001461F6"/>
    <w:rsid w:val="0014713D"/>
    <w:rsid w:val="001512BA"/>
    <w:rsid w:val="00151F1C"/>
    <w:rsid w:val="0015284B"/>
    <w:rsid w:val="001534AD"/>
    <w:rsid w:val="00153BFF"/>
    <w:rsid w:val="001544FF"/>
    <w:rsid w:val="0015462E"/>
    <w:rsid w:val="0015464E"/>
    <w:rsid w:val="001561BD"/>
    <w:rsid w:val="0015788E"/>
    <w:rsid w:val="00157CE8"/>
    <w:rsid w:val="00160F3A"/>
    <w:rsid w:val="001626BC"/>
    <w:rsid w:val="0016400C"/>
    <w:rsid w:val="0016471D"/>
    <w:rsid w:val="0016696D"/>
    <w:rsid w:val="00166D73"/>
    <w:rsid w:val="00170697"/>
    <w:rsid w:val="00170E32"/>
    <w:rsid w:val="00172742"/>
    <w:rsid w:val="0017361F"/>
    <w:rsid w:val="001740EA"/>
    <w:rsid w:val="0017469D"/>
    <w:rsid w:val="00174842"/>
    <w:rsid w:val="00174899"/>
    <w:rsid w:val="00175627"/>
    <w:rsid w:val="001762D7"/>
    <w:rsid w:val="00176ACD"/>
    <w:rsid w:val="001776E4"/>
    <w:rsid w:val="00180827"/>
    <w:rsid w:val="0018209E"/>
    <w:rsid w:val="00183509"/>
    <w:rsid w:val="00183C36"/>
    <w:rsid w:val="00183D50"/>
    <w:rsid w:val="001844F1"/>
    <w:rsid w:val="00185E3C"/>
    <w:rsid w:val="001866DF"/>
    <w:rsid w:val="00186DCD"/>
    <w:rsid w:val="0018734F"/>
    <w:rsid w:val="00187358"/>
    <w:rsid w:val="00187430"/>
    <w:rsid w:val="00187495"/>
    <w:rsid w:val="00187648"/>
    <w:rsid w:val="001879A2"/>
    <w:rsid w:val="00190513"/>
    <w:rsid w:val="001906CC"/>
    <w:rsid w:val="00190B49"/>
    <w:rsid w:val="00190E25"/>
    <w:rsid w:val="00191CA7"/>
    <w:rsid w:val="00192B5E"/>
    <w:rsid w:val="001937AA"/>
    <w:rsid w:val="00193A53"/>
    <w:rsid w:val="00193A5F"/>
    <w:rsid w:val="001942F3"/>
    <w:rsid w:val="00194A10"/>
    <w:rsid w:val="001952A2"/>
    <w:rsid w:val="00195686"/>
    <w:rsid w:val="00195A4F"/>
    <w:rsid w:val="00195BB9"/>
    <w:rsid w:val="00196E35"/>
    <w:rsid w:val="001A01E6"/>
    <w:rsid w:val="001A050E"/>
    <w:rsid w:val="001A1EFE"/>
    <w:rsid w:val="001A2434"/>
    <w:rsid w:val="001A24A9"/>
    <w:rsid w:val="001A3816"/>
    <w:rsid w:val="001A44FE"/>
    <w:rsid w:val="001A4727"/>
    <w:rsid w:val="001A4898"/>
    <w:rsid w:val="001A5410"/>
    <w:rsid w:val="001A54D6"/>
    <w:rsid w:val="001A6A45"/>
    <w:rsid w:val="001B064C"/>
    <w:rsid w:val="001B0CE9"/>
    <w:rsid w:val="001B0F48"/>
    <w:rsid w:val="001B17A4"/>
    <w:rsid w:val="001B1CAE"/>
    <w:rsid w:val="001B1D4B"/>
    <w:rsid w:val="001B23D9"/>
    <w:rsid w:val="001B2C60"/>
    <w:rsid w:val="001B49F3"/>
    <w:rsid w:val="001B4F5D"/>
    <w:rsid w:val="001B5557"/>
    <w:rsid w:val="001B6047"/>
    <w:rsid w:val="001B6252"/>
    <w:rsid w:val="001B6853"/>
    <w:rsid w:val="001B6C0A"/>
    <w:rsid w:val="001B6D00"/>
    <w:rsid w:val="001B6DB9"/>
    <w:rsid w:val="001B74A3"/>
    <w:rsid w:val="001B7F50"/>
    <w:rsid w:val="001C0308"/>
    <w:rsid w:val="001C0667"/>
    <w:rsid w:val="001C0EEF"/>
    <w:rsid w:val="001C20C0"/>
    <w:rsid w:val="001C3239"/>
    <w:rsid w:val="001C345F"/>
    <w:rsid w:val="001C3C73"/>
    <w:rsid w:val="001C4DC9"/>
    <w:rsid w:val="001C51D1"/>
    <w:rsid w:val="001C6D16"/>
    <w:rsid w:val="001C6F13"/>
    <w:rsid w:val="001C73A4"/>
    <w:rsid w:val="001C78F4"/>
    <w:rsid w:val="001D04F3"/>
    <w:rsid w:val="001D10BA"/>
    <w:rsid w:val="001D152A"/>
    <w:rsid w:val="001D17B2"/>
    <w:rsid w:val="001D2637"/>
    <w:rsid w:val="001D2D54"/>
    <w:rsid w:val="001D4A7B"/>
    <w:rsid w:val="001D4AB4"/>
    <w:rsid w:val="001D5394"/>
    <w:rsid w:val="001D5486"/>
    <w:rsid w:val="001D5950"/>
    <w:rsid w:val="001D6D92"/>
    <w:rsid w:val="001D7451"/>
    <w:rsid w:val="001D78B9"/>
    <w:rsid w:val="001E0CF7"/>
    <w:rsid w:val="001E12DE"/>
    <w:rsid w:val="001E27AC"/>
    <w:rsid w:val="001E2AAB"/>
    <w:rsid w:val="001E31C2"/>
    <w:rsid w:val="001E386A"/>
    <w:rsid w:val="001E3B0E"/>
    <w:rsid w:val="001E3E5C"/>
    <w:rsid w:val="001E4BD4"/>
    <w:rsid w:val="001E550E"/>
    <w:rsid w:val="001E58C4"/>
    <w:rsid w:val="001E59C2"/>
    <w:rsid w:val="001E5C9B"/>
    <w:rsid w:val="001E60C5"/>
    <w:rsid w:val="001E6220"/>
    <w:rsid w:val="001E6B8C"/>
    <w:rsid w:val="001E730A"/>
    <w:rsid w:val="001E7AF9"/>
    <w:rsid w:val="001F07AB"/>
    <w:rsid w:val="001F46E6"/>
    <w:rsid w:val="001F6BF6"/>
    <w:rsid w:val="001F70B4"/>
    <w:rsid w:val="001F7183"/>
    <w:rsid w:val="001F7921"/>
    <w:rsid w:val="002011B9"/>
    <w:rsid w:val="0020448F"/>
    <w:rsid w:val="00204A05"/>
    <w:rsid w:val="00204DE3"/>
    <w:rsid w:val="00204F09"/>
    <w:rsid w:val="002061D0"/>
    <w:rsid w:val="00206B69"/>
    <w:rsid w:val="00210811"/>
    <w:rsid w:val="00210C71"/>
    <w:rsid w:val="0021125D"/>
    <w:rsid w:val="00211774"/>
    <w:rsid w:val="0021213B"/>
    <w:rsid w:val="002121EE"/>
    <w:rsid w:val="00212229"/>
    <w:rsid w:val="00212510"/>
    <w:rsid w:val="002153B6"/>
    <w:rsid w:val="00215E7C"/>
    <w:rsid w:val="00220916"/>
    <w:rsid w:val="00220DA2"/>
    <w:rsid w:val="00222D55"/>
    <w:rsid w:val="002231A5"/>
    <w:rsid w:val="0022348C"/>
    <w:rsid w:val="00223712"/>
    <w:rsid w:val="00224606"/>
    <w:rsid w:val="0022497F"/>
    <w:rsid w:val="00225009"/>
    <w:rsid w:val="002257A3"/>
    <w:rsid w:val="00226219"/>
    <w:rsid w:val="002267C4"/>
    <w:rsid w:val="00227008"/>
    <w:rsid w:val="00230302"/>
    <w:rsid w:val="002303CF"/>
    <w:rsid w:val="00230B46"/>
    <w:rsid w:val="002324F8"/>
    <w:rsid w:val="00233B86"/>
    <w:rsid w:val="002347CF"/>
    <w:rsid w:val="0023551A"/>
    <w:rsid w:val="00235D4B"/>
    <w:rsid w:val="00236725"/>
    <w:rsid w:val="00236CEA"/>
    <w:rsid w:val="00236F5D"/>
    <w:rsid w:val="00237B52"/>
    <w:rsid w:val="00240E52"/>
    <w:rsid w:val="002412FF"/>
    <w:rsid w:val="002415FB"/>
    <w:rsid w:val="002418C2"/>
    <w:rsid w:val="00241B20"/>
    <w:rsid w:val="002422D3"/>
    <w:rsid w:val="00243232"/>
    <w:rsid w:val="00243418"/>
    <w:rsid w:val="00243B6C"/>
    <w:rsid w:val="002446B0"/>
    <w:rsid w:val="002450E2"/>
    <w:rsid w:val="002467FE"/>
    <w:rsid w:val="002501ED"/>
    <w:rsid w:val="002503E6"/>
    <w:rsid w:val="0025060E"/>
    <w:rsid w:val="00250ABD"/>
    <w:rsid w:val="00251B10"/>
    <w:rsid w:val="00252610"/>
    <w:rsid w:val="0025304A"/>
    <w:rsid w:val="00253FB3"/>
    <w:rsid w:val="00254361"/>
    <w:rsid w:val="00254869"/>
    <w:rsid w:val="002549E1"/>
    <w:rsid w:val="00256E2D"/>
    <w:rsid w:val="00257116"/>
    <w:rsid w:val="00257765"/>
    <w:rsid w:val="002615EC"/>
    <w:rsid w:val="00261A19"/>
    <w:rsid w:val="00262DFE"/>
    <w:rsid w:val="002633CC"/>
    <w:rsid w:val="00264870"/>
    <w:rsid w:val="00265344"/>
    <w:rsid w:val="0026548B"/>
    <w:rsid w:val="00265775"/>
    <w:rsid w:val="00266143"/>
    <w:rsid w:val="00266D26"/>
    <w:rsid w:val="00266E0F"/>
    <w:rsid w:val="00270503"/>
    <w:rsid w:val="00270797"/>
    <w:rsid w:val="002708C8"/>
    <w:rsid w:val="002712D0"/>
    <w:rsid w:val="002716C0"/>
    <w:rsid w:val="00271D7A"/>
    <w:rsid w:val="002726B3"/>
    <w:rsid w:val="00272923"/>
    <w:rsid w:val="00272EA2"/>
    <w:rsid w:val="00273430"/>
    <w:rsid w:val="00273477"/>
    <w:rsid w:val="002734CE"/>
    <w:rsid w:val="00273544"/>
    <w:rsid w:val="00273942"/>
    <w:rsid w:val="00274209"/>
    <w:rsid w:val="002745DB"/>
    <w:rsid w:val="00274B59"/>
    <w:rsid w:val="00275739"/>
    <w:rsid w:val="00275C83"/>
    <w:rsid w:val="00275CC9"/>
    <w:rsid w:val="00276E16"/>
    <w:rsid w:val="002776DE"/>
    <w:rsid w:val="00281A27"/>
    <w:rsid w:val="00281AC6"/>
    <w:rsid w:val="00282C52"/>
    <w:rsid w:val="00282CE9"/>
    <w:rsid w:val="002843C9"/>
    <w:rsid w:val="002846F7"/>
    <w:rsid w:val="00284F85"/>
    <w:rsid w:val="00285245"/>
    <w:rsid w:val="00285A85"/>
    <w:rsid w:val="00285F89"/>
    <w:rsid w:val="00286D02"/>
    <w:rsid w:val="00286D6C"/>
    <w:rsid w:val="002872A2"/>
    <w:rsid w:val="00287EAB"/>
    <w:rsid w:val="00290212"/>
    <w:rsid w:val="00293AA0"/>
    <w:rsid w:val="0029547E"/>
    <w:rsid w:val="002957CC"/>
    <w:rsid w:val="00296471"/>
    <w:rsid w:val="00296F32"/>
    <w:rsid w:val="002979C6"/>
    <w:rsid w:val="00297E16"/>
    <w:rsid w:val="002A0295"/>
    <w:rsid w:val="002A1843"/>
    <w:rsid w:val="002A1AB6"/>
    <w:rsid w:val="002A2214"/>
    <w:rsid w:val="002A3520"/>
    <w:rsid w:val="002A4909"/>
    <w:rsid w:val="002A4B78"/>
    <w:rsid w:val="002A4DAE"/>
    <w:rsid w:val="002A53CF"/>
    <w:rsid w:val="002A559E"/>
    <w:rsid w:val="002A5A5E"/>
    <w:rsid w:val="002A5AEF"/>
    <w:rsid w:val="002A6360"/>
    <w:rsid w:val="002A674D"/>
    <w:rsid w:val="002A726D"/>
    <w:rsid w:val="002B229C"/>
    <w:rsid w:val="002B577B"/>
    <w:rsid w:val="002B6852"/>
    <w:rsid w:val="002B69F4"/>
    <w:rsid w:val="002B6EE3"/>
    <w:rsid w:val="002B713C"/>
    <w:rsid w:val="002B752D"/>
    <w:rsid w:val="002B7816"/>
    <w:rsid w:val="002B78F4"/>
    <w:rsid w:val="002C0430"/>
    <w:rsid w:val="002C1052"/>
    <w:rsid w:val="002C1AEC"/>
    <w:rsid w:val="002C2CAE"/>
    <w:rsid w:val="002C39A6"/>
    <w:rsid w:val="002C3CE9"/>
    <w:rsid w:val="002C442F"/>
    <w:rsid w:val="002C6208"/>
    <w:rsid w:val="002C7B2C"/>
    <w:rsid w:val="002D0235"/>
    <w:rsid w:val="002D041F"/>
    <w:rsid w:val="002D0E55"/>
    <w:rsid w:val="002D1BB0"/>
    <w:rsid w:val="002D2518"/>
    <w:rsid w:val="002D27DE"/>
    <w:rsid w:val="002D2844"/>
    <w:rsid w:val="002D2F8D"/>
    <w:rsid w:val="002D3A1A"/>
    <w:rsid w:val="002D4150"/>
    <w:rsid w:val="002D464B"/>
    <w:rsid w:val="002D4C5E"/>
    <w:rsid w:val="002D55AF"/>
    <w:rsid w:val="002D606B"/>
    <w:rsid w:val="002D627E"/>
    <w:rsid w:val="002D685A"/>
    <w:rsid w:val="002D68E5"/>
    <w:rsid w:val="002D7FE7"/>
    <w:rsid w:val="002E09B5"/>
    <w:rsid w:val="002E191C"/>
    <w:rsid w:val="002E1D78"/>
    <w:rsid w:val="002E2BAE"/>
    <w:rsid w:val="002E3562"/>
    <w:rsid w:val="002E356D"/>
    <w:rsid w:val="002E3716"/>
    <w:rsid w:val="002E4658"/>
    <w:rsid w:val="002E6487"/>
    <w:rsid w:val="002E67B9"/>
    <w:rsid w:val="002E722B"/>
    <w:rsid w:val="002E7259"/>
    <w:rsid w:val="002E7B59"/>
    <w:rsid w:val="002F01FA"/>
    <w:rsid w:val="002F03D9"/>
    <w:rsid w:val="002F05EC"/>
    <w:rsid w:val="002F0816"/>
    <w:rsid w:val="002F2028"/>
    <w:rsid w:val="002F22EF"/>
    <w:rsid w:val="002F24FF"/>
    <w:rsid w:val="002F3A4A"/>
    <w:rsid w:val="002F428B"/>
    <w:rsid w:val="002F43C3"/>
    <w:rsid w:val="002F468E"/>
    <w:rsid w:val="002F4732"/>
    <w:rsid w:val="002F5AAD"/>
    <w:rsid w:val="002F5E06"/>
    <w:rsid w:val="002F6415"/>
    <w:rsid w:val="002F642E"/>
    <w:rsid w:val="002F6B14"/>
    <w:rsid w:val="002F7C8F"/>
    <w:rsid w:val="00300C5E"/>
    <w:rsid w:val="00300DD3"/>
    <w:rsid w:val="003016EF"/>
    <w:rsid w:val="0030177B"/>
    <w:rsid w:val="00301913"/>
    <w:rsid w:val="00301F01"/>
    <w:rsid w:val="00302081"/>
    <w:rsid w:val="00302A46"/>
    <w:rsid w:val="003042A6"/>
    <w:rsid w:val="00304671"/>
    <w:rsid w:val="003053A5"/>
    <w:rsid w:val="00306DF1"/>
    <w:rsid w:val="0030749F"/>
    <w:rsid w:val="00311AB2"/>
    <w:rsid w:val="0031455F"/>
    <w:rsid w:val="00314872"/>
    <w:rsid w:val="0031501A"/>
    <w:rsid w:val="00315B63"/>
    <w:rsid w:val="0031621E"/>
    <w:rsid w:val="003172BD"/>
    <w:rsid w:val="00320938"/>
    <w:rsid w:val="00320A60"/>
    <w:rsid w:val="003212AE"/>
    <w:rsid w:val="003221D7"/>
    <w:rsid w:val="003237A8"/>
    <w:rsid w:val="00324521"/>
    <w:rsid w:val="00325255"/>
    <w:rsid w:val="00325D0D"/>
    <w:rsid w:val="00325F08"/>
    <w:rsid w:val="00326577"/>
    <w:rsid w:val="003302D9"/>
    <w:rsid w:val="00330AE5"/>
    <w:rsid w:val="00330F58"/>
    <w:rsid w:val="00331EE5"/>
    <w:rsid w:val="0033352A"/>
    <w:rsid w:val="00334160"/>
    <w:rsid w:val="00334299"/>
    <w:rsid w:val="00334582"/>
    <w:rsid w:val="003346A7"/>
    <w:rsid w:val="003359A2"/>
    <w:rsid w:val="00335D63"/>
    <w:rsid w:val="00337385"/>
    <w:rsid w:val="003374B6"/>
    <w:rsid w:val="00340E3A"/>
    <w:rsid w:val="00343069"/>
    <w:rsid w:val="003443E5"/>
    <w:rsid w:val="003444E7"/>
    <w:rsid w:val="0034485E"/>
    <w:rsid w:val="00344E9F"/>
    <w:rsid w:val="00344ED4"/>
    <w:rsid w:val="003456BD"/>
    <w:rsid w:val="003459F0"/>
    <w:rsid w:val="00346885"/>
    <w:rsid w:val="00346A2A"/>
    <w:rsid w:val="0034757F"/>
    <w:rsid w:val="00347AB9"/>
    <w:rsid w:val="003508C7"/>
    <w:rsid w:val="00351191"/>
    <w:rsid w:val="003512E2"/>
    <w:rsid w:val="003514F1"/>
    <w:rsid w:val="003516D6"/>
    <w:rsid w:val="003521EA"/>
    <w:rsid w:val="00352623"/>
    <w:rsid w:val="00352CEE"/>
    <w:rsid w:val="003530DB"/>
    <w:rsid w:val="003559AA"/>
    <w:rsid w:val="00355C86"/>
    <w:rsid w:val="00356DEE"/>
    <w:rsid w:val="00356FF9"/>
    <w:rsid w:val="00357D7E"/>
    <w:rsid w:val="003601F7"/>
    <w:rsid w:val="00360777"/>
    <w:rsid w:val="00360C3C"/>
    <w:rsid w:val="003619C7"/>
    <w:rsid w:val="0036331E"/>
    <w:rsid w:val="00365635"/>
    <w:rsid w:val="003659C2"/>
    <w:rsid w:val="00366625"/>
    <w:rsid w:val="00366C36"/>
    <w:rsid w:val="003678C3"/>
    <w:rsid w:val="00371CF9"/>
    <w:rsid w:val="0037200C"/>
    <w:rsid w:val="00372AF0"/>
    <w:rsid w:val="0037379C"/>
    <w:rsid w:val="00374760"/>
    <w:rsid w:val="003747EE"/>
    <w:rsid w:val="00374957"/>
    <w:rsid w:val="0037570A"/>
    <w:rsid w:val="00375822"/>
    <w:rsid w:val="00376C12"/>
    <w:rsid w:val="003771E9"/>
    <w:rsid w:val="00377940"/>
    <w:rsid w:val="00380971"/>
    <w:rsid w:val="00381432"/>
    <w:rsid w:val="003820B4"/>
    <w:rsid w:val="003826C5"/>
    <w:rsid w:val="00382F35"/>
    <w:rsid w:val="00384647"/>
    <w:rsid w:val="003856C0"/>
    <w:rsid w:val="00386773"/>
    <w:rsid w:val="00386A77"/>
    <w:rsid w:val="003870DE"/>
    <w:rsid w:val="00387A8F"/>
    <w:rsid w:val="00390686"/>
    <w:rsid w:val="00391A97"/>
    <w:rsid w:val="00392372"/>
    <w:rsid w:val="003925F7"/>
    <w:rsid w:val="00392718"/>
    <w:rsid w:val="00392DBF"/>
    <w:rsid w:val="00393376"/>
    <w:rsid w:val="003945C1"/>
    <w:rsid w:val="00395A0E"/>
    <w:rsid w:val="00395C6A"/>
    <w:rsid w:val="00396409"/>
    <w:rsid w:val="0039760E"/>
    <w:rsid w:val="00397C09"/>
    <w:rsid w:val="00397D7C"/>
    <w:rsid w:val="00397DEC"/>
    <w:rsid w:val="003A1248"/>
    <w:rsid w:val="003A18B3"/>
    <w:rsid w:val="003A196D"/>
    <w:rsid w:val="003A1CEE"/>
    <w:rsid w:val="003A2048"/>
    <w:rsid w:val="003A2954"/>
    <w:rsid w:val="003A380F"/>
    <w:rsid w:val="003A3FFB"/>
    <w:rsid w:val="003A4002"/>
    <w:rsid w:val="003A4271"/>
    <w:rsid w:val="003A42DC"/>
    <w:rsid w:val="003A4804"/>
    <w:rsid w:val="003A4B88"/>
    <w:rsid w:val="003A4F7E"/>
    <w:rsid w:val="003A5415"/>
    <w:rsid w:val="003A5709"/>
    <w:rsid w:val="003A7CD3"/>
    <w:rsid w:val="003A7D59"/>
    <w:rsid w:val="003B0B36"/>
    <w:rsid w:val="003B10E0"/>
    <w:rsid w:val="003B1216"/>
    <w:rsid w:val="003B2300"/>
    <w:rsid w:val="003B2303"/>
    <w:rsid w:val="003B2A9B"/>
    <w:rsid w:val="003B2CB3"/>
    <w:rsid w:val="003B510F"/>
    <w:rsid w:val="003B5978"/>
    <w:rsid w:val="003B5E29"/>
    <w:rsid w:val="003B7259"/>
    <w:rsid w:val="003B7990"/>
    <w:rsid w:val="003C0AF2"/>
    <w:rsid w:val="003C1148"/>
    <w:rsid w:val="003C1271"/>
    <w:rsid w:val="003C1E22"/>
    <w:rsid w:val="003C1EDB"/>
    <w:rsid w:val="003C22C0"/>
    <w:rsid w:val="003C26AD"/>
    <w:rsid w:val="003C2956"/>
    <w:rsid w:val="003C2B53"/>
    <w:rsid w:val="003C2BE5"/>
    <w:rsid w:val="003C4B3C"/>
    <w:rsid w:val="003C6B79"/>
    <w:rsid w:val="003C6BE8"/>
    <w:rsid w:val="003C7061"/>
    <w:rsid w:val="003D0B8D"/>
    <w:rsid w:val="003D1EC2"/>
    <w:rsid w:val="003D2572"/>
    <w:rsid w:val="003D35AE"/>
    <w:rsid w:val="003D4132"/>
    <w:rsid w:val="003D470B"/>
    <w:rsid w:val="003D48F0"/>
    <w:rsid w:val="003D6BB1"/>
    <w:rsid w:val="003D6FF1"/>
    <w:rsid w:val="003E0B68"/>
    <w:rsid w:val="003E193A"/>
    <w:rsid w:val="003E319A"/>
    <w:rsid w:val="003E3317"/>
    <w:rsid w:val="003E3739"/>
    <w:rsid w:val="003E3AAE"/>
    <w:rsid w:val="003E3FE5"/>
    <w:rsid w:val="003E4FA6"/>
    <w:rsid w:val="003E6646"/>
    <w:rsid w:val="003E6A58"/>
    <w:rsid w:val="003E78BD"/>
    <w:rsid w:val="003E7A2C"/>
    <w:rsid w:val="003E7AD7"/>
    <w:rsid w:val="003F15BD"/>
    <w:rsid w:val="003F3CAA"/>
    <w:rsid w:val="003F4164"/>
    <w:rsid w:val="003F41C2"/>
    <w:rsid w:val="003F4C82"/>
    <w:rsid w:val="003F5CF2"/>
    <w:rsid w:val="00401374"/>
    <w:rsid w:val="00401AD4"/>
    <w:rsid w:val="00404350"/>
    <w:rsid w:val="00404E11"/>
    <w:rsid w:val="004054EE"/>
    <w:rsid w:val="0040709F"/>
    <w:rsid w:val="00407A98"/>
    <w:rsid w:val="00410DC7"/>
    <w:rsid w:val="00411BCF"/>
    <w:rsid w:val="00411C4B"/>
    <w:rsid w:val="00411D0F"/>
    <w:rsid w:val="0041253A"/>
    <w:rsid w:val="00412A5E"/>
    <w:rsid w:val="00412F2C"/>
    <w:rsid w:val="004133C6"/>
    <w:rsid w:val="0041369D"/>
    <w:rsid w:val="00415850"/>
    <w:rsid w:val="00415989"/>
    <w:rsid w:val="00415D57"/>
    <w:rsid w:val="00416078"/>
    <w:rsid w:val="00416854"/>
    <w:rsid w:val="0041768B"/>
    <w:rsid w:val="0041788E"/>
    <w:rsid w:val="00420131"/>
    <w:rsid w:val="004212BB"/>
    <w:rsid w:val="004214C0"/>
    <w:rsid w:val="00422787"/>
    <w:rsid w:val="00423F9B"/>
    <w:rsid w:val="004243B1"/>
    <w:rsid w:val="00425305"/>
    <w:rsid w:val="00425F52"/>
    <w:rsid w:val="00425F96"/>
    <w:rsid w:val="00426131"/>
    <w:rsid w:val="0042622C"/>
    <w:rsid w:val="0042644D"/>
    <w:rsid w:val="0042782E"/>
    <w:rsid w:val="00427AF9"/>
    <w:rsid w:val="00427B54"/>
    <w:rsid w:val="0043144F"/>
    <w:rsid w:val="00432489"/>
    <w:rsid w:val="004324C6"/>
    <w:rsid w:val="00432783"/>
    <w:rsid w:val="00433258"/>
    <w:rsid w:val="00434856"/>
    <w:rsid w:val="00434D1E"/>
    <w:rsid w:val="00434DEC"/>
    <w:rsid w:val="00436DA8"/>
    <w:rsid w:val="0043765F"/>
    <w:rsid w:val="00437C66"/>
    <w:rsid w:val="004417A9"/>
    <w:rsid w:val="00442069"/>
    <w:rsid w:val="0044251B"/>
    <w:rsid w:val="00442906"/>
    <w:rsid w:val="004447E0"/>
    <w:rsid w:val="00444902"/>
    <w:rsid w:val="00444DBC"/>
    <w:rsid w:val="00445B44"/>
    <w:rsid w:val="004465B8"/>
    <w:rsid w:val="00446A1B"/>
    <w:rsid w:val="00447088"/>
    <w:rsid w:val="0044727E"/>
    <w:rsid w:val="00447DE3"/>
    <w:rsid w:val="00451AA4"/>
    <w:rsid w:val="00451E69"/>
    <w:rsid w:val="00453102"/>
    <w:rsid w:val="004533A3"/>
    <w:rsid w:val="00453474"/>
    <w:rsid w:val="00453B69"/>
    <w:rsid w:val="004541F6"/>
    <w:rsid w:val="0045489F"/>
    <w:rsid w:val="00455A9D"/>
    <w:rsid w:val="00456709"/>
    <w:rsid w:val="00456873"/>
    <w:rsid w:val="00456D5F"/>
    <w:rsid w:val="00457594"/>
    <w:rsid w:val="004579C4"/>
    <w:rsid w:val="004608DE"/>
    <w:rsid w:val="00460C2F"/>
    <w:rsid w:val="004615FF"/>
    <w:rsid w:val="00463530"/>
    <w:rsid w:val="00464F94"/>
    <w:rsid w:val="00465E23"/>
    <w:rsid w:val="0047033E"/>
    <w:rsid w:val="00470ABD"/>
    <w:rsid w:val="00470B36"/>
    <w:rsid w:val="004711BC"/>
    <w:rsid w:val="0047219B"/>
    <w:rsid w:val="00473215"/>
    <w:rsid w:val="0047367F"/>
    <w:rsid w:val="00476054"/>
    <w:rsid w:val="0047712B"/>
    <w:rsid w:val="00477CD1"/>
    <w:rsid w:val="004804A7"/>
    <w:rsid w:val="00481527"/>
    <w:rsid w:val="0048188C"/>
    <w:rsid w:val="00481D94"/>
    <w:rsid w:val="00482474"/>
    <w:rsid w:val="00482834"/>
    <w:rsid w:val="00484D8F"/>
    <w:rsid w:val="00485051"/>
    <w:rsid w:val="0048532C"/>
    <w:rsid w:val="00485E5E"/>
    <w:rsid w:val="00486273"/>
    <w:rsid w:val="0049037F"/>
    <w:rsid w:val="00491216"/>
    <w:rsid w:val="00491738"/>
    <w:rsid w:val="0049181E"/>
    <w:rsid w:val="004924D9"/>
    <w:rsid w:val="00492BCB"/>
    <w:rsid w:val="00492D80"/>
    <w:rsid w:val="00493FF9"/>
    <w:rsid w:val="00494B77"/>
    <w:rsid w:val="00495DF8"/>
    <w:rsid w:val="00495FD0"/>
    <w:rsid w:val="004962B8"/>
    <w:rsid w:val="00496ECD"/>
    <w:rsid w:val="0049703B"/>
    <w:rsid w:val="004971BA"/>
    <w:rsid w:val="004A383A"/>
    <w:rsid w:val="004A3EC3"/>
    <w:rsid w:val="004A41AD"/>
    <w:rsid w:val="004A4FAB"/>
    <w:rsid w:val="004A6538"/>
    <w:rsid w:val="004A6AFE"/>
    <w:rsid w:val="004A6C01"/>
    <w:rsid w:val="004A6D85"/>
    <w:rsid w:val="004A7DA1"/>
    <w:rsid w:val="004B020D"/>
    <w:rsid w:val="004B03BA"/>
    <w:rsid w:val="004B0865"/>
    <w:rsid w:val="004B10BC"/>
    <w:rsid w:val="004B14EA"/>
    <w:rsid w:val="004B16E7"/>
    <w:rsid w:val="004B1E11"/>
    <w:rsid w:val="004B2783"/>
    <w:rsid w:val="004B28B2"/>
    <w:rsid w:val="004B3844"/>
    <w:rsid w:val="004B39E0"/>
    <w:rsid w:val="004B3E0B"/>
    <w:rsid w:val="004B3E71"/>
    <w:rsid w:val="004B4A2A"/>
    <w:rsid w:val="004B5DBA"/>
    <w:rsid w:val="004B6057"/>
    <w:rsid w:val="004B7B19"/>
    <w:rsid w:val="004B7D9D"/>
    <w:rsid w:val="004C08B3"/>
    <w:rsid w:val="004C0C75"/>
    <w:rsid w:val="004C14EB"/>
    <w:rsid w:val="004C1DA6"/>
    <w:rsid w:val="004C2B74"/>
    <w:rsid w:val="004C2D57"/>
    <w:rsid w:val="004C3C35"/>
    <w:rsid w:val="004C3EDE"/>
    <w:rsid w:val="004C45BC"/>
    <w:rsid w:val="004C4B94"/>
    <w:rsid w:val="004C5359"/>
    <w:rsid w:val="004C735C"/>
    <w:rsid w:val="004D0305"/>
    <w:rsid w:val="004D074D"/>
    <w:rsid w:val="004D0B72"/>
    <w:rsid w:val="004D1C28"/>
    <w:rsid w:val="004D40A9"/>
    <w:rsid w:val="004D451C"/>
    <w:rsid w:val="004D4DB1"/>
    <w:rsid w:val="004D4FD8"/>
    <w:rsid w:val="004D5420"/>
    <w:rsid w:val="004D5C6D"/>
    <w:rsid w:val="004D6ACC"/>
    <w:rsid w:val="004D7AE1"/>
    <w:rsid w:val="004D7E04"/>
    <w:rsid w:val="004D7EFA"/>
    <w:rsid w:val="004E0B3E"/>
    <w:rsid w:val="004E1665"/>
    <w:rsid w:val="004E1AF1"/>
    <w:rsid w:val="004E2E3B"/>
    <w:rsid w:val="004E2FE4"/>
    <w:rsid w:val="004E5334"/>
    <w:rsid w:val="004E5510"/>
    <w:rsid w:val="004E5AF9"/>
    <w:rsid w:val="004E5D50"/>
    <w:rsid w:val="004E6F2E"/>
    <w:rsid w:val="004E7522"/>
    <w:rsid w:val="004E78FB"/>
    <w:rsid w:val="004E7966"/>
    <w:rsid w:val="004E7F74"/>
    <w:rsid w:val="004F0857"/>
    <w:rsid w:val="004F0A76"/>
    <w:rsid w:val="004F10BD"/>
    <w:rsid w:val="004F12DF"/>
    <w:rsid w:val="004F25D4"/>
    <w:rsid w:val="004F28D4"/>
    <w:rsid w:val="004F29E1"/>
    <w:rsid w:val="004F3587"/>
    <w:rsid w:val="004F4286"/>
    <w:rsid w:val="004F5B07"/>
    <w:rsid w:val="004F6CC0"/>
    <w:rsid w:val="004F6FEA"/>
    <w:rsid w:val="004F7C4C"/>
    <w:rsid w:val="005008BC"/>
    <w:rsid w:val="005014BF"/>
    <w:rsid w:val="0050224D"/>
    <w:rsid w:val="005025D7"/>
    <w:rsid w:val="00503156"/>
    <w:rsid w:val="00503775"/>
    <w:rsid w:val="005039F4"/>
    <w:rsid w:val="00503E64"/>
    <w:rsid w:val="00504330"/>
    <w:rsid w:val="00504656"/>
    <w:rsid w:val="005047CF"/>
    <w:rsid w:val="00506CB6"/>
    <w:rsid w:val="0050710E"/>
    <w:rsid w:val="00507CF7"/>
    <w:rsid w:val="00510469"/>
    <w:rsid w:val="00510D17"/>
    <w:rsid w:val="005117D3"/>
    <w:rsid w:val="00512579"/>
    <w:rsid w:val="00512895"/>
    <w:rsid w:val="00512BA8"/>
    <w:rsid w:val="0051343E"/>
    <w:rsid w:val="0051379C"/>
    <w:rsid w:val="00513E90"/>
    <w:rsid w:val="005153AA"/>
    <w:rsid w:val="00515411"/>
    <w:rsid w:val="005157CC"/>
    <w:rsid w:val="0052141B"/>
    <w:rsid w:val="0052182E"/>
    <w:rsid w:val="00521F49"/>
    <w:rsid w:val="005227D7"/>
    <w:rsid w:val="0052343B"/>
    <w:rsid w:val="00523D78"/>
    <w:rsid w:val="0052457B"/>
    <w:rsid w:val="00524C5C"/>
    <w:rsid w:val="0052532A"/>
    <w:rsid w:val="005257BB"/>
    <w:rsid w:val="0052607F"/>
    <w:rsid w:val="00526564"/>
    <w:rsid w:val="0052669C"/>
    <w:rsid w:val="0052680E"/>
    <w:rsid w:val="00527214"/>
    <w:rsid w:val="005275C8"/>
    <w:rsid w:val="00527DF0"/>
    <w:rsid w:val="005323F2"/>
    <w:rsid w:val="005327EB"/>
    <w:rsid w:val="005348F7"/>
    <w:rsid w:val="00534DA5"/>
    <w:rsid w:val="00535EBB"/>
    <w:rsid w:val="00536059"/>
    <w:rsid w:val="005379D5"/>
    <w:rsid w:val="00537AA6"/>
    <w:rsid w:val="00537DA3"/>
    <w:rsid w:val="00542502"/>
    <w:rsid w:val="00542EC3"/>
    <w:rsid w:val="005432C4"/>
    <w:rsid w:val="005435C5"/>
    <w:rsid w:val="00544A1F"/>
    <w:rsid w:val="00544A46"/>
    <w:rsid w:val="005450E0"/>
    <w:rsid w:val="00545D8B"/>
    <w:rsid w:val="00545F9A"/>
    <w:rsid w:val="005461A6"/>
    <w:rsid w:val="005466CB"/>
    <w:rsid w:val="00546761"/>
    <w:rsid w:val="00547238"/>
    <w:rsid w:val="0054727E"/>
    <w:rsid w:val="0055150F"/>
    <w:rsid w:val="00551EBE"/>
    <w:rsid w:val="00552120"/>
    <w:rsid w:val="00552268"/>
    <w:rsid w:val="00553918"/>
    <w:rsid w:val="00553B15"/>
    <w:rsid w:val="00554307"/>
    <w:rsid w:val="005547EE"/>
    <w:rsid w:val="005549CB"/>
    <w:rsid w:val="00554B18"/>
    <w:rsid w:val="005550BA"/>
    <w:rsid w:val="0055524B"/>
    <w:rsid w:val="005558E2"/>
    <w:rsid w:val="00555EB6"/>
    <w:rsid w:val="00556883"/>
    <w:rsid w:val="00557B67"/>
    <w:rsid w:val="00560BB9"/>
    <w:rsid w:val="005611B4"/>
    <w:rsid w:val="005624A4"/>
    <w:rsid w:val="00563378"/>
    <w:rsid w:val="005635DD"/>
    <w:rsid w:val="00564498"/>
    <w:rsid w:val="00565000"/>
    <w:rsid w:val="005657C8"/>
    <w:rsid w:val="005669CB"/>
    <w:rsid w:val="00566A93"/>
    <w:rsid w:val="00567402"/>
    <w:rsid w:val="00567B38"/>
    <w:rsid w:val="00567E7E"/>
    <w:rsid w:val="00567F79"/>
    <w:rsid w:val="00570ADD"/>
    <w:rsid w:val="0057141C"/>
    <w:rsid w:val="00573742"/>
    <w:rsid w:val="00574616"/>
    <w:rsid w:val="00574EBC"/>
    <w:rsid w:val="00576772"/>
    <w:rsid w:val="00577C00"/>
    <w:rsid w:val="00577FF1"/>
    <w:rsid w:val="005820CE"/>
    <w:rsid w:val="00582349"/>
    <w:rsid w:val="00582830"/>
    <w:rsid w:val="005828B6"/>
    <w:rsid w:val="00582998"/>
    <w:rsid w:val="0058349C"/>
    <w:rsid w:val="00584870"/>
    <w:rsid w:val="00585237"/>
    <w:rsid w:val="005859C9"/>
    <w:rsid w:val="00587B8E"/>
    <w:rsid w:val="0059032D"/>
    <w:rsid w:val="00590A3B"/>
    <w:rsid w:val="00590DBB"/>
    <w:rsid w:val="005913DB"/>
    <w:rsid w:val="0059176C"/>
    <w:rsid w:val="00591CFA"/>
    <w:rsid w:val="00591E74"/>
    <w:rsid w:val="005927C6"/>
    <w:rsid w:val="005927D9"/>
    <w:rsid w:val="00592DF6"/>
    <w:rsid w:val="00594246"/>
    <w:rsid w:val="00594721"/>
    <w:rsid w:val="005953BB"/>
    <w:rsid w:val="005958A0"/>
    <w:rsid w:val="00595933"/>
    <w:rsid w:val="00596016"/>
    <w:rsid w:val="005960D8"/>
    <w:rsid w:val="00597484"/>
    <w:rsid w:val="00597A50"/>
    <w:rsid w:val="005A0217"/>
    <w:rsid w:val="005A14F4"/>
    <w:rsid w:val="005A1787"/>
    <w:rsid w:val="005A21B5"/>
    <w:rsid w:val="005A267B"/>
    <w:rsid w:val="005A3D7C"/>
    <w:rsid w:val="005A53FD"/>
    <w:rsid w:val="005A6549"/>
    <w:rsid w:val="005A67B7"/>
    <w:rsid w:val="005A6DB6"/>
    <w:rsid w:val="005A6E5F"/>
    <w:rsid w:val="005B0107"/>
    <w:rsid w:val="005B280F"/>
    <w:rsid w:val="005B35C8"/>
    <w:rsid w:val="005B3E73"/>
    <w:rsid w:val="005B4A1C"/>
    <w:rsid w:val="005B4AC8"/>
    <w:rsid w:val="005B4EFD"/>
    <w:rsid w:val="005B55A6"/>
    <w:rsid w:val="005B756C"/>
    <w:rsid w:val="005C0A90"/>
    <w:rsid w:val="005C2404"/>
    <w:rsid w:val="005C2A87"/>
    <w:rsid w:val="005C3386"/>
    <w:rsid w:val="005C3E7C"/>
    <w:rsid w:val="005C4112"/>
    <w:rsid w:val="005C500E"/>
    <w:rsid w:val="005C5924"/>
    <w:rsid w:val="005C59B1"/>
    <w:rsid w:val="005C5ECB"/>
    <w:rsid w:val="005C67FF"/>
    <w:rsid w:val="005C6ECD"/>
    <w:rsid w:val="005C776B"/>
    <w:rsid w:val="005D05F0"/>
    <w:rsid w:val="005D0C1B"/>
    <w:rsid w:val="005D1176"/>
    <w:rsid w:val="005D2559"/>
    <w:rsid w:val="005D265E"/>
    <w:rsid w:val="005D285C"/>
    <w:rsid w:val="005D285E"/>
    <w:rsid w:val="005D31F5"/>
    <w:rsid w:val="005D3D12"/>
    <w:rsid w:val="005D5DDD"/>
    <w:rsid w:val="005D6FB6"/>
    <w:rsid w:val="005E06AC"/>
    <w:rsid w:val="005E1EFF"/>
    <w:rsid w:val="005E488D"/>
    <w:rsid w:val="005E5945"/>
    <w:rsid w:val="005E6868"/>
    <w:rsid w:val="005E687B"/>
    <w:rsid w:val="005E6E4A"/>
    <w:rsid w:val="005E71DB"/>
    <w:rsid w:val="005E78D1"/>
    <w:rsid w:val="005F1321"/>
    <w:rsid w:val="005F2866"/>
    <w:rsid w:val="005F4777"/>
    <w:rsid w:val="005F570A"/>
    <w:rsid w:val="005F58BF"/>
    <w:rsid w:val="005F616E"/>
    <w:rsid w:val="005F72A5"/>
    <w:rsid w:val="00600243"/>
    <w:rsid w:val="00600B73"/>
    <w:rsid w:val="00601960"/>
    <w:rsid w:val="006019AF"/>
    <w:rsid w:val="00601BA0"/>
    <w:rsid w:val="00604450"/>
    <w:rsid w:val="00604A24"/>
    <w:rsid w:val="0060566F"/>
    <w:rsid w:val="00605E6C"/>
    <w:rsid w:val="00605F1F"/>
    <w:rsid w:val="00605FA1"/>
    <w:rsid w:val="006064FF"/>
    <w:rsid w:val="00606BCA"/>
    <w:rsid w:val="00606CBE"/>
    <w:rsid w:val="00607049"/>
    <w:rsid w:val="00607263"/>
    <w:rsid w:val="00610E3F"/>
    <w:rsid w:val="00611368"/>
    <w:rsid w:val="00611387"/>
    <w:rsid w:val="006115BE"/>
    <w:rsid w:val="00612FD4"/>
    <w:rsid w:val="0061362C"/>
    <w:rsid w:val="006136BE"/>
    <w:rsid w:val="00613C70"/>
    <w:rsid w:val="00614168"/>
    <w:rsid w:val="00614645"/>
    <w:rsid w:val="00614AF2"/>
    <w:rsid w:val="00615BF0"/>
    <w:rsid w:val="00615E22"/>
    <w:rsid w:val="00616043"/>
    <w:rsid w:val="006166D2"/>
    <w:rsid w:val="0061691A"/>
    <w:rsid w:val="00620A22"/>
    <w:rsid w:val="00623946"/>
    <w:rsid w:val="00623C0F"/>
    <w:rsid w:val="00623ED3"/>
    <w:rsid w:val="00624929"/>
    <w:rsid w:val="0062578E"/>
    <w:rsid w:val="00625A79"/>
    <w:rsid w:val="006277B8"/>
    <w:rsid w:val="00627955"/>
    <w:rsid w:val="00627BFE"/>
    <w:rsid w:val="00630043"/>
    <w:rsid w:val="0063015F"/>
    <w:rsid w:val="00630BEC"/>
    <w:rsid w:val="006318A2"/>
    <w:rsid w:val="0063615D"/>
    <w:rsid w:val="00640160"/>
    <w:rsid w:val="006411AB"/>
    <w:rsid w:val="00641830"/>
    <w:rsid w:val="00641B90"/>
    <w:rsid w:val="00641F5B"/>
    <w:rsid w:val="00642A1D"/>
    <w:rsid w:val="00643B9B"/>
    <w:rsid w:val="006443C0"/>
    <w:rsid w:val="006457DE"/>
    <w:rsid w:val="00645881"/>
    <w:rsid w:val="00646428"/>
    <w:rsid w:val="0064730F"/>
    <w:rsid w:val="00647BA0"/>
    <w:rsid w:val="00647FCC"/>
    <w:rsid w:val="006510B2"/>
    <w:rsid w:val="006516F1"/>
    <w:rsid w:val="0065176D"/>
    <w:rsid w:val="00651D15"/>
    <w:rsid w:val="006520FC"/>
    <w:rsid w:val="00652363"/>
    <w:rsid w:val="00653738"/>
    <w:rsid w:val="00653944"/>
    <w:rsid w:val="006540F7"/>
    <w:rsid w:val="00654FE7"/>
    <w:rsid w:val="00656E39"/>
    <w:rsid w:val="006570F0"/>
    <w:rsid w:val="00657693"/>
    <w:rsid w:val="00660540"/>
    <w:rsid w:val="00660913"/>
    <w:rsid w:val="006613D7"/>
    <w:rsid w:val="0066145C"/>
    <w:rsid w:val="0066165A"/>
    <w:rsid w:val="00661825"/>
    <w:rsid w:val="00661CD2"/>
    <w:rsid w:val="0066289C"/>
    <w:rsid w:val="00663FF3"/>
    <w:rsid w:val="0066499A"/>
    <w:rsid w:val="0066509D"/>
    <w:rsid w:val="00665E85"/>
    <w:rsid w:val="00665FCB"/>
    <w:rsid w:val="0066601D"/>
    <w:rsid w:val="00666763"/>
    <w:rsid w:val="00667525"/>
    <w:rsid w:val="00667574"/>
    <w:rsid w:val="006678A5"/>
    <w:rsid w:val="00667BD7"/>
    <w:rsid w:val="00670555"/>
    <w:rsid w:val="0067069C"/>
    <w:rsid w:val="006717B6"/>
    <w:rsid w:val="006718CD"/>
    <w:rsid w:val="00672268"/>
    <w:rsid w:val="006726C5"/>
    <w:rsid w:val="006741BE"/>
    <w:rsid w:val="00676368"/>
    <w:rsid w:val="006763B8"/>
    <w:rsid w:val="00676E25"/>
    <w:rsid w:val="0068031E"/>
    <w:rsid w:val="0068064D"/>
    <w:rsid w:val="00680861"/>
    <w:rsid w:val="00681147"/>
    <w:rsid w:val="00681779"/>
    <w:rsid w:val="006830DA"/>
    <w:rsid w:val="006834F9"/>
    <w:rsid w:val="0068353A"/>
    <w:rsid w:val="00683BF9"/>
    <w:rsid w:val="00684DAB"/>
    <w:rsid w:val="00685DBD"/>
    <w:rsid w:val="006869A0"/>
    <w:rsid w:val="006869B0"/>
    <w:rsid w:val="00686B3F"/>
    <w:rsid w:val="00687BF0"/>
    <w:rsid w:val="00687ECA"/>
    <w:rsid w:val="00687F9E"/>
    <w:rsid w:val="006915B7"/>
    <w:rsid w:val="006926CD"/>
    <w:rsid w:val="00692C1E"/>
    <w:rsid w:val="00693014"/>
    <w:rsid w:val="00693019"/>
    <w:rsid w:val="006936D9"/>
    <w:rsid w:val="0069407D"/>
    <w:rsid w:val="00694A15"/>
    <w:rsid w:val="00694B5A"/>
    <w:rsid w:val="006950C3"/>
    <w:rsid w:val="00695881"/>
    <w:rsid w:val="00695B56"/>
    <w:rsid w:val="006966C6"/>
    <w:rsid w:val="0069758C"/>
    <w:rsid w:val="00697D4C"/>
    <w:rsid w:val="006A1F43"/>
    <w:rsid w:val="006A2533"/>
    <w:rsid w:val="006A3BF3"/>
    <w:rsid w:val="006A3DE9"/>
    <w:rsid w:val="006A3E9B"/>
    <w:rsid w:val="006A44AE"/>
    <w:rsid w:val="006A44E4"/>
    <w:rsid w:val="006A5543"/>
    <w:rsid w:val="006A5BF8"/>
    <w:rsid w:val="006A61D3"/>
    <w:rsid w:val="006A6A4C"/>
    <w:rsid w:val="006A711D"/>
    <w:rsid w:val="006A7517"/>
    <w:rsid w:val="006A7B98"/>
    <w:rsid w:val="006A7FB5"/>
    <w:rsid w:val="006B0ADB"/>
    <w:rsid w:val="006B1CF2"/>
    <w:rsid w:val="006B1EF6"/>
    <w:rsid w:val="006B2458"/>
    <w:rsid w:val="006B2DF4"/>
    <w:rsid w:val="006B2F69"/>
    <w:rsid w:val="006B345C"/>
    <w:rsid w:val="006B3D89"/>
    <w:rsid w:val="006B4515"/>
    <w:rsid w:val="006B4546"/>
    <w:rsid w:val="006B4D36"/>
    <w:rsid w:val="006B4ED9"/>
    <w:rsid w:val="006B7038"/>
    <w:rsid w:val="006B7692"/>
    <w:rsid w:val="006B77E7"/>
    <w:rsid w:val="006B7E3E"/>
    <w:rsid w:val="006C0ABD"/>
    <w:rsid w:val="006C1F77"/>
    <w:rsid w:val="006C2830"/>
    <w:rsid w:val="006C3256"/>
    <w:rsid w:val="006C35A4"/>
    <w:rsid w:val="006C3780"/>
    <w:rsid w:val="006C3B6C"/>
    <w:rsid w:val="006C3C03"/>
    <w:rsid w:val="006C4DE5"/>
    <w:rsid w:val="006C5013"/>
    <w:rsid w:val="006C50F8"/>
    <w:rsid w:val="006C6288"/>
    <w:rsid w:val="006C72DF"/>
    <w:rsid w:val="006D0C9A"/>
    <w:rsid w:val="006D2C8B"/>
    <w:rsid w:val="006D3374"/>
    <w:rsid w:val="006D397C"/>
    <w:rsid w:val="006D45E3"/>
    <w:rsid w:val="006D5B00"/>
    <w:rsid w:val="006D5B2F"/>
    <w:rsid w:val="006D5D57"/>
    <w:rsid w:val="006D6B56"/>
    <w:rsid w:val="006D71BA"/>
    <w:rsid w:val="006D7CF5"/>
    <w:rsid w:val="006E1E67"/>
    <w:rsid w:val="006E2784"/>
    <w:rsid w:val="006E2B34"/>
    <w:rsid w:val="006E2E43"/>
    <w:rsid w:val="006E46EF"/>
    <w:rsid w:val="006E5097"/>
    <w:rsid w:val="006E5742"/>
    <w:rsid w:val="006E5BAC"/>
    <w:rsid w:val="006E676D"/>
    <w:rsid w:val="006E6795"/>
    <w:rsid w:val="006E69AF"/>
    <w:rsid w:val="006E724A"/>
    <w:rsid w:val="006E761A"/>
    <w:rsid w:val="006E7B04"/>
    <w:rsid w:val="006F049F"/>
    <w:rsid w:val="006F0932"/>
    <w:rsid w:val="006F0FB7"/>
    <w:rsid w:val="006F1926"/>
    <w:rsid w:val="006F2AFA"/>
    <w:rsid w:val="006F2CBE"/>
    <w:rsid w:val="006F2FD2"/>
    <w:rsid w:val="006F4B69"/>
    <w:rsid w:val="006F52A3"/>
    <w:rsid w:val="006F6526"/>
    <w:rsid w:val="006F661E"/>
    <w:rsid w:val="007008FB"/>
    <w:rsid w:val="00700CD1"/>
    <w:rsid w:val="00702AD4"/>
    <w:rsid w:val="007038C0"/>
    <w:rsid w:val="00704FC3"/>
    <w:rsid w:val="007066A1"/>
    <w:rsid w:val="007075A8"/>
    <w:rsid w:val="00707C99"/>
    <w:rsid w:val="007104BB"/>
    <w:rsid w:val="007115E8"/>
    <w:rsid w:val="007119C4"/>
    <w:rsid w:val="007126AB"/>
    <w:rsid w:val="007129DE"/>
    <w:rsid w:val="00712B6F"/>
    <w:rsid w:val="0071310B"/>
    <w:rsid w:val="00713E04"/>
    <w:rsid w:val="007140F2"/>
    <w:rsid w:val="0071639B"/>
    <w:rsid w:val="007166FB"/>
    <w:rsid w:val="00716B57"/>
    <w:rsid w:val="00716C74"/>
    <w:rsid w:val="007174A7"/>
    <w:rsid w:val="007179E0"/>
    <w:rsid w:val="00717EE6"/>
    <w:rsid w:val="00720B1A"/>
    <w:rsid w:val="0072115D"/>
    <w:rsid w:val="00724702"/>
    <w:rsid w:val="00724EC4"/>
    <w:rsid w:val="00725370"/>
    <w:rsid w:val="00725F47"/>
    <w:rsid w:val="00726329"/>
    <w:rsid w:val="00726E01"/>
    <w:rsid w:val="00730F4D"/>
    <w:rsid w:val="007316D3"/>
    <w:rsid w:val="00731A2D"/>
    <w:rsid w:val="00731C79"/>
    <w:rsid w:val="00732680"/>
    <w:rsid w:val="00732D7B"/>
    <w:rsid w:val="0073330B"/>
    <w:rsid w:val="00733CD4"/>
    <w:rsid w:val="00733EB9"/>
    <w:rsid w:val="00735533"/>
    <w:rsid w:val="007367B5"/>
    <w:rsid w:val="00737040"/>
    <w:rsid w:val="00741B7A"/>
    <w:rsid w:val="007425DE"/>
    <w:rsid w:val="00746C63"/>
    <w:rsid w:val="007470CF"/>
    <w:rsid w:val="007475D3"/>
    <w:rsid w:val="007508B6"/>
    <w:rsid w:val="00750B82"/>
    <w:rsid w:val="0075106E"/>
    <w:rsid w:val="007511F1"/>
    <w:rsid w:val="0075231A"/>
    <w:rsid w:val="00752532"/>
    <w:rsid w:val="007531A5"/>
    <w:rsid w:val="00753638"/>
    <w:rsid w:val="00754683"/>
    <w:rsid w:val="007547B4"/>
    <w:rsid w:val="007554E7"/>
    <w:rsid w:val="007555EF"/>
    <w:rsid w:val="007558B8"/>
    <w:rsid w:val="00756BA8"/>
    <w:rsid w:val="00756F59"/>
    <w:rsid w:val="0075711D"/>
    <w:rsid w:val="007576CF"/>
    <w:rsid w:val="00757A0B"/>
    <w:rsid w:val="00757D26"/>
    <w:rsid w:val="00761324"/>
    <w:rsid w:val="0076147D"/>
    <w:rsid w:val="0076228A"/>
    <w:rsid w:val="00762479"/>
    <w:rsid w:val="00762614"/>
    <w:rsid w:val="00762A92"/>
    <w:rsid w:val="00762CA8"/>
    <w:rsid w:val="00763311"/>
    <w:rsid w:val="00763B3D"/>
    <w:rsid w:val="007645F6"/>
    <w:rsid w:val="00765233"/>
    <w:rsid w:val="00766262"/>
    <w:rsid w:val="007670E1"/>
    <w:rsid w:val="00770CA1"/>
    <w:rsid w:val="00770D9D"/>
    <w:rsid w:val="00771411"/>
    <w:rsid w:val="007717ED"/>
    <w:rsid w:val="00771924"/>
    <w:rsid w:val="00771EE9"/>
    <w:rsid w:val="00772346"/>
    <w:rsid w:val="00772FE9"/>
    <w:rsid w:val="007742CC"/>
    <w:rsid w:val="00775034"/>
    <w:rsid w:val="0077564F"/>
    <w:rsid w:val="0077609D"/>
    <w:rsid w:val="00777D0E"/>
    <w:rsid w:val="00780995"/>
    <w:rsid w:val="00780C1D"/>
    <w:rsid w:val="00780E5C"/>
    <w:rsid w:val="00781591"/>
    <w:rsid w:val="0078206B"/>
    <w:rsid w:val="00783C2C"/>
    <w:rsid w:val="00784015"/>
    <w:rsid w:val="007860D8"/>
    <w:rsid w:val="007862D0"/>
    <w:rsid w:val="00786F62"/>
    <w:rsid w:val="00786FD5"/>
    <w:rsid w:val="0078756D"/>
    <w:rsid w:val="00787D09"/>
    <w:rsid w:val="0079001B"/>
    <w:rsid w:val="00790C0E"/>
    <w:rsid w:val="00792824"/>
    <w:rsid w:val="00792A00"/>
    <w:rsid w:val="00792AB8"/>
    <w:rsid w:val="00792B9E"/>
    <w:rsid w:val="007935AC"/>
    <w:rsid w:val="00793736"/>
    <w:rsid w:val="0079446E"/>
    <w:rsid w:val="00794C64"/>
    <w:rsid w:val="00795290"/>
    <w:rsid w:val="00796076"/>
    <w:rsid w:val="00796465"/>
    <w:rsid w:val="00796785"/>
    <w:rsid w:val="00797218"/>
    <w:rsid w:val="007972E5"/>
    <w:rsid w:val="00797559"/>
    <w:rsid w:val="00797946"/>
    <w:rsid w:val="007A080D"/>
    <w:rsid w:val="007A089C"/>
    <w:rsid w:val="007A1750"/>
    <w:rsid w:val="007A27FC"/>
    <w:rsid w:val="007A42B2"/>
    <w:rsid w:val="007A4752"/>
    <w:rsid w:val="007A4856"/>
    <w:rsid w:val="007A6023"/>
    <w:rsid w:val="007A66FD"/>
    <w:rsid w:val="007A6F05"/>
    <w:rsid w:val="007B05F7"/>
    <w:rsid w:val="007B1DEB"/>
    <w:rsid w:val="007B29AE"/>
    <w:rsid w:val="007B4009"/>
    <w:rsid w:val="007B4D68"/>
    <w:rsid w:val="007B584A"/>
    <w:rsid w:val="007B6757"/>
    <w:rsid w:val="007B678A"/>
    <w:rsid w:val="007B6C9C"/>
    <w:rsid w:val="007B7D50"/>
    <w:rsid w:val="007C0FAC"/>
    <w:rsid w:val="007C1C6E"/>
    <w:rsid w:val="007C2285"/>
    <w:rsid w:val="007C2E6A"/>
    <w:rsid w:val="007C3176"/>
    <w:rsid w:val="007C390A"/>
    <w:rsid w:val="007C3C1E"/>
    <w:rsid w:val="007C4651"/>
    <w:rsid w:val="007C4810"/>
    <w:rsid w:val="007C584C"/>
    <w:rsid w:val="007C5C33"/>
    <w:rsid w:val="007C6AA5"/>
    <w:rsid w:val="007C7204"/>
    <w:rsid w:val="007C7A46"/>
    <w:rsid w:val="007C7DBA"/>
    <w:rsid w:val="007C7E2D"/>
    <w:rsid w:val="007C7EF7"/>
    <w:rsid w:val="007D0322"/>
    <w:rsid w:val="007D162E"/>
    <w:rsid w:val="007D226F"/>
    <w:rsid w:val="007D343D"/>
    <w:rsid w:val="007D3971"/>
    <w:rsid w:val="007D49EF"/>
    <w:rsid w:val="007D4D47"/>
    <w:rsid w:val="007D6A78"/>
    <w:rsid w:val="007D73F3"/>
    <w:rsid w:val="007E0AAB"/>
    <w:rsid w:val="007E0FE1"/>
    <w:rsid w:val="007E12E9"/>
    <w:rsid w:val="007E17DA"/>
    <w:rsid w:val="007E1B13"/>
    <w:rsid w:val="007E2121"/>
    <w:rsid w:val="007E2D5E"/>
    <w:rsid w:val="007E4119"/>
    <w:rsid w:val="007E42C9"/>
    <w:rsid w:val="007E4F25"/>
    <w:rsid w:val="007E5B86"/>
    <w:rsid w:val="007E5F64"/>
    <w:rsid w:val="007F183A"/>
    <w:rsid w:val="007F1B0B"/>
    <w:rsid w:val="007F321F"/>
    <w:rsid w:val="007F33F2"/>
    <w:rsid w:val="007F6478"/>
    <w:rsid w:val="007F655A"/>
    <w:rsid w:val="007F779E"/>
    <w:rsid w:val="007F7E5F"/>
    <w:rsid w:val="00800485"/>
    <w:rsid w:val="00801349"/>
    <w:rsid w:val="00801E11"/>
    <w:rsid w:val="00803AFB"/>
    <w:rsid w:val="008042E2"/>
    <w:rsid w:val="00806C0C"/>
    <w:rsid w:val="00806DDC"/>
    <w:rsid w:val="0080777E"/>
    <w:rsid w:val="00807DAE"/>
    <w:rsid w:val="00810D02"/>
    <w:rsid w:val="0081124B"/>
    <w:rsid w:val="00811318"/>
    <w:rsid w:val="008138A4"/>
    <w:rsid w:val="008140AC"/>
    <w:rsid w:val="008144F5"/>
    <w:rsid w:val="00814E0B"/>
    <w:rsid w:val="008178F5"/>
    <w:rsid w:val="008201C4"/>
    <w:rsid w:val="00820363"/>
    <w:rsid w:val="008205D0"/>
    <w:rsid w:val="0082207D"/>
    <w:rsid w:val="008223DF"/>
    <w:rsid w:val="008224E3"/>
    <w:rsid w:val="00823502"/>
    <w:rsid w:val="00823D61"/>
    <w:rsid w:val="008255C9"/>
    <w:rsid w:val="008259B9"/>
    <w:rsid w:val="00825F46"/>
    <w:rsid w:val="0082614A"/>
    <w:rsid w:val="00826806"/>
    <w:rsid w:val="00826E49"/>
    <w:rsid w:val="00826E73"/>
    <w:rsid w:val="008275C8"/>
    <w:rsid w:val="008303CA"/>
    <w:rsid w:val="00830715"/>
    <w:rsid w:val="00830CB9"/>
    <w:rsid w:val="00831093"/>
    <w:rsid w:val="008319ED"/>
    <w:rsid w:val="00832DD6"/>
    <w:rsid w:val="00833127"/>
    <w:rsid w:val="00833B75"/>
    <w:rsid w:val="00834A2C"/>
    <w:rsid w:val="00834F1E"/>
    <w:rsid w:val="008358EB"/>
    <w:rsid w:val="00836DD6"/>
    <w:rsid w:val="00836F17"/>
    <w:rsid w:val="008373B1"/>
    <w:rsid w:val="00837711"/>
    <w:rsid w:val="00837B5E"/>
    <w:rsid w:val="0084382D"/>
    <w:rsid w:val="00843B99"/>
    <w:rsid w:val="0084415A"/>
    <w:rsid w:val="00844DE9"/>
    <w:rsid w:val="0084503C"/>
    <w:rsid w:val="00845C73"/>
    <w:rsid w:val="008463B4"/>
    <w:rsid w:val="00847B9C"/>
    <w:rsid w:val="0085041C"/>
    <w:rsid w:val="0085082A"/>
    <w:rsid w:val="00850D54"/>
    <w:rsid w:val="008516E8"/>
    <w:rsid w:val="00851801"/>
    <w:rsid w:val="00852C78"/>
    <w:rsid w:val="00853D26"/>
    <w:rsid w:val="0085538E"/>
    <w:rsid w:val="00855EA7"/>
    <w:rsid w:val="008563AF"/>
    <w:rsid w:val="008569F3"/>
    <w:rsid w:val="00856B54"/>
    <w:rsid w:val="008603AD"/>
    <w:rsid w:val="00862128"/>
    <w:rsid w:val="0086259E"/>
    <w:rsid w:val="00862DCD"/>
    <w:rsid w:val="00863477"/>
    <w:rsid w:val="00866311"/>
    <w:rsid w:val="00866850"/>
    <w:rsid w:val="00866DC1"/>
    <w:rsid w:val="00867A97"/>
    <w:rsid w:val="00867E6A"/>
    <w:rsid w:val="008704DC"/>
    <w:rsid w:val="0087298D"/>
    <w:rsid w:val="00872DAF"/>
    <w:rsid w:val="008731FE"/>
    <w:rsid w:val="008745B6"/>
    <w:rsid w:val="00874A8D"/>
    <w:rsid w:val="008752DD"/>
    <w:rsid w:val="00876998"/>
    <w:rsid w:val="0087725B"/>
    <w:rsid w:val="008804CB"/>
    <w:rsid w:val="00881FB7"/>
    <w:rsid w:val="00882567"/>
    <w:rsid w:val="008828F3"/>
    <w:rsid w:val="008829E9"/>
    <w:rsid w:val="00883DDE"/>
    <w:rsid w:val="00884526"/>
    <w:rsid w:val="00884569"/>
    <w:rsid w:val="0088594E"/>
    <w:rsid w:val="00885C89"/>
    <w:rsid w:val="00885E1C"/>
    <w:rsid w:val="008866D5"/>
    <w:rsid w:val="00886CC7"/>
    <w:rsid w:val="00890E8E"/>
    <w:rsid w:val="00891E81"/>
    <w:rsid w:val="0089220E"/>
    <w:rsid w:val="00892CD4"/>
    <w:rsid w:val="00892E26"/>
    <w:rsid w:val="008931ED"/>
    <w:rsid w:val="008935DD"/>
    <w:rsid w:val="0089435A"/>
    <w:rsid w:val="008946B9"/>
    <w:rsid w:val="008948BC"/>
    <w:rsid w:val="008951D8"/>
    <w:rsid w:val="00896A36"/>
    <w:rsid w:val="008976F0"/>
    <w:rsid w:val="008A01A4"/>
    <w:rsid w:val="008A075D"/>
    <w:rsid w:val="008A0F09"/>
    <w:rsid w:val="008A0F93"/>
    <w:rsid w:val="008A16C7"/>
    <w:rsid w:val="008A2E79"/>
    <w:rsid w:val="008A3995"/>
    <w:rsid w:val="008A3A1F"/>
    <w:rsid w:val="008A3B9F"/>
    <w:rsid w:val="008A48B8"/>
    <w:rsid w:val="008A6798"/>
    <w:rsid w:val="008B073B"/>
    <w:rsid w:val="008B3587"/>
    <w:rsid w:val="008B384C"/>
    <w:rsid w:val="008B39D4"/>
    <w:rsid w:val="008B4300"/>
    <w:rsid w:val="008B4A10"/>
    <w:rsid w:val="008B5C9F"/>
    <w:rsid w:val="008B7E07"/>
    <w:rsid w:val="008C010F"/>
    <w:rsid w:val="008C0C52"/>
    <w:rsid w:val="008C0D3F"/>
    <w:rsid w:val="008C0F9C"/>
    <w:rsid w:val="008C1103"/>
    <w:rsid w:val="008C11BA"/>
    <w:rsid w:val="008C1E72"/>
    <w:rsid w:val="008C2085"/>
    <w:rsid w:val="008C2BB1"/>
    <w:rsid w:val="008C3109"/>
    <w:rsid w:val="008C5B2C"/>
    <w:rsid w:val="008C5DE9"/>
    <w:rsid w:val="008C70F4"/>
    <w:rsid w:val="008C712D"/>
    <w:rsid w:val="008C735D"/>
    <w:rsid w:val="008C7C0C"/>
    <w:rsid w:val="008D0103"/>
    <w:rsid w:val="008D026A"/>
    <w:rsid w:val="008D0AD8"/>
    <w:rsid w:val="008D0B43"/>
    <w:rsid w:val="008D23A4"/>
    <w:rsid w:val="008D2AB6"/>
    <w:rsid w:val="008D341D"/>
    <w:rsid w:val="008D39DB"/>
    <w:rsid w:val="008D3FEF"/>
    <w:rsid w:val="008D400F"/>
    <w:rsid w:val="008D475E"/>
    <w:rsid w:val="008D49C0"/>
    <w:rsid w:val="008D49E2"/>
    <w:rsid w:val="008D5B91"/>
    <w:rsid w:val="008D5C4E"/>
    <w:rsid w:val="008D61D6"/>
    <w:rsid w:val="008D716A"/>
    <w:rsid w:val="008D777C"/>
    <w:rsid w:val="008D780B"/>
    <w:rsid w:val="008D7D52"/>
    <w:rsid w:val="008E0F7F"/>
    <w:rsid w:val="008E1635"/>
    <w:rsid w:val="008E1743"/>
    <w:rsid w:val="008E1D1D"/>
    <w:rsid w:val="008E294F"/>
    <w:rsid w:val="008E2AA2"/>
    <w:rsid w:val="008E2B50"/>
    <w:rsid w:val="008E2D47"/>
    <w:rsid w:val="008E34BF"/>
    <w:rsid w:val="008E4EF4"/>
    <w:rsid w:val="008E5CD7"/>
    <w:rsid w:val="008E7DDA"/>
    <w:rsid w:val="008F00DB"/>
    <w:rsid w:val="008F09CA"/>
    <w:rsid w:val="008F1440"/>
    <w:rsid w:val="008F160E"/>
    <w:rsid w:val="008F295B"/>
    <w:rsid w:val="008F5B3A"/>
    <w:rsid w:val="008F5EA3"/>
    <w:rsid w:val="008F630B"/>
    <w:rsid w:val="008F6FD5"/>
    <w:rsid w:val="009003D9"/>
    <w:rsid w:val="009010B0"/>
    <w:rsid w:val="009018C0"/>
    <w:rsid w:val="009038B7"/>
    <w:rsid w:val="00903D39"/>
    <w:rsid w:val="00904E50"/>
    <w:rsid w:val="0090647A"/>
    <w:rsid w:val="0090727B"/>
    <w:rsid w:val="0091013E"/>
    <w:rsid w:val="0091039D"/>
    <w:rsid w:val="00912558"/>
    <w:rsid w:val="009125E2"/>
    <w:rsid w:val="009126C4"/>
    <w:rsid w:val="00912C78"/>
    <w:rsid w:val="00913E16"/>
    <w:rsid w:val="00914664"/>
    <w:rsid w:val="0091498E"/>
    <w:rsid w:val="00914FBE"/>
    <w:rsid w:val="00915503"/>
    <w:rsid w:val="00915575"/>
    <w:rsid w:val="00915733"/>
    <w:rsid w:val="00915786"/>
    <w:rsid w:val="009157C5"/>
    <w:rsid w:val="00916097"/>
    <w:rsid w:val="009167AA"/>
    <w:rsid w:val="0092010E"/>
    <w:rsid w:val="00920375"/>
    <w:rsid w:val="009203A9"/>
    <w:rsid w:val="009209DD"/>
    <w:rsid w:val="00921571"/>
    <w:rsid w:val="00921C67"/>
    <w:rsid w:val="009224FE"/>
    <w:rsid w:val="00922693"/>
    <w:rsid w:val="009227B2"/>
    <w:rsid w:val="00922DF8"/>
    <w:rsid w:val="0092336D"/>
    <w:rsid w:val="00923F57"/>
    <w:rsid w:val="00924D42"/>
    <w:rsid w:val="00924F8B"/>
    <w:rsid w:val="00925566"/>
    <w:rsid w:val="00925C03"/>
    <w:rsid w:val="00925DE9"/>
    <w:rsid w:val="00925FFA"/>
    <w:rsid w:val="0092606A"/>
    <w:rsid w:val="00926A59"/>
    <w:rsid w:val="009270AB"/>
    <w:rsid w:val="0092758A"/>
    <w:rsid w:val="009278ED"/>
    <w:rsid w:val="00927A6E"/>
    <w:rsid w:val="00930D64"/>
    <w:rsid w:val="00931AFD"/>
    <w:rsid w:val="00932D92"/>
    <w:rsid w:val="009331FF"/>
    <w:rsid w:val="00934661"/>
    <w:rsid w:val="0093587F"/>
    <w:rsid w:val="009362AC"/>
    <w:rsid w:val="009363AA"/>
    <w:rsid w:val="00936821"/>
    <w:rsid w:val="00936D07"/>
    <w:rsid w:val="00936E42"/>
    <w:rsid w:val="00940A94"/>
    <w:rsid w:val="00940F83"/>
    <w:rsid w:val="00943607"/>
    <w:rsid w:val="00944150"/>
    <w:rsid w:val="0094446B"/>
    <w:rsid w:val="00945101"/>
    <w:rsid w:val="009459F3"/>
    <w:rsid w:val="00945E73"/>
    <w:rsid w:val="00946E02"/>
    <w:rsid w:val="009470B1"/>
    <w:rsid w:val="0094718C"/>
    <w:rsid w:val="00947416"/>
    <w:rsid w:val="0094792C"/>
    <w:rsid w:val="00951ADA"/>
    <w:rsid w:val="00951B2D"/>
    <w:rsid w:val="0095322F"/>
    <w:rsid w:val="00953F53"/>
    <w:rsid w:val="009554B2"/>
    <w:rsid w:val="009556D9"/>
    <w:rsid w:val="0095600B"/>
    <w:rsid w:val="009563E0"/>
    <w:rsid w:val="009567CC"/>
    <w:rsid w:val="00956958"/>
    <w:rsid w:val="009571CD"/>
    <w:rsid w:val="00960F97"/>
    <w:rsid w:val="0096164A"/>
    <w:rsid w:val="0096298C"/>
    <w:rsid w:val="00962E12"/>
    <w:rsid w:val="0096306E"/>
    <w:rsid w:val="0096399A"/>
    <w:rsid w:val="009639D1"/>
    <w:rsid w:val="009644C7"/>
    <w:rsid w:val="0096461E"/>
    <w:rsid w:val="0096648D"/>
    <w:rsid w:val="00966866"/>
    <w:rsid w:val="00967476"/>
    <w:rsid w:val="00967797"/>
    <w:rsid w:val="009701E1"/>
    <w:rsid w:val="00970809"/>
    <w:rsid w:val="00970B1C"/>
    <w:rsid w:val="009713DD"/>
    <w:rsid w:val="00971545"/>
    <w:rsid w:val="00971607"/>
    <w:rsid w:val="00971B7E"/>
    <w:rsid w:val="00972AAB"/>
    <w:rsid w:val="00973A75"/>
    <w:rsid w:val="00974DC0"/>
    <w:rsid w:val="00975571"/>
    <w:rsid w:val="00975C04"/>
    <w:rsid w:val="00975EF6"/>
    <w:rsid w:val="00976122"/>
    <w:rsid w:val="0097631C"/>
    <w:rsid w:val="00976349"/>
    <w:rsid w:val="00976432"/>
    <w:rsid w:val="0097789E"/>
    <w:rsid w:val="0098181B"/>
    <w:rsid w:val="00981F07"/>
    <w:rsid w:val="0098208D"/>
    <w:rsid w:val="00982A44"/>
    <w:rsid w:val="0098372F"/>
    <w:rsid w:val="009853C7"/>
    <w:rsid w:val="00985E57"/>
    <w:rsid w:val="00987D9F"/>
    <w:rsid w:val="00991368"/>
    <w:rsid w:val="009917C5"/>
    <w:rsid w:val="00991C71"/>
    <w:rsid w:val="00991D23"/>
    <w:rsid w:val="00992468"/>
    <w:rsid w:val="009938F2"/>
    <w:rsid w:val="009939F4"/>
    <w:rsid w:val="0099503B"/>
    <w:rsid w:val="009951CD"/>
    <w:rsid w:val="00995EC2"/>
    <w:rsid w:val="0099620C"/>
    <w:rsid w:val="009968E4"/>
    <w:rsid w:val="009968EB"/>
    <w:rsid w:val="009A007E"/>
    <w:rsid w:val="009A039E"/>
    <w:rsid w:val="009A0887"/>
    <w:rsid w:val="009A0E09"/>
    <w:rsid w:val="009A19F9"/>
    <w:rsid w:val="009A290F"/>
    <w:rsid w:val="009A2FE0"/>
    <w:rsid w:val="009A444D"/>
    <w:rsid w:val="009A4E95"/>
    <w:rsid w:val="009A4FA5"/>
    <w:rsid w:val="009A5A55"/>
    <w:rsid w:val="009A5B13"/>
    <w:rsid w:val="009A62D8"/>
    <w:rsid w:val="009B0253"/>
    <w:rsid w:val="009B0616"/>
    <w:rsid w:val="009B0680"/>
    <w:rsid w:val="009B06B8"/>
    <w:rsid w:val="009B250E"/>
    <w:rsid w:val="009B3E0E"/>
    <w:rsid w:val="009B5CCC"/>
    <w:rsid w:val="009B64BC"/>
    <w:rsid w:val="009B6F26"/>
    <w:rsid w:val="009B6F88"/>
    <w:rsid w:val="009C0940"/>
    <w:rsid w:val="009C20CE"/>
    <w:rsid w:val="009C22AF"/>
    <w:rsid w:val="009C42A1"/>
    <w:rsid w:val="009C48BF"/>
    <w:rsid w:val="009C5054"/>
    <w:rsid w:val="009C58BA"/>
    <w:rsid w:val="009C6347"/>
    <w:rsid w:val="009C7751"/>
    <w:rsid w:val="009C7779"/>
    <w:rsid w:val="009D05C8"/>
    <w:rsid w:val="009D2248"/>
    <w:rsid w:val="009D27E8"/>
    <w:rsid w:val="009D2E1D"/>
    <w:rsid w:val="009D30F1"/>
    <w:rsid w:val="009D4473"/>
    <w:rsid w:val="009D4724"/>
    <w:rsid w:val="009D47F7"/>
    <w:rsid w:val="009D5F6F"/>
    <w:rsid w:val="009D6D97"/>
    <w:rsid w:val="009D7110"/>
    <w:rsid w:val="009E102C"/>
    <w:rsid w:val="009E191C"/>
    <w:rsid w:val="009E2575"/>
    <w:rsid w:val="009E38F8"/>
    <w:rsid w:val="009E5C83"/>
    <w:rsid w:val="009E66A3"/>
    <w:rsid w:val="009E69DE"/>
    <w:rsid w:val="009E6E69"/>
    <w:rsid w:val="009E75DE"/>
    <w:rsid w:val="009E78DC"/>
    <w:rsid w:val="009F08A3"/>
    <w:rsid w:val="009F0E4A"/>
    <w:rsid w:val="009F10D6"/>
    <w:rsid w:val="009F2E63"/>
    <w:rsid w:val="009F2F18"/>
    <w:rsid w:val="009F372F"/>
    <w:rsid w:val="009F430B"/>
    <w:rsid w:val="009F5AA8"/>
    <w:rsid w:val="009F6584"/>
    <w:rsid w:val="009F7B67"/>
    <w:rsid w:val="00A0064D"/>
    <w:rsid w:val="00A023DB"/>
    <w:rsid w:val="00A024DE"/>
    <w:rsid w:val="00A0278D"/>
    <w:rsid w:val="00A03626"/>
    <w:rsid w:val="00A06FEF"/>
    <w:rsid w:val="00A07EE6"/>
    <w:rsid w:val="00A10ACA"/>
    <w:rsid w:val="00A11608"/>
    <w:rsid w:val="00A117B0"/>
    <w:rsid w:val="00A12731"/>
    <w:rsid w:val="00A135A7"/>
    <w:rsid w:val="00A13FE6"/>
    <w:rsid w:val="00A1424C"/>
    <w:rsid w:val="00A150AC"/>
    <w:rsid w:val="00A159F5"/>
    <w:rsid w:val="00A15BAF"/>
    <w:rsid w:val="00A161CA"/>
    <w:rsid w:val="00A1698B"/>
    <w:rsid w:val="00A170AC"/>
    <w:rsid w:val="00A17271"/>
    <w:rsid w:val="00A21F8E"/>
    <w:rsid w:val="00A229BF"/>
    <w:rsid w:val="00A23020"/>
    <w:rsid w:val="00A255D1"/>
    <w:rsid w:val="00A25CBB"/>
    <w:rsid w:val="00A260E5"/>
    <w:rsid w:val="00A26FD8"/>
    <w:rsid w:val="00A3270A"/>
    <w:rsid w:val="00A32BFB"/>
    <w:rsid w:val="00A3445B"/>
    <w:rsid w:val="00A350C6"/>
    <w:rsid w:val="00A357E2"/>
    <w:rsid w:val="00A35B37"/>
    <w:rsid w:val="00A35DCA"/>
    <w:rsid w:val="00A36751"/>
    <w:rsid w:val="00A3748E"/>
    <w:rsid w:val="00A416A0"/>
    <w:rsid w:val="00A419DE"/>
    <w:rsid w:val="00A42C23"/>
    <w:rsid w:val="00A44110"/>
    <w:rsid w:val="00A44E32"/>
    <w:rsid w:val="00A45CAE"/>
    <w:rsid w:val="00A50254"/>
    <w:rsid w:val="00A50A09"/>
    <w:rsid w:val="00A51827"/>
    <w:rsid w:val="00A528B0"/>
    <w:rsid w:val="00A53C6F"/>
    <w:rsid w:val="00A55115"/>
    <w:rsid w:val="00A5650F"/>
    <w:rsid w:val="00A57086"/>
    <w:rsid w:val="00A572FE"/>
    <w:rsid w:val="00A57CAE"/>
    <w:rsid w:val="00A600D8"/>
    <w:rsid w:val="00A60BFD"/>
    <w:rsid w:val="00A614B2"/>
    <w:rsid w:val="00A61F77"/>
    <w:rsid w:val="00A62B6A"/>
    <w:rsid w:val="00A62EE1"/>
    <w:rsid w:val="00A63B6D"/>
    <w:rsid w:val="00A6609C"/>
    <w:rsid w:val="00A66270"/>
    <w:rsid w:val="00A67B48"/>
    <w:rsid w:val="00A67C42"/>
    <w:rsid w:val="00A706BE"/>
    <w:rsid w:val="00A70A1B"/>
    <w:rsid w:val="00A70CDB"/>
    <w:rsid w:val="00A72764"/>
    <w:rsid w:val="00A738D3"/>
    <w:rsid w:val="00A73B9A"/>
    <w:rsid w:val="00A748CC"/>
    <w:rsid w:val="00A752B4"/>
    <w:rsid w:val="00A752B6"/>
    <w:rsid w:val="00A75F34"/>
    <w:rsid w:val="00A7636A"/>
    <w:rsid w:val="00A770DC"/>
    <w:rsid w:val="00A80778"/>
    <w:rsid w:val="00A808C6"/>
    <w:rsid w:val="00A814BB"/>
    <w:rsid w:val="00A84322"/>
    <w:rsid w:val="00A856A1"/>
    <w:rsid w:val="00A8591D"/>
    <w:rsid w:val="00A86A3D"/>
    <w:rsid w:val="00A870B7"/>
    <w:rsid w:val="00A87630"/>
    <w:rsid w:val="00A91011"/>
    <w:rsid w:val="00A92771"/>
    <w:rsid w:val="00A93557"/>
    <w:rsid w:val="00A936AB"/>
    <w:rsid w:val="00A93E39"/>
    <w:rsid w:val="00A93EFF"/>
    <w:rsid w:val="00A94828"/>
    <w:rsid w:val="00A9483F"/>
    <w:rsid w:val="00A94D20"/>
    <w:rsid w:val="00A969E2"/>
    <w:rsid w:val="00A97C88"/>
    <w:rsid w:val="00A97DFF"/>
    <w:rsid w:val="00A97F43"/>
    <w:rsid w:val="00A97FD5"/>
    <w:rsid w:val="00AA0041"/>
    <w:rsid w:val="00AA0BF5"/>
    <w:rsid w:val="00AA0D11"/>
    <w:rsid w:val="00AA0EF0"/>
    <w:rsid w:val="00AA172E"/>
    <w:rsid w:val="00AA1D31"/>
    <w:rsid w:val="00AA2681"/>
    <w:rsid w:val="00AA2B5F"/>
    <w:rsid w:val="00AA3350"/>
    <w:rsid w:val="00AA3BE2"/>
    <w:rsid w:val="00AA4FBB"/>
    <w:rsid w:val="00AA5223"/>
    <w:rsid w:val="00AA748B"/>
    <w:rsid w:val="00AA78B5"/>
    <w:rsid w:val="00AA798F"/>
    <w:rsid w:val="00AA7D9E"/>
    <w:rsid w:val="00AB00CA"/>
    <w:rsid w:val="00AB0C6C"/>
    <w:rsid w:val="00AB112A"/>
    <w:rsid w:val="00AB17B7"/>
    <w:rsid w:val="00AB1C4F"/>
    <w:rsid w:val="00AB3764"/>
    <w:rsid w:val="00AB3B30"/>
    <w:rsid w:val="00AB4D54"/>
    <w:rsid w:val="00AB58AA"/>
    <w:rsid w:val="00AB6D6D"/>
    <w:rsid w:val="00AC0E10"/>
    <w:rsid w:val="00AC1713"/>
    <w:rsid w:val="00AC1CF8"/>
    <w:rsid w:val="00AC1D41"/>
    <w:rsid w:val="00AC2323"/>
    <w:rsid w:val="00AC267A"/>
    <w:rsid w:val="00AC336C"/>
    <w:rsid w:val="00AC363A"/>
    <w:rsid w:val="00AC445C"/>
    <w:rsid w:val="00AC4FBD"/>
    <w:rsid w:val="00AC5948"/>
    <w:rsid w:val="00AC5DFE"/>
    <w:rsid w:val="00AC6259"/>
    <w:rsid w:val="00AC68DD"/>
    <w:rsid w:val="00AC714C"/>
    <w:rsid w:val="00AD06CC"/>
    <w:rsid w:val="00AD0B96"/>
    <w:rsid w:val="00AD1DAE"/>
    <w:rsid w:val="00AD2560"/>
    <w:rsid w:val="00AD2877"/>
    <w:rsid w:val="00AD5104"/>
    <w:rsid w:val="00AD698D"/>
    <w:rsid w:val="00AD6A2F"/>
    <w:rsid w:val="00AE0778"/>
    <w:rsid w:val="00AE085F"/>
    <w:rsid w:val="00AE0D73"/>
    <w:rsid w:val="00AE203B"/>
    <w:rsid w:val="00AE270C"/>
    <w:rsid w:val="00AE2A7A"/>
    <w:rsid w:val="00AE2F7A"/>
    <w:rsid w:val="00AE3E75"/>
    <w:rsid w:val="00AE474B"/>
    <w:rsid w:val="00AE4F9A"/>
    <w:rsid w:val="00AE5347"/>
    <w:rsid w:val="00AE67A7"/>
    <w:rsid w:val="00AE6D55"/>
    <w:rsid w:val="00AE7960"/>
    <w:rsid w:val="00AE7A9C"/>
    <w:rsid w:val="00AE7C5C"/>
    <w:rsid w:val="00AF0FFC"/>
    <w:rsid w:val="00AF1708"/>
    <w:rsid w:val="00AF1C81"/>
    <w:rsid w:val="00AF2257"/>
    <w:rsid w:val="00AF27DD"/>
    <w:rsid w:val="00AF47BF"/>
    <w:rsid w:val="00AF558F"/>
    <w:rsid w:val="00AF70CB"/>
    <w:rsid w:val="00AF7123"/>
    <w:rsid w:val="00B0009F"/>
    <w:rsid w:val="00B00B07"/>
    <w:rsid w:val="00B00D2B"/>
    <w:rsid w:val="00B02FEE"/>
    <w:rsid w:val="00B03F33"/>
    <w:rsid w:val="00B045EC"/>
    <w:rsid w:val="00B04A01"/>
    <w:rsid w:val="00B05A4B"/>
    <w:rsid w:val="00B05E12"/>
    <w:rsid w:val="00B06888"/>
    <w:rsid w:val="00B06B0D"/>
    <w:rsid w:val="00B0720E"/>
    <w:rsid w:val="00B07E4E"/>
    <w:rsid w:val="00B07F89"/>
    <w:rsid w:val="00B10409"/>
    <w:rsid w:val="00B10C77"/>
    <w:rsid w:val="00B10C9A"/>
    <w:rsid w:val="00B1329C"/>
    <w:rsid w:val="00B138DF"/>
    <w:rsid w:val="00B144D5"/>
    <w:rsid w:val="00B14749"/>
    <w:rsid w:val="00B14862"/>
    <w:rsid w:val="00B1517D"/>
    <w:rsid w:val="00B15A7D"/>
    <w:rsid w:val="00B15B52"/>
    <w:rsid w:val="00B17FD8"/>
    <w:rsid w:val="00B21258"/>
    <w:rsid w:val="00B21CB8"/>
    <w:rsid w:val="00B234C1"/>
    <w:rsid w:val="00B235EA"/>
    <w:rsid w:val="00B24781"/>
    <w:rsid w:val="00B25695"/>
    <w:rsid w:val="00B257DF"/>
    <w:rsid w:val="00B25B85"/>
    <w:rsid w:val="00B25DEB"/>
    <w:rsid w:val="00B262EC"/>
    <w:rsid w:val="00B27D79"/>
    <w:rsid w:val="00B30722"/>
    <w:rsid w:val="00B307B4"/>
    <w:rsid w:val="00B30A1F"/>
    <w:rsid w:val="00B3369E"/>
    <w:rsid w:val="00B33AEC"/>
    <w:rsid w:val="00B349E5"/>
    <w:rsid w:val="00B34A4B"/>
    <w:rsid w:val="00B36449"/>
    <w:rsid w:val="00B36818"/>
    <w:rsid w:val="00B40185"/>
    <w:rsid w:val="00B421DC"/>
    <w:rsid w:val="00B42582"/>
    <w:rsid w:val="00B4270A"/>
    <w:rsid w:val="00B42EF9"/>
    <w:rsid w:val="00B43365"/>
    <w:rsid w:val="00B446C6"/>
    <w:rsid w:val="00B451DB"/>
    <w:rsid w:val="00B4536C"/>
    <w:rsid w:val="00B45744"/>
    <w:rsid w:val="00B463C2"/>
    <w:rsid w:val="00B465B2"/>
    <w:rsid w:val="00B47CBE"/>
    <w:rsid w:val="00B50A83"/>
    <w:rsid w:val="00B50DDC"/>
    <w:rsid w:val="00B518F0"/>
    <w:rsid w:val="00B51D7A"/>
    <w:rsid w:val="00B5228C"/>
    <w:rsid w:val="00B52EFF"/>
    <w:rsid w:val="00B544B0"/>
    <w:rsid w:val="00B54A6F"/>
    <w:rsid w:val="00B55F45"/>
    <w:rsid w:val="00B56149"/>
    <w:rsid w:val="00B562D2"/>
    <w:rsid w:val="00B56EBC"/>
    <w:rsid w:val="00B570CF"/>
    <w:rsid w:val="00B57594"/>
    <w:rsid w:val="00B60370"/>
    <w:rsid w:val="00B614EA"/>
    <w:rsid w:val="00B616A4"/>
    <w:rsid w:val="00B62057"/>
    <w:rsid w:val="00B6216B"/>
    <w:rsid w:val="00B62255"/>
    <w:rsid w:val="00B62618"/>
    <w:rsid w:val="00B62903"/>
    <w:rsid w:val="00B651B4"/>
    <w:rsid w:val="00B6590A"/>
    <w:rsid w:val="00B65F1F"/>
    <w:rsid w:val="00B65F83"/>
    <w:rsid w:val="00B6670E"/>
    <w:rsid w:val="00B66B7B"/>
    <w:rsid w:val="00B67698"/>
    <w:rsid w:val="00B703F4"/>
    <w:rsid w:val="00B708C1"/>
    <w:rsid w:val="00B70933"/>
    <w:rsid w:val="00B7110F"/>
    <w:rsid w:val="00B71D8C"/>
    <w:rsid w:val="00B73BC9"/>
    <w:rsid w:val="00B76274"/>
    <w:rsid w:val="00B76C19"/>
    <w:rsid w:val="00B77021"/>
    <w:rsid w:val="00B77844"/>
    <w:rsid w:val="00B77A79"/>
    <w:rsid w:val="00B80313"/>
    <w:rsid w:val="00B80673"/>
    <w:rsid w:val="00B81A6A"/>
    <w:rsid w:val="00B81D32"/>
    <w:rsid w:val="00B81F6B"/>
    <w:rsid w:val="00B83E7B"/>
    <w:rsid w:val="00B84FCC"/>
    <w:rsid w:val="00B85B38"/>
    <w:rsid w:val="00B861EC"/>
    <w:rsid w:val="00B87097"/>
    <w:rsid w:val="00B87FE5"/>
    <w:rsid w:val="00B9046D"/>
    <w:rsid w:val="00B9300A"/>
    <w:rsid w:val="00B93EB8"/>
    <w:rsid w:val="00B9444A"/>
    <w:rsid w:val="00B94D7C"/>
    <w:rsid w:val="00B94F16"/>
    <w:rsid w:val="00B96C43"/>
    <w:rsid w:val="00BA178F"/>
    <w:rsid w:val="00BA1D25"/>
    <w:rsid w:val="00BA235D"/>
    <w:rsid w:val="00BA25D6"/>
    <w:rsid w:val="00BA26F5"/>
    <w:rsid w:val="00BA3752"/>
    <w:rsid w:val="00BA37D7"/>
    <w:rsid w:val="00BA4635"/>
    <w:rsid w:val="00BA5202"/>
    <w:rsid w:val="00BA5D43"/>
    <w:rsid w:val="00BA6D6F"/>
    <w:rsid w:val="00BB01CF"/>
    <w:rsid w:val="00BB12F4"/>
    <w:rsid w:val="00BB1F65"/>
    <w:rsid w:val="00BB2EAB"/>
    <w:rsid w:val="00BB3B64"/>
    <w:rsid w:val="00BB3EAE"/>
    <w:rsid w:val="00BB47FD"/>
    <w:rsid w:val="00BB4825"/>
    <w:rsid w:val="00BB5514"/>
    <w:rsid w:val="00BB5C51"/>
    <w:rsid w:val="00BB6AD2"/>
    <w:rsid w:val="00BB7562"/>
    <w:rsid w:val="00BB7728"/>
    <w:rsid w:val="00BB7CB9"/>
    <w:rsid w:val="00BC0AE1"/>
    <w:rsid w:val="00BC0B15"/>
    <w:rsid w:val="00BC0C85"/>
    <w:rsid w:val="00BC1029"/>
    <w:rsid w:val="00BC1257"/>
    <w:rsid w:val="00BC1DE0"/>
    <w:rsid w:val="00BC2637"/>
    <w:rsid w:val="00BC36AC"/>
    <w:rsid w:val="00BC4AF9"/>
    <w:rsid w:val="00BC4CFC"/>
    <w:rsid w:val="00BC6E1F"/>
    <w:rsid w:val="00BC6FAD"/>
    <w:rsid w:val="00BC7548"/>
    <w:rsid w:val="00BD0368"/>
    <w:rsid w:val="00BD13E8"/>
    <w:rsid w:val="00BD19CC"/>
    <w:rsid w:val="00BD2CBC"/>
    <w:rsid w:val="00BD300D"/>
    <w:rsid w:val="00BD34DE"/>
    <w:rsid w:val="00BD3A0A"/>
    <w:rsid w:val="00BD3AC2"/>
    <w:rsid w:val="00BD48C0"/>
    <w:rsid w:val="00BD4EA6"/>
    <w:rsid w:val="00BD5500"/>
    <w:rsid w:val="00BD5793"/>
    <w:rsid w:val="00BD5E63"/>
    <w:rsid w:val="00BD6D78"/>
    <w:rsid w:val="00BD773E"/>
    <w:rsid w:val="00BE00EB"/>
    <w:rsid w:val="00BE0297"/>
    <w:rsid w:val="00BE1716"/>
    <w:rsid w:val="00BE238C"/>
    <w:rsid w:val="00BE27B2"/>
    <w:rsid w:val="00BE2E15"/>
    <w:rsid w:val="00BE31B6"/>
    <w:rsid w:val="00BE3D04"/>
    <w:rsid w:val="00BE40DB"/>
    <w:rsid w:val="00BE5AE8"/>
    <w:rsid w:val="00BE5CFD"/>
    <w:rsid w:val="00BE5D11"/>
    <w:rsid w:val="00BE661D"/>
    <w:rsid w:val="00BE6F8A"/>
    <w:rsid w:val="00BE6FF6"/>
    <w:rsid w:val="00BE726F"/>
    <w:rsid w:val="00BE7A5B"/>
    <w:rsid w:val="00BE7B03"/>
    <w:rsid w:val="00BE7B46"/>
    <w:rsid w:val="00BF0639"/>
    <w:rsid w:val="00BF11C6"/>
    <w:rsid w:val="00BF2164"/>
    <w:rsid w:val="00BF3443"/>
    <w:rsid w:val="00BF3628"/>
    <w:rsid w:val="00BF3A38"/>
    <w:rsid w:val="00BF3ADB"/>
    <w:rsid w:val="00BF3D75"/>
    <w:rsid w:val="00BF4D55"/>
    <w:rsid w:val="00BF66F6"/>
    <w:rsid w:val="00BF69C3"/>
    <w:rsid w:val="00BF6BCE"/>
    <w:rsid w:val="00BF706F"/>
    <w:rsid w:val="00BF710C"/>
    <w:rsid w:val="00C01520"/>
    <w:rsid w:val="00C01B87"/>
    <w:rsid w:val="00C02157"/>
    <w:rsid w:val="00C02244"/>
    <w:rsid w:val="00C03202"/>
    <w:rsid w:val="00C047FF"/>
    <w:rsid w:val="00C055B2"/>
    <w:rsid w:val="00C057CC"/>
    <w:rsid w:val="00C06C1D"/>
    <w:rsid w:val="00C06D19"/>
    <w:rsid w:val="00C077A5"/>
    <w:rsid w:val="00C105AB"/>
    <w:rsid w:val="00C10E95"/>
    <w:rsid w:val="00C11DD5"/>
    <w:rsid w:val="00C12330"/>
    <w:rsid w:val="00C1260F"/>
    <w:rsid w:val="00C12ECF"/>
    <w:rsid w:val="00C135FF"/>
    <w:rsid w:val="00C13AE9"/>
    <w:rsid w:val="00C1442E"/>
    <w:rsid w:val="00C14502"/>
    <w:rsid w:val="00C14579"/>
    <w:rsid w:val="00C16433"/>
    <w:rsid w:val="00C16E3C"/>
    <w:rsid w:val="00C21152"/>
    <w:rsid w:val="00C215D1"/>
    <w:rsid w:val="00C21E00"/>
    <w:rsid w:val="00C22396"/>
    <w:rsid w:val="00C22414"/>
    <w:rsid w:val="00C22A94"/>
    <w:rsid w:val="00C23280"/>
    <w:rsid w:val="00C234D8"/>
    <w:rsid w:val="00C247B5"/>
    <w:rsid w:val="00C253D0"/>
    <w:rsid w:val="00C25AB7"/>
    <w:rsid w:val="00C25C28"/>
    <w:rsid w:val="00C26D78"/>
    <w:rsid w:val="00C272C7"/>
    <w:rsid w:val="00C277F1"/>
    <w:rsid w:val="00C27EE7"/>
    <w:rsid w:val="00C303BB"/>
    <w:rsid w:val="00C30995"/>
    <w:rsid w:val="00C30F98"/>
    <w:rsid w:val="00C31CEF"/>
    <w:rsid w:val="00C33496"/>
    <w:rsid w:val="00C33D45"/>
    <w:rsid w:val="00C34ACD"/>
    <w:rsid w:val="00C34E1C"/>
    <w:rsid w:val="00C34EA1"/>
    <w:rsid w:val="00C35C5C"/>
    <w:rsid w:val="00C3610A"/>
    <w:rsid w:val="00C3623D"/>
    <w:rsid w:val="00C372A1"/>
    <w:rsid w:val="00C407DD"/>
    <w:rsid w:val="00C41682"/>
    <w:rsid w:val="00C42152"/>
    <w:rsid w:val="00C42547"/>
    <w:rsid w:val="00C425AC"/>
    <w:rsid w:val="00C4321A"/>
    <w:rsid w:val="00C4357E"/>
    <w:rsid w:val="00C44427"/>
    <w:rsid w:val="00C44FE4"/>
    <w:rsid w:val="00C45238"/>
    <w:rsid w:val="00C45D3F"/>
    <w:rsid w:val="00C4602A"/>
    <w:rsid w:val="00C4605B"/>
    <w:rsid w:val="00C460AA"/>
    <w:rsid w:val="00C47856"/>
    <w:rsid w:val="00C47ECF"/>
    <w:rsid w:val="00C501D7"/>
    <w:rsid w:val="00C5021F"/>
    <w:rsid w:val="00C504AF"/>
    <w:rsid w:val="00C50A7F"/>
    <w:rsid w:val="00C50A8E"/>
    <w:rsid w:val="00C5171E"/>
    <w:rsid w:val="00C535B2"/>
    <w:rsid w:val="00C53DD4"/>
    <w:rsid w:val="00C53E50"/>
    <w:rsid w:val="00C5414E"/>
    <w:rsid w:val="00C55835"/>
    <w:rsid w:val="00C604EB"/>
    <w:rsid w:val="00C611BF"/>
    <w:rsid w:val="00C6130D"/>
    <w:rsid w:val="00C615C0"/>
    <w:rsid w:val="00C61BA0"/>
    <w:rsid w:val="00C63E20"/>
    <w:rsid w:val="00C647E7"/>
    <w:rsid w:val="00C64C02"/>
    <w:rsid w:val="00C659F1"/>
    <w:rsid w:val="00C65B24"/>
    <w:rsid w:val="00C6638B"/>
    <w:rsid w:val="00C667F7"/>
    <w:rsid w:val="00C66DD2"/>
    <w:rsid w:val="00C67051"/>
    <w:rsid w:val="00C671F8"/>
    <w:rsid w:val="00C67A10"/>
    <w:rsid w:val="00C700D8"/>
    <w:rsid w:val="00C7059C"/>
    <w:rsid w:val="00C71793"/>
    <w:rsid w:val="00C75DF8"/>
    <w:rsid w:val="00C7651C"/>
    <w:rsid w:val="00C802CA"/>
    <w:rsid w:val="00C80BB1"/>
    <w:rsid w:val="00C822BD"/>
    <w:rsid w:val="00C82424"/>
    <w:rsid w:val="00C826E8"/>
    <w:rsid w:val="00C83E0F"/>
    <w:rsid w:val="00C8421B"/>
    <w:rsid w:val="00C845B7"/>
    <w:rsid w:val="00C85D9C"/>
    <w:rsid w:val="00C8746F"/>
    <w:rsid w:val="00C87833"/>
    <w:rsid w:val="00C87887"/>
    <w:rsid w:val="00C878A2"/>
    <w:rsid w:val="00C87AB6"/>
    <w:rsid w:val="00C90548"/>
    <w:rsid w:val="00C91352"/>
    <w:rsid w:val="00C91EC1"/>
    <w:rsid w:val="00C92449"/>
    <w:rsid w:val="00C92E67"/>
    <w:rsid w:val="00C94881"/>
    <w:rsid w:val="00C94A7F"/>
    <w:rsid w:val="00C962FE"/>
    <w:rsid w:val="00C973E2"/>
    <w:rsid w:val="00C97728"/>
    <w:rsid w:val="00C97B7A"/>
    <w:rsid w:val="00CA00A6"/>
    <w:rsid w:val="00CA0304"/>
    <w:rsid w:val="00CA0642"/>
    <w:rsid w:val="00CA07A3"/>
    <w:rsid w:val="00CA0982"/>
    <w:rsid w:val="00CA0B07"/>
    <w:rsid w:val="00CA11C2"/>
    <w:rsid w:val="00CA278A"/>
    <w:rsid w:val="00CA34E9"/>
    <w:rsid w:val="00CA36EA"/>
    <w:rsid w:val="00CA38A2"/>
    <w:rsid w:val="00CA46E7"/>
    <w:rsid w:val="00CA4D30"/>
    <w:rsid w:val="00CA4D81"/>
    <w:rsid w:val="00CA514B"/>
    <w:rsid w:val="00CA66DF"/>
    <w:rsid w:val="00CA6AB5"/>
    <w:rsid w:val="00CA7419"/>
    <w:rsid w:val="00CB00A3"/>
    <w:rsid w:val="00CB132D"/>
    <w:rsid w:val="00CB1F92"/>
    <w:rsid w:val="00CB34A6"/>
    <w:rsid w:val="00CB6404"/>
    <w:rsid w:val="00CB6A94"/>
    <w:rsid w:val="00CC0212"/>
    <w:rsid w:val="00CC028F"/>
    <w:rsid w:val="00CC0828"/>
    <w:rsid w:val="00CC0998"/>
    <w:rsid w:val="00CC0B64"/>
    <w:rsid w:val="00CC0DD9"/>
    <w:rsid w:val="00CC2438"/>
    <w:rsid w:val="00CC2C0C"/>
    <w:rsid w:val="00CC2F02"/>
    <w:rsid w:val="00CC3B91"/>
    <w:rsid w:val="00CC3D5F"/>
    <w:rsid w:val="00CC3F54"/>
    <w:rsid w:val="00CC431A"/>
    <w:rsid w:val="00CC4D5B"/>
    <w:rsid w:val="00CC5280"/>
    <w:rsid w:val="00CC542C"/>
    <w:rsid w:val="00CC65D1"/>
    <w:rsid w:val="00CC6F62"/>
    <w:rsid w:val="00CD0F84"/>
    <w:rsid w:val="00CD15A3"/>
    <w:rsid w:val="00CD1B09"/>
    <w:rsid w:val="00CD1E35"/>
    <w:rsid w:val="00CD2091"/>
    <w:rsid w:val="00CD22D8"/>
    <w:rsid w:val="00CD28A5"/>
    <w:rsid w:val="00CD2A06"/>
    <w:rsid w:val="00CD2A17"/>
    <w:rsid w:val="00CD2E66"/>
    <w:rsid w:val="00CD357F"/>
    <w:rsid w:val="00CD48AC"/>
    <w:rsid w:val="00CD4E59"/>
    <w:rsid w:val="00CD68D5"/>
    <w:rsid w:val="00CD6AAC"/>
    <w:rsid w:val="00CE0A82"/>
    <w:rsid w:val="00CE1288"/>
    <w:rsid w:val="00CE40BA"/>
    <w:rsid w:val="00CE47A3"/>
    <w:rsid w:val="00CE6A09"/>
    <w:rsid w:val="00CF05B7"/>
    <w:rsid w:val="00CF0E96"/>
    <w:rsid w:val="00CF1A31"/>
    <w:rsid w:val="00CF274E"/>
    <w:rsid w:val="00CF2AFA"/>
    <w:rsid w:val="00D0042A"/>
    <w:rsid w:val="00D005CC"/>
    <w:rsid w:val="00D00FDA"/>
    <w:rsid w:val="00D01EFF"/>
    <w:rsid w:val="00D02882"/>
    <w:rsid w:val="00D02F2D"/>
    <w:rsid w:val="00D03732"/>
    <w:rsid w:val="00D037C1"/>
    <w:rsid w:val="00D037C4"/>
    <w:rsid w:val="00D038AC"/>
    <w:rsid w:val="00D03E69"/>
    <w:rsid w:val="00D03F26"/>
    <w:rsid w:val="00D03F57"/>
    <w:rsid w:val="00D055BF"/>
    <w:rsid w:val="00D0712A"/>
    <w:rsid w:val="00D0712B"/>
    <w:rsid w:val="00D07FCA"/>
    <w:rsid w:val="00D1006D"/>
    <w:rsid w:val="00D1068D"/>
    <w:rsid w:val="00D10913"/>
    <w:rsid w:val="00D11B38"/>
    <w:rsid w:val="00D12B55"/>
    <w:rsid w:val="00D1384C"/>
    <w:rsid w:val="00D144B2"/>
    <w:rsid w:val="00D146EB"/>
    <w:rsid w:val="00D14859"/>
    <w:rsid w:val="00D14AD7"/>
    <w:rsid w:val="00D15010"/>
    <w:rsid w:val="00D154D8"/>
    <w:rsid w:val="00D1560E"/>
    <w:rsid w:val="00D1734F"/>
    <w:rsid w:val="00D173C6"/>
    <w:rsid w:val="00D17848"/>
    <w:rsid w:val="00D20324"/>
    <w:rsid w:val="00D204B6"/>
    <w:rsid w:val="00D205AF"/>
    <w:rsid w:val="00D20714"/>
    <w:rsid w:val="00D20A85"/>
    <w:rsid w:val="00D20DA0"/>
    <w:rsid w:val="00D20EB5"/>
    <w:rsid w:val="00D2129B"/>
    <w:rsid w:val="00D21E33"/>
    <w:rsid w:val="00D2216F"/>
    <w:rsid w:val="00D2236D"/>
    <w:rsid w:val="00D22B95"/>
    <w:rsid w:val="00D2383E"/>
    <w:rsid w:val="00D24976"/>
    <w:rsid w:val="00D24A47"/>
    <w:rsid w:val="00D251D3"/>
    <w:rsid w:val="00D263DC"/>
    <w:rsid w:val="00D272AE"/>
    <w:rsid w:val="00D27781"/>
    <w:rsid w:val="00D302A0"/>
    <w:rsid w:val="00D308D6"/>
    <w:rsid w:val="00D318DA"/>
    <w:rsid w:val="00D32665"/>
    <w:rsid w:val="00D337EC"/>
    <w:rsid w:val="00D34427"/>
    <w:rsid w:val="00D34D9F"/>
    <w:rsid w:val="00D35A59"/>
    <w:rsid w:val="00D364B4"/>
    <w:rsid w:val="00D370EA"/>
    <w:rsid w:val="00D3723A"/>
    <w:rsid w:val="00D37326"/>
    <w:rsid w:val="00D40A90"/>
    <w:rsid w:val="00D40ADD"/>
    <w:rsid w:val="00D41AF9"/>
    <w:rsid w:val="00D427EB"/>
    <w:rsid w:val="00D42BB4"/>
    <w:rsid w:val="00D438D9"/>
    <w:rsid w:val="00D43F69"/>
    <w:rsid w:val="00D456C8"/>
    <w:rsid w:val="00D460FF"/>
    <w:rsid w:val="00D4614D"/>
    <w:rsid w:val="00D465D1"/>
    <w:rsid w:val="00D46B75"/>
    <w:rsid w:val="00D478F5"/>
    <w:rsid w:val="00D5021F"/>
    <w:rsid w:val="00D503E0"/>
    <w:rsid w:val="00D50BB5"/>
    <w:rsid w:val="00D5116E"/>
    <w:rsid w:val="00D51678"/>
    <w:rsid w:val="00D52662"/>
    <w:rsid w:val="00D5684E"/>
    <w:rsid w:val="00D574BA"/>
    <w:rsid w:val="00D57D39"/>
    <w:rsid w:val="00D60ABC"/>
    <w:rsid w:val="00D61D5A"/>
    <w:rsid w:val="00D62248"/>
    <w:rsid w:val="00D62794"/>
    <w:rsid w:val="00D63580"/>
    <w:rsid w:val="00D64051"/>
    <w:rsid w:val="00D642F3"/>
    <w:rsid w:val="00D65BE4"/>
    <w:rsid w:val="00D670EB"/>
    <w:rsid w:val="00D670FC"/>
    <w:rsid w:val="00D67C02"/>
    <w:rsid w:val="00D67C15"/>
    <w:rsid w:val="00D67C58"/>
    <w:rsid w:val="00D701E8"/>
    <w:rsid w:val="00D70383"/>
    <w:rsid w:val="00D7405A"/>
    <w:rsid w:val="00D74EB8"/>
    <w:rsid w:val="00D7554D"/>
    <w:rsid w:val="00D75EF0"/>
    <w:rsid w:val="00D76399"/>
    <w:rsid w:val="00D767CD"/>
    <w:rsid w:val="00D7737D"/>
    <w:rsid w:val="00D80414"/>
    <w:rsid w:val="00D81AAA"/>
    <w:rsid w:val="00D82F40"/>
    <w:rsid w:val="00D836C3"/>
    <w:rsid w:val="00D83A09"/>
    <w:rsid w:val="00D84C40"/>
    <w:rsid w:val="00D85AE3"/>
    <w:rsid w:val="00D8688B"/>
    <w:rsid w:val="00D86DE0"/>
    <w:rsid w:val="00D87740"/>
    <w:rsid w:val="00D902C3"/>
    <w:rsid w:val="00D91D4C"/>
    <w:rsid w:val="00D91E6B"/>
    <w:rsid w:val="00D92305"/>
    <w:rsid w:val="00D92597"/>
    <w:rsid w:val="00D929C5"/>
    <w:rsid w:val="00D936DE"/>
    <w:rsid w:val="00D93DEE"/>
    <w:rsid w:val="00D93EF3"/>
    <w:rsid w:val="00D94099"/>
    <w:rsid w:val="00D9489C"/>
    <w:rsid w:val="00D95888"/>
    <w:rsid w:val="00D95F45"/>
    <w:rsid w:val="00D964C9"/>
    <w:rsid w:val="00D965BB"/>
    <w:rsid w:val="00D978A4"/>
    <w:rsid w:val="00D97E81"/>
    <w:rsid w:val="00DA03BC"/>
    <w:rsid w:val="00DA065C"/>
    <w:rsid w:val="00DA0CE8"/>
    <w:rsid w:val="00DA1C16"/>
    <w:rsid w:val="00DA1D63"/>
    <w:rsid w:val="00DA257F"/>
    <w:rsid w:val="00DA299C"/>
    <w:rsid w:val="00DA32B1"/>
    <w:rsid w:val="00DA3A05"/>
    <w:rsid w:val="00DA3E60"/>
    <w:rsid w:val="00DA4F86"/>
    <w:rsid w:val="00DB0482"/>
    <w:rsid w:val="00DB0554"/>
    <w:rsid w:val="00DB168E"/>
    <w:rsid w:val="00DB2995"/>
    <w:rsid w:val="00DB2ECD"/>
    <w:rsid w:val="00DB3260"/>
    <w:rsid w:val="00DB3B4A"/>
    <w:rsid w:val="00DB3EFD"/>
    <w:rsid w:val="00DB450F"/>
    <w:rsid w:val="00DB508E"/>
    <w:rsid w:val="00DB546F"/>
    <w:rsid w:val="00DB55D9"/>
    <w:rsid w:val="00DB58C6"/>
    <w:rsid w:val="00DB5A8D"/>
    <w:rsid w:val="00DB5C3A"/>
    <w:rsid w:val="00DB5D6C"/>
    <w:rsid w:val="00DB6233"/>
    <w:rsid w:val="00DB623B"/>
    <w:rsid w:val="00DB6B93"/>
    <w:rsid w:val="00DB6ECD"/>
    <w:rsid w:val="00DC027D"/>
    <w:rsid w:val="00DC2953"/>
    <w:rsid w:val="00DC2962"/>
    <w:rsid w:val="00DC3E08"/>
    <w:rsid w:val="00DC3FF3"/>
    <w:rsid w:val="00DC435A"/>
    <w:rsid w:val="00DC4BF6"/>
    <w:rsid w:val="00DC5603"/>
    <w:rsid w:val="00DC6275"/>
    <w:rsid w:val="00DC6D7A"/>
    <w:rsid w:val="00DC749F"/>
    <w:rsid w:val="00DD02AC"/>
    <w:rsid w:val="00DD0354"/>
    <w:rsid w:val="00DD0FDB"/>
    <w:rsid w:val="00DD15E7"/>
    <w:rsid w:val="00DD19D0"/>
    <w:rsid w:val="00DD2AE6"/>
    <w:rsid w:val="00DD2F41"/>
    <w:rsid w:val="00DD3B94"/>
    <w:rsid w:val="00DD3E5B"/>
    <w:rsid w:val="00DD53D4"/>
    <w:rsid w:val="00DD656F"/>
    <w:rsid w:val="00DD7038"/>
    <w:rsid w:val="00DD7159"/>
    <w:rsid w:val="00DD7629"/>
    <w:rsid w:val="00DD7A1C"/>
    <w:rsid w:val="00DE073E"/>
    <w:rsid w:val="00DE09D2"/>
    <w:rsid w:val="00DE0A3D"/>
    <w:rsid w:val="00DE140A"/>
    <w:rsid w:val="00DE1D78"/>
    <w:rsid w:val="00DE1E80"/>
    <w:rsid w:val="00DE1FB0"/>
    <w:rsid w:val="00DE2043"/>
    <w:rsid w:val="00DE281B"/>
    <w:rsid w:val="00DE3CEF"/>
    <w:rsid w:val="00DE4089"/>
    <w:rsid w:val="00DE5575"/>
    <w:rsid w:val="00DE565B"/>
    <w:rsid w:val="00DF146D"/>
    <w:rsid w:val="00DF23C6"/>
    <w:rsid w:val="00DF2C01"/>
    <w:rsid w:val="00DF3961"/>
    <w:rsid w:val="00DF45E5"/>
    <w:rsid w:val="00DF5235"/>
    <w:rsid w:val="00DF5390"/>
    <w:rsid w:val="00DF5DD3"/>
    <w:rsid w:val="00DF60DE"/>
    <w:rsid w:val="00DF6167"/>
    <w:rsid w:val="00DF6632"/>
    <w:rsid w:val="00DF7193"/>
    <w:rsid w:val="00DF7381"/>
    <w:rsid w:val="00DF7569"/>
    <w:rsid w:val="00E00021"/>
    <w:rsid w:val="00E0116F"/>
    <w:rsid w:val="00E022E1"/>
    <w:rsid w:val="00E0374A"/>
    <w:rsid w:val="00E04BD9"/>
    <w:rsid w:val="00E04F41"/>
    <w:rsid w:val="00E064EA"/>
    <w:rsid w:val="00E1024A"/>
    <w:rsid w:val="00E11EEF"/>
    <w:rsid w:val="00E1205A"/>
    <w:rsid w:val="00E12F67"/>
    <w:rsid w:val="00E1300F"/>
    <w:rsid w:val="00E136E1"/>
    <w:rsid w:val="00E13CEB"/>
    <w:rsid w:val="00E14510"/>
    <w:rsid w:val="00E15937"/>
    <w:rsid w:val="00E15974"/>
    <w:rsid w:val="00E15E67"/>
    <w:rsid w:val="00E20751"/>
    <w:rsid w:val="00E20B4C"/>
    <w:rsid w:val="00E2225C"/>
    <w:rsid w:val="00E2312D"/>
    <w:rsid w:val="00E23980"/>
    <w:rsid w:val="00E23B46"/>
    <w:rsid w:val="00E24FC5"/>
    <w:rsid w:val="00E25629"/>
    <w:rsid w:val="00E25EA6"/>
    <w:rsid w:val="00E274ED"/>
    <w:rsid w:val="00E27D9C"/>
    <w:rsid w:val="00E300EC"/>
    <w:rsid w:val="00E32594"/>
    <w:rsid w:val="00E32BFA"/>
    <w:rsid w:val="00E333FE"/>
    <w:rsid w:val="00E342C3"/>
    <w:rsid w:val="00E346AC"/>
    <w:rsid w:val="00E34AB7"/>
    <w:rsid w:val="00E34B82"/>
    <w:rsid w:val="00E36EFB"/>
    <w:rsid w:val="00E373EC"/>
    <w:rsid w:val="00E37419"/>
    <w:rsid w:val="00E3750B"/>
    <w:rsid w:val="00E41874"/>
    <w:rsid w:val="00E41A3B"/>
    <w:rsid w:val="00E42039"/>
    <w:rsid w:val="00E422DC"/>
    <w:rsid w:val="00E42678"/>
    <w:rsid w:val="00E427ED"/>
    <w:rsid w:val="00E43D3C"/>
    <w:rsid w:val="00E44BDF"/>
    <w:rsid w:val="00E45A45"/>
    <w:rsid w:val="00E45D15"/>
    <w:rsid w:val="00E46C72"/>
    <w:rsid w:val="00E474CD"/>
    <w:rsid w:val="00E50DCB"/>
    <w:rsid w:val="00E52739"/>
    <w:rsid w:val="00E52A22"/>
    <w:rsid w:val="00E5308E"/>
    <w:rsid w:val="00E53AA3"/>
    <w:rsid w:val="00E555B1"/>
    <w:rsid w:val="00E56FCD"/>
    <w:rsid w:val="00E60F8B"/>
    <w:rsid w:val="00E6238C"/>
    <w:rsid w:val="00E630F1"/>
    <w:rsid w:val="00E63B80"/>
    <w:rsid w:val="00E63E31"/>
    <w:rsid w:val="00E64941"/>
    <w:rsid w:val="00E64CD0"/>
    <w:rsid w:val="00E64F56"/>
    <w:rsid w:val="00E6685E"/>
    <w:rsid w:val="00E66A55"/>
    <w:rsid w:val="00E66C9D"/>
    <w:rsid w:val="00E67775"/>
    <w:rsid w:val="00E679F2"/>
    <w:rsid w:val="00E704C4"/>
    <w:rsid w:val="00E70728"/>
    <w:rsid w:val="00E707F2"/>
    <w:rsid w:val="00E73157"/>
    <w:rsid w:val="00E742D1"/>
    <w:rsid w:val="00E7477F"/>
    <w:rsid w:val="00E757CA"/>
    <w:rsid w:val="00E7596E"/>
    <w:rsid w:val="00E76AD1"/>
    <w:rsid w:val="00E76E7F"/>
    <w:rsid w:val="00E7788D"/>
    <w:rsid w:val="00E77A31"/>
    <w:rsid w:val="00E77AF5"/>
    <w:rsid w:val="00E801DF"/>
    <w:rsid w:val="00E80367"/>
    <w:rsid w:val="00E808DE"/>
    <w:rsid w:val="00E81041"/>
    <w:rsid w:val="00E81BEB"/>
    <w:rsid w:val="00E825B5"/>
    <w:rsid w:val="00E829C5"/>
    <w:rsid w:val="00E83060"/>
    <w:rsid w:val="00E83E5B"/>
    <w:rsid w:val="00E84403"/>
    <w:rsid w:val="00E845C3"/>
    <w:rsid w:val="00E84BCA"/>
    <w:rsid w:val="00E8575D"/>
    <w:rsid w:val="00E85AFB"/>
    <w:rsid w:val="00E8605F"/>
    <w:rsid w:val="00E86388"/>
    <w:rsid w:val="00E86831"/>
    <w:rsid w:val="00E86AFD"/>
    <w:rsid w:val="00E870A9"/>
    <w:rsid w:val="00E870DE"/>
    <w:rsid w:val="00E87F01"/>
    <w:rsid w:val="00E90B6A"/>
    <w:rsid w:val="00E913E8"/>
    <w:rsid w:val="00E91704"/>
    <w:rsid w:val="00E917AB"/>
    <w:rsid w:val="00E917B6"/>
    <w:rsid w:val="00E91CCE"/>
    <w:rsid w:val="00E92D5A"/>
    <w:rsid w:val="00E92E0F"/>
    <w:rsid w:val="00E930AB"/>
    <w:rsid w:val="00E94B4A"/>
    <w:rsid w:val="00E94DC8"/>
    <w:rsid w:val="00E952A7"/>
    <w:rsid w:val="00E9754D"/>
    <w:rsid w:val="00E97AA8"/>
    <w:rsid w:val="00EA0E27"/>
    <w:rsid w:val="00EA140D"/>
    <w:rsid w:val="00EA14DB"/>
    <w:rsid w:val="00EA18EF"/>
    <w:rsid w:val="00EA2563"/>
    <w:rsid w:val="00EA2ADB"/>
    <w:rsid w:val="00EA3929"/>
    <w:rsid w:val="00EA55A3"/>
    <w:rsid w:val="00EA5DF7"/>
    <w:rsid w:val="00EA5F9D"/>
    <w:rsid w:val="00EA634D"/>
    <w:rsid w:val="00EA6EBA"/>
    <w:rsid w:val="00EA6EBF"/>
    <w:rsid w:val="00EA71BA"/>
    <w:rsid w:val="00EA7512"/>
    <w:rsid w:val="00EA7BB0"/>
    <w:rsid w:val="00EA7CA4"/>
    <w:rsid w:val="00EA7D9F"/>
    <w:rsid w:val="00EB1D33"/>
    <w:rsid w:val="00EB28CE"/>
    <w:rsid w:val="00EB3334"/>
    <w:rsid w:val="00EB4292"/>
    <w:rsid w:val="00EB4BDE"/>
    <w:rsid w:val="00EB58FA"/>
    <w:rsid w:val="00EB65AD"/>
    <w:rsid w:val="00EB748A"/>
    <w:rsid w:val="00EB78A1"/>
    <w:rsid w:val="00EB7935"/>
    <w:rsid w:val="00EC03B3"/>
    <w:rsid w:val="00EC1B60"/>
    <w:rsid w:val="00EC1DFF"/>
    <w:rsid w:val="00EC1EB4"/>
    <w:rsid w:val="00EC242E"/>
    <w:rsid w:val="00EC2B6A"/>
    <w:rsid w:val="00EC3DD4"/>
    <w:rsid w:val="00EC4398"/>
    <w:rsid w:val="00EC5351"/>
    <w:rsid w:val="00EC5DFC"/>
    <w:rsid w:val="00EC5E69"/>
    <w:rsid w:val="00EC6541"/>
    <w:rsid w:val="00EC65BC"/>
    <w:rsid w:val="00EC678F"/>
    <w:rsid w:val="00EC6C8B"/>
    <w:rsid w:val="00EC722A"/>
    <w:rsid w:val="00EC771E"/>
    <w:rsid w:val="00EC7F92"/>
    <w:rsid w:val="00ED0982"/>
    <w:rsid w:val="00ED15F4"/>
    <w:rsid w:val="00ED23BB"/>
    <w:rsid w:val="00ED3AC4"/>
    <w:rsid w:val="00ED3C93"/>
    <w:rsid w:val="00ED3DAC"/>
    <w:rsid w:val="00ED5A19"/>
    <w:rsid w:val="00ED5FB4"/>
    <w:rsid w:val="00ED65AE"/>
    <w:rsid w:val="00ED7805"/>
    <w:rsid w:val="00ED7C22"/>
    <w:rsid w:val="00EE0E16"/>
    <w:rsid w:val="00EE13DD"/>
    <w:rsid w:val="00EE32BB"/>
    <w:rsid w:val="00EE33D2"/>
    <w:rsid w:val="00EE35C2"/>
    <w:rsid w:val="00EE3AA8"/>
    <w:rsid w:val="00EE4341"/>
    <w:rsid w:val="00EE61A6"/>
    <w:rsid w:val="00EE6528"/>
    <w:rsid w:val="00EE69D6"/>
    <w:rsid w:val="00EE7877"/>
    <w:rsid w:val="00EE7F4A"/>
    <w:rsid w:val="00EF0785"/>
    <w:rsid w:val="00EF084E"/>
    <w:rsid w:val="00EF155A"/>
    <w:rsid w:val="00EF1A8F"/>
    <w:rsid w:val="00EF1FCD"/>
    <w:rsid w:val="00EF2417"/>
    <w:rsid w:val="00EF2BA7"/>
    <w:rsid w:val="00EF3269"/>
    <w:rsid w:val="00EF3497"/>
    <w:rsid w:val="00EF391E"/>
    <w:rsid w:val="00EF4145"/>
    <w:rsid w:val="00EF43AC"/>
    <w:rsid w:val="00EF586B"/>
    <w:rsid w:val="00EF7719"/>
    <w:rsid w:val="00F00438"/>
    <w:rsid w:val="00F00C4C"/>
    <w:rsid w:val="00F01504"/>
    <w:rsid w:val="00F024C7"/>
    <w:rsid w:val="00F02C30"/>
    <w:rsid w:val="00F03478"/>
    <w:rsid w:val="00F03B44"/>
    <w:rsid w:val="00F03C2D"/>
    <w:rsid w:val="00F04498"/>
    <w:rsid w:val="00F0666B"/>
    <w:rsid w:val="00F067D3"/>
    <w:rsid w:val="00F068A5"/>
    <w:rsid w:val="00F07664"/>
    <w:rsid w:val="00F10307"/>
    <w:rsid w:val="00F117CA"/>
    <w:rsid w:val="00F13294"/>
    <w:rsid w:val="00F13502"/>
    <w:rsid w:val="00F14EE9"/>
    <w:rsid w:val="00F171A1"/>
    <w:rsid w:val="00F17B91"/>
    <w:rsid w:val="00F20691"/>
    <w:rsid w:val="00F21537"/>
    <w:rsid w:val="00F22910"/>
    <w:rsid w:val="00F22ADB"/>
    <w:rsid w:val="00F23C36"/>
    <w:rsid w:val="00F24646"/>
    <w:rsid w:val="00F248C7"/>
    <w:rsid w:val="00F25ACF"/>
    <w:rsid w:val="00F261EC"/>
    <w:rsid w:val="00F26335"/>
    <w:rsid w:val="00F27054"/>
    <w:rsid w:val="00F27172"/>
    <w:rsid w:val="00F3048E"/>
    <w:rsid w:val="00F318A4"/>
    <w:rsid w:val="00F334A6"/>
    <w:rsid w:val="00F33EA4"/>
    <w:rsid w:val="00F34608"/>
    <w:rsid w:val="00F35122"/>
    <w:rsid w:val="00F3550D"/>
    <w:rsid w:val="00F35DD9"/>
    <w:rsid w:val="00F360B8"/>
    <w:rsid w:val="00F3626E"/>
    <w:rsid w:val="00F3752B"/>
    <w:rsid w:val="00F40D9D"/>
    <w:rsid w:val="00F41CCF"/>
    <w:rsid w:val="00F41FE2"/>
    <w:rsid w:val="00F425D9"/>
    <w:rsid w:val="00F4281C"/>
    <w:rsid w:val="00F42A4E"/>
    <w:rsid w:val="00F42E44"/>
    <w:rsid w:val="00F44D11"/>
    <w:rsid w:val="00F45BDD"/>
    <w:rsid w:val="00F47578"/>
    <w:rsid w:val="00F5080F"/>
    <w:rsid w:val="00F50867"/>
    <w:rsid w:val="00F509AA"/>
    <w:rsid w:val="00F518E4"/>
    <w:rsid w:val="00F5212D"/>
    <w:rsid w:val="00F53FD4"/>
    <w:rsid w:val="00F544EE"/>
    <w:rsid w:val="00F54A33"/>
    <w:rsid w:val="00F55B27"/>
    <w:rsid w:val="00F55F9B"/>
    <w:rsid w:val="00F56244"/>
    <w:rsid w:val="00F56614"/>
    <w:rsid w:val="00F5684C"/>
    <w:rsid w:val="00F575C6"/>
    <w:rsid w:val="00F57E75"/>
    <w:rsid w:val="00F602F0"/>
    <w:rsid w:val="00F60D02"/>
    <w:rsid w:val="00F612D5"/>
    <w:rsid w:val="00F62B04"/>
    <w:rsid w:val="00F634EE"/>
    <w:rsid w:val="00F63D2D"/>
    <w:rsid w:val="00F64A94"/>
    <w:rsid w:val="00F65217"/>
    <w:rsid w:val="00F65D54"/>
    <w:rsid w:val="00F66176"/>
    <w:rsid w:val="00F66731"/>
    <w:rsid w:val="00F671CD"/>
    <w:rsid w:val="00F67336"/>
    <w:rsid w:val="00F67BB0"/>
    <w:rsid w:val="00F67EAA"/>
    <w:rsid w:val="00F71253"/>
    <w:rsid w:val="00F713BD"/>
    <w:rsid w:val="00F71477"/>
    <w:rsid w:val="00F719F1"/>
    <w:rsid w:val="00F72199"/>
    <w:rsid w:val="00F72BCF"/>
    <w:rsid w:val="00F7305D"/>
    <w:rsid w:val="00F73332"/>
    <w:rsid w:val="00F73C18"/>
    <w:rsid w:val="00F7551C"/>
    <w:rsid w:val="00F7579E"/>
    <w:rsid w:val="00F757BE"/>
    <w:rsid w:val="00F76B66"/>
    <w:rsid w:val="00F76BF7"/>
    <w:rsid w:val="00F77B89"/>
    <w:rsid w:val="00F80648"/>
    <w:rsid w:val="00F8163A"/>
    <w:rsid w:val="00F81E7E"/>
    <w:rsid w:val="00F8230B"/>
    <w:rsid w:val="00F826CD"/>
    <w:rsid w:val="00F8356B"/>
    <w:rsid w:val="00F83B1A"/>
    <w:rsid w:val="00F848CF"/>
    <w:rsid w:val="00F849D5"/>
    <w:rsid w:val="00F85000"/>
    <w:rsid w:val="00F85388"/>
    <w:rsid w:val="00F85971"/>
    <w:rsid w:val="00F87B19"/>
    <w:rsid w:val="00F87CB0"/>
    <w:rsid w:val="00F9105A"/>
    <w:rsid w:val="00F92390"/>
    <w:rsid w:val="00F92E81"/>
    <w:rsid w:val="00F938FC"/>
    <w:rsid w:val="00F93F9B"/>
    <w:rsid w:val="00F96D53"/>
    <w:rsid w:val="00F96DAE"/>
    <w:rsid w:val="00F96E01"/>
    <w:rsid w:val="00F96E9F"/>
    <w:rsid w:val="00F977DB"/>
    <w:rsid w:val="00FA06F8"/>
    <w:rsid w:val="00FA1207"/>
    <w:rsid w:val="00FA29D0"/>
    <w:rsid w:val="00FA35A6"/>
    <w:rsid w:val="00FA4217"/>
    <w:rsid w:val="00FA50D5"/>
    <w:rsid w:val="00FA5767"/>
    <w:rsid w:val="00FA60E5"/>
    <w:rsid w:val="00FA6671"/>
    <w:rsid w:val="00FA73ED"/>
    <w:rsid w:val="00FA7D41"/>
    <w:rsid w:val="00FA7D9D"/>
    <w:rsid w:val="00FB173C"/>
    <w:rsid w:val="00FB1848"/>
    <w:rsid w:val="00FB1CCB"/>
    <w:rsid w:val="00FB1E80"/>
    <w:rsid w:val="00FB330D"/>
    <w:rsid w:val="00FB43F2"/>
    <w:rsid w:val="00FB529B"/>
    <w:rsid w:val="00FB545F"/>
    <w:rsid w:val="00FB5E8A"/>
    <w:rsid w:val="00FB61DE"/>
    <w:rsid w:val="00FB7262"/>
    <w:rsid w:val="00FB7E67"/>
    <w:rsid w:val="00FC09BA"/>
    <w:rsid w:val="00FC1C64"/>
    <w:rsid w:val="00FC1E6B"/>
    <w:rsid w:val="00FC271E"/>
    <w:rsid w:val="00FC34D8"/>
    <w:rsid w:val="00FC3AA7"/>
    <w:rsid w:val="00FC3D28"/>
    <w:rsid w:val="00FC4119"/>
    <w:rsid w:val="00FC44FC"/>
    <w:rsid w:val="00FC4AFB"/>
    <w:rsid w:val="00FC5C43"/>
    <w:rsid w:val="00FC5CFF"/>
    <w:rsid w:val="00FC5F2C"/>
    <w:rsid w:val="00FC6251"/>
    <w:rsid w:val="00FD13E6"/>
    <w:rsid w:val="00FD14E1"/>
    <w:rsid w:val="00FD1A9C"/>
    <w:rsid w:val="00FD1F2C"/>
    <w:rsid w:val="00FD426A"/>
    <w:rsid w:val="00FD4ECA"/>
    <w:rsid w:val="00FD5AD4"/>
    <w:rsid w:val="00FD5F8B"/>
    <w:rsid w:val="00FD7491"/>
    <w:rsid w:val="00FD7BB0"/>
    <w:rsid w:val="00FE012C"/>
    <w:rsid w:val="00FE13C3"/>
    <w:rsid w:val="00FE1F7B"/>
    <w:rsid w:val="00FE359B"/>
    <w:rsid w:val="00FE3604"/>
    <w:rsid w:val="00FE3C6A"/>
    <w:rsid w:val="00FE3F42"/>
    <w:rsid w:val="00FE48B7"/>
    <w:rsid w:val="00FE515D"/>
    <w:rsid w:val="00FE5928"/>
    <w:rsid w:val="00FE639B"/>
    <w:rsid w:val="00FE6BC7"/>
    <w:rsid w:val="00FE7521"/>
    <w:rsid w:val="00FE7D99"/>
    <w:rsid w:val="00FF1434"/>
    <w:rsid w:val="00FF17C9"/>
    <w:rsid w:val="00FF23E4"/>
    <w:rsid w:val="00FF3347"/>
    <w:rsid w:val="00FF34D0"/>
    <w:rsid w:val="00FF373F"/>
    <w:rsid w:val="00FF4432"/>
    <w:rsid w:val="00FF48FF"/>
    <w:rsid w:val="00FF5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qFormat="1"/>
    <w:lsdException w:name="footer" w:qFormat="1"/>
    <w:lsdException w:name="caption" w:uiPriority="35" w:qFormat="1"/>
    <w:lsdException w:name="envelope return" w:uiPriority="0"/>
    <w:lsdException w:name="footnote reference" w:uiPriority="0"/>
    <w:lsdException w:name="annotation reference" w:uiPriority="0" w:qFormat="1"/>
    <w:lsdException w:name="page number" w:uiPriority="0" w:qFormat="1"/>
    <w:lsdException w:name="toa heading"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lsdException w:name="Date" w:uiPriority="0" w:qFormat="1"/>
    <w:lsdException w:name="Note Heading"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F7B"/>
    <w:pPr>
      <w:widowControl w:val="0"/>
      <w:jc w:val="both"/>
    </w:pPr>
  </w:style>
  <w:style w:type="paragraph" w:styleId="1">
    <w:name w:val="heading 1"/>
    <w:basedOn w:val="a"/>
    <w:next w:val="a"/>
    <w:link w:val="1Char"/>
    <w:qFormat/>
    <w:rsid w:val="00D438D9"/>
    <w:pPr>
      <w:keepNext/>
      <w:keepLines/>
      <w:spacing w:before="120" w:after="120"/>
      <w:outlineLvl w:val="0"/>
    </w:pPr>
    <w:rPr>
      <w:rFonts w:eastAsia="黑体"/>
      <w:b/>
      <w:bCs/>
      <w:kern w:val="44"/>
      <w:sz w:val="28"/>
      <w:szCs w:val="44"/>
    </w:rPr>
  </w:style>
  <w:style w:type="paragraph" w:styleId="2">
    <w:name w:val="heading 2"/>
    <w:basedOn w:val="a"/>
    <w:next w:val="a"/>
    <w:link w:val="2Char"/>
    <w:unhideWhenUsed/>
    <w:qFormat/>
    <w:rsid w:val="00D767CD"/>
    <w:pPr>
      <w:keepNext/>
      <w:keepLines/>
      <w:spacing w:beforeLines="50" w:afterLines="50"/>
      <w:outlineLvl w:val="1"/>
    </w:pPr>
    <w:rPr>
      <w:rFonts w:asciiTheme="majorHAnsi" w:hAnsiTheme="majorHAnsi" w:cstheme="majorBidi"/>
      <w:b/>
      <w:bCs/>
      <w:sz w:val="24"/>
      <w:szCs w:val="32"/>
    </w:rPr>
  </w:style>
  <w:style w:type="paragraph" w:styleId="3">
    <w:name w:val="heading 3"/>
    <w:basedOn w:val="a"/>
    <w:next w:val="a"/>
    <w:link w:val="3Char1"/>
    <w:qFormat/>
    <w:rsid w:val="00496ECD"/>
    <w:pPr>
      <w:keepNext/>
      <w:keepLines/>
      <w:spacing w:beforeLines="50" w:afterLines="50"/>
      <w:outlineLvl w:val="2"/>
    </w:pPr>
    <w:rPr>
      <w:rFonts w:ascii="Times New Roman" w:hAnsi="Times New Roman"/>
      <w:b/>
      <w:bCs/>
      <w:szCs w:val="32"/>
    </w:rPr>
  </w:style>
  <w:style w:type="paragraph" w:styleId="4">
    <w:name w:val="heading 4"/>
    <w:basedOn w:val="a"/>
    <w:next w:val="a"/>
    <w:link w:val="4Char"/>
    <w:qFormat/>
    <w:rsid w:val="005C2404"/>
    <w:pPr>
      <w:keepNext/>
      <w:keepLines/>
      <w:outlineLvl w:val="3"/>
    </w:pPr>
    <w:rPr>
      <w:rFonts w:ascii="Arial" w:hAnsi="Arial"/>
      <w:b/>
      <w:bCs/>
      <w:szCs w:val="28"/>
    </w:rPr>
  </w:style>
  <w:style w:type="paragraph" w:styleId="5">
    <w:name w:val="heading 5"/>
    <w:basedOn w:val="a"/>
    <w:next w:val="a"/>
    <w:link w:val="5Char"/>
    <w:uiPriority w:val="9"/>
    <w:unhideWhenUsed/>
    <w:qFormat/>
    <w:rsid w:val="00F13294"/>
    <w:pPr>
      <w:keepNext/>
      <w:keepLines/>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438D9"/>
    <w:rPr>
      <w:rFonts w:ascii="Calibri" w:eastAsia="黑体" w:hAnsi="Calibri" w:cs="Times New Roman"/>
      <w:b/>
      <w:bCs/>
      <w:kern w:val="44"/>
      <w:sz w:val="28"/>
      <w:szCs w:val="44"/>
    </w:rPr>
  </w:style>
  <w:style w:type="character" w:customStyle="1" w:styleId="2Char">
    <w:name w:val="标题 2 Char"/>
    <w:basedOn w:val="a0"/>
    <w:link w:val="2"/>
    <w:qFormat/>
    <w:rsid w:val="00D767CD"/>
    <w:rPr>
      <w:rFonts w:asciiTheme="majorHAnsi" w:eastAsia="宋体" w:hAnsiTheme="majorHAnsi" w:cstheme="majorBidi"/>
      <w:b/>
      <w:bCs/>
      <w:sz w:val="24"/>
      <w:szCs w:val="32"/>
    </w:rPr>
  </w:style>
  <w:style w:type="character" w:customStyle="1" w:styleId="3Char1">
    <w:name w:val="标题 3 Char1"/>
    <w:link w:val="3"/>
    <w:rsid w:val="00496ECD"/>
    <w:rPr>
      <w:rFonts w:ascii="Times New Roman" w:eastAsia="宋体" w:hAnsi="Times New Roman" w:cs="Times New Roman"/>
      <w:b/>
      <w:bCs/>
      <w:szCs w:val="32"/>
    </w:rPr>
  </w:style>
  <w:style w:type="character" w:customStyle="1" w:styleId="4Char">
    <w:name w:val="标题 4 Char"/>
    <w:basedOn w:val="a0"/>
    <w:link w:val="4"/>
    <w:rsid w:val="005C2404"/>
    <w:rPr>
      <w:rFonts w:ascii="Arial" w:eastAsia="宋体" w:hAnsi="Arial" w:cs="Times New Roman"/>
      <w:b/>
      <w:bCs/>
      <w:szCs w:val="28"/>
    </w:rPr>
  </w:style>
  <w:style w:type="character" w:customStyle="1" w:styleId="5Char">
    <w:name w:val="标题 5 Char"/>
    <w:basedOn w:val="a0"/>
    <w:link w:val="5"/>
    <w:uiPriority w:val="9"/>
    <w:rsid w:val="00F13294"/>
    <w:rPr>
      <w:rFonts w:ascii="Calibri" w:eastAsia="宋体" w:hAnsi="Calibri" w:cs="Times New Roman"/>
      <w:b/>
      <w:bCs/>
      <w:szCs w:val="28"/>
    </w:rPr>
  </w:style>
  <w:style w:type="paragraph" w:styleId="a3">
    <w:name w:val="header"/>
    <w:basedOn w:val="a"/>
    <w:link w:val="Char"/>
    <w:unhideWhenUsed/>
    <w:qFormat/>
    <w:rsid w:val="00215E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15E7C"/>
    <w:rPr>
      <w:sz w:val="18"/>
      <w:szCs w:val="18"/>
    </w:rPr>
  </w:style>
  <w:style w:type="paragraph" w:styleId="a4">
    <w:name w:val="footer"/>
    <w:basedOn w:val="a"/>
    <w:link w:val="Char0"/>
    <w:uiPriority w:val="99"/>
    <w:unhideWhenUsed/>
    <w:qFormat/>
    <w:rsid w:val="00215E7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15E7C"/>
    <w:rPr>
      <w:sz w:val="18"/>
      <w:szCs w:val="18"/>
    </w:rPr>
  </w:style>
  <w:style w:type="paragraph" w:customStyle="1" w:styleId="0">
    <w:name w:val="正文0"/>
    <w:basedOn w:val="a"/>
    <w:uiPriority w:val="99"/>
    <w:rsid w:val="00DD2F41"/>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styleId="a5">
    <w:name w:val="List Paragraph"/>
    <w:basedOn w:val="a"/>
    <w:uiPriority w:val="99"/>
    <w:qFormat/>
    <w:rsid w:val="00D20324"/>
    <w:pPr>
      <w:ind w:firstLineChars="200" w:firstLine="420"/>
    </w:pPr>
  </w:style>
  <w:style w:type="table" w:styleId="a6">
    <w:name w:val="Table Grid"/>
    <w:basedOn w:val="a1"/>
    <w:qFormat/>
    <w:rsid w:val="00434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nhideWhenUsed/>
    <w:qFormat/>
    <w:rsid w:val="00DC749F"/>
    <w:rPr>
      <w:sz w:val="18"/>
      <w:szCs w:val="18"/>
    </w:rPr>
  </w:style>
  <w:style w:type="character" w:customStyle="1" w:styleId="Char1">
    <w:name w:val="批注框文本 Char"/>
    <w:basedOn w:val="a0"/>
    <w:link w:val="a7"/>
    <w:qFormat/>
    <w:rsid w:val="00DC749F"/>
    <w:rPr>
      <w:rFonts w:ascii="Calibri" w:eastAsia="宋体" w:hAnsi="Calibri" w:cs="Times New Roman"/>
      <w:sz w:val="18"/>
      <w:szCs w:val="18"/>
    </w:rPr>
  </w:style>
  <w:style w:type="paragraph" w:styleId="a8">
    <w:name w:val="No Spacing"/>
    <w:qFormat/>
    <w:rsid w:val="00384647"/>
    <w:pPr>
      <w:widowControl w:val="0"/>
      <w:jc w:val="both"/>
    </w:pPr>
    <w:rPr>
      <w:rFonts w:ascii="Calibri" w:eastAsia="宋体" w:hAnsi="Calibri" w:cs="Times New Roman"/>
    </w:rPr>
  </w:style>
  <w:style w:type="character" w:styleId="a9">
    <w:name w:val="annotation reference"/>
    <w:basedOn w:val="a0"/>
    <w:unhideWhenUsed/>
    <w:qFormat/>
    <w:rsid w:val="00FC6251"/>
    <w:rPr>
      <w:sz w:val="21"/>
      <w:szCs w:val="21"/>
    </w:rPr>
  </w:style>
  <w:style w:type="paragraph" w:styleId="aa">
    <w:name w:val="annotation text"/>
    <w:basedOn w:val="a"/>
    <w:link w:val="Char2"/>
    <w:unhideWhenUsed/>
    <w:qFormat/>
    <w:rsid w:val="00FC6251"/>
    <w:pPr>
      <w:jc w:val="left"/>
    </w:pPr>
  </w:style>
  <w:style w:type="character" w:customStyle="1" w:styleId="Char2">
    <w:name w:val="批注文字 Char"/>
    <w:basedOn w:val="a0"/>
    <w:link w:val="aa"/>
    <w:qFormat/>
    <w:rsid w:val="00FC6251"/>
    <w:rPr>
      <w:rFonts w:ascii="Calibri" w:eastAsia="宋体" w:hAnsi="Calibri" w:cs="Times New Roman"/>
    </w:rPr>
  </w:style>
  <w:style w:type="paragraph" w:styleId="ab">
    <w:name w:val="annotation subject"/>
    <w:basedOn w:val="aa"/>
    <w:next w:val="aa"/>
    <w:link w:val="Char3"/>
    <w:unhideWhenUsed/>
    <w:qFormat/>
    <w:rsid w:val="00FC6251"/>
    <w:rPr>
      <w:b/>
      <w:bCs/>
    </w:rPr>
  </w:style>
  <w:style w:type="character" w:customStyle="1" w:styleId="Char3">
    <w:name w:val="批注主题 Char"/>
    <w:basedOn w:val="Char2"/>
    <w:link w:val="ab"/>
    <w:qFormat/>
    <w:rsid w:val="00FC6251"/>
    <w:rPr>
      <w:rFonts w:ascii="Calibri" w:eastAsia="宋体" w:hAnsi="Calibri" w:cs="Times New Roman"/>
      <w:b/>
      <w:bCs/>
    </w:rPr>
  </w:style>
  <w:style w:type="paragraph" w:styleId="ac">
    <w:name w:val="Normal (Web)"/>
    <w:basedOn w:val="a"/>
    <w:qFormat/>
    <w:rsid w:val="005C776B"/>
    <w:pPr>
      <w:widowControl/>
      <w:spacing w:before="100" w:beforeAutospacing="1" w:after="100" w:afterAutospacing="1"/>
      <w:jc w:val="left"/>
    </w:pPr>
    <w:rPr>
      <w:rFonts w:ascii="宋体" w:hAnsi="宋体" w:cs="宋体"/>
      <w:kern w:val="0"/>
      <w:sz w:val="24"/>
      <w:szCs w:val="24"/>
    </w:rPr>
  </w:style>
  <w:style w:type="character" w:customStyle="1" w:styleId="3Char">
    <w:name w:val="标题 3 Char"/>
    <w:basedOn w:val="a0"/>
    <w:qFormat/>
    <w:rsid w:val="00A44E32"/>
    <w:rPr>
      <w:rFonts w:ascii="Calibri" w:eastAsia="宋体" w:hAnsi="Calibri" w:cs="Times New Roman"/>
      <w:b/>
      <w:bCs/>
      <w:sz w:val="32"/>
      <w:szCs w:val="32"/>
    </w:rPr>
  </w:style>
  <w:style w:type="paragraph" w:styleId="ad">
    <w:name w:val="Revision"/>
    <w:hidden/>
    <w:uiPriority w:val="99"/>
    <w:rsid w:val="00A44E32"/>
    <w:rPr>
      <w:rFonts w:ascii="Calibri" w:eastAsia="宋体" w:hAnsi="Calibri" w:cs="Times New Roman"/>
    </w:rPr>
  </w:style>
  <w:style w:type="table" w:customStyle="1" w:styleId="21">
    <w:name w:val="无格式表格 21"/>
    <w:basedOn w:val="a1"/>
    <w:uiPriority w:val="42"/>
    <w:rsid w:val="00A44E32"/>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
    <w:name w:val="无格式表格 31"/>
    <w:basedOn w:val="a1"/>
    <w:uiPriority w:val="43"/>
    <w:rsid w:val="00A44E32"/>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A44E32"/>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rsid w:val="00A44E32"/>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A44E32"/>
    <w:pPr>
      <w:tabs>
        <w:tab w:val="num" w:pos="360"/>
      </w:tabs>
      <w:ind w:left="360" w:hanging="360"/>
    </w:pPr>
    <w:rPr>
      <w:rFonts w:ascii="Times New Roman" w:hAnsi="Times New Roman"/>
      <w:sz w:val="24"/>
      <w:szCs w:val="24"/>
    </w:rPr>
  </w:style>
  <w:style w:type="character" w:customStyle="1" w:styleId="cap">
    <w:name w:val="cap"/>
    <w:qFormat/>
    <w:rsid w:val="00A44E32"/>
    <w:rPr>
      <w:rFonts w:eastAsia="宋体"/>
      <w:kern w:val="2"/>
      <w:sz w:val="24"/>
      <w:szCs w:val="24"/>
      <w:lang w:val="en-US" w:eastAsia="zh-CN" w:bidi="ar-SA"/>
    </w:rPr>
  </w:style>
  <w:style w:type="paragraph" w:styleId="50">
    <w:name w:val="List Bullet 5"/>
    <w:basedOn w:val="a"/>
    <w:autoRedefine/>
    <w:rsid w:val="00A44E32"/>
    <w:pPr>
      <w:tabs>
        <w:tab w:val="num" w:pos="2040"/>
      </w:tabs>
      <w:ind w:leftChars="800" w:left="2040" w:hangingChars="200" w:hanging="360"/>
    </w:pPr>
    <w:rPr>
      <w:rFonts w:ascii="Times New Roman" w:hAnsi="Times New Roman"/>
      <w:szCs w:val="21"/>
    </w:rPr>
  </w:style>
  <w:style w:type="character" w:customStyle="1" w:styleId="notnullcss1">
    <w:name w:val="notnullcss1"/>
    <w:rsid w:val="00A44E32"/>
    <w:rPr>
      <w:rFonts w:eastAsia="宋体"/>
      <w:color w:val="FF0000"/>
      <w:kern w:val="2"/>
      <w:sz w:val="24"/>
      <w:szCs w:val="24"/>
      <w:lang w:val="en-US" w:eastAsia="zh-CN" w:bidi="ar-SA"/>
    </w:rPr>
  </w:style>
  <w:style w:type="paragraph" w:customStyle="1" w:styleId="xl24">
    <w:name w:val="xl24"/>
    <w:basedOn w:val="a"/>
    <w:rsid w:val="00A44E32"/>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A44E32"/>
    <w:rPr>
      <w:rFonts w:ascii="Times New Roman" w:hAnsi="Times New Roman"/>
      <w:szCs w:val="21"/>
    </w:rPr>
  </w:style>
  <w:style w:type="character" w:customStyle="1" w:styleId="Char4">
    <w:name w:val="称呼 Char"/>
    <w:basedOn w:val="a0"/>
    <w:link w:val="ae"/>
    <w:rsid w:val="00A44E32"/>
    <w:rPr>
      <w:rFonts w:ascii="Times New Roman" w:eastAsia="宋体" w:hAnsi="Times New Roman" w:cs="Times New Roman"/>
      <w:szCs w:val="21"/>
    </w:rPr>
  </w:style>
  <w:style w:type="paragraph" w:styleId="af">
    <w:name w:val="Normal Indent"/>
    <w:basedOn w:val="a"/>
    <w:rsid w:val="00A44E32"/>
    <w:pPr>
      <w:ind w:firstLineChars="200" w:firstLine="420"/>
    </w:pPr>
    <w:rPr>
      <w:rFonts w:ascii="Times New Roman" w:hAnsi="Times New Roman"/>
      <w:szCs w:val="21"/>
    </w:rPr>
  </w:style>
  <w:style w:type="character" w:styleId="af0">
    <w:name w:val="Hyperlink"/>
    <w:qFormat/>
    <w:rsid w:val="00A44E32"/>
    <w:rPr>
      <w:rFonts w:eastAsia="宋体"/>
      <w:color w:val="0000FF"/>
      <w:kern w:val="2"/>
      <w:sz w:val="24"/>
      <w:szCs w:val="24"/>
      <w:u w:val="single"/>
      <w:lang w:val="en-US" w:eastAsia="zh-CN" w:bidi="ar-SA"/>
    </w:rPr>
  </w:style>
  <w:style w:type="paragraph" w:styleId="af1">
    <w:name w:val="List Bullet"/>
    <w:basedOn w:val="a"/>
    <w:autoRedefine/>
    <w:rsid w:val="00A44E32"/>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A44E32"/>
    <w:pPr>
      <w:tabs>
        <w:tab w:val="num" w:pos="360"/>
      </w:tabs>
      <w:ind w:left="360" w:hanging="360"/>
    </w:pPr>
    <w:rPr>
      <w:rFonts w:ascii="Times New Roman" w:hAnsi="Times New Roman"/>
      <w:szCs w:val="21"/>
    </w:rPr>
  </w:style>
  <w:style w:type="paragraph" w:styleId="20">
    <w:name w:val="List Bullet 2"/>
    <w:basedOn w:val="a"/>
    <w:autoRedefine/>
    <w:rsid w:val="00A44E32"/>
    <w:pPr>
      <w:tabs>
        <w:tab w:val="num" w:pos="780"/>
        <w:tab w:val="num" w:pos="1200"/>
      </w:tabs>
      <w:ind w:leftChars="200" w:left="780" w:hangingChars="200" w:hanging="360"/>
    </w:pPr>
    <w:rPr>
      <w:rFonts w:ascii="Times New Roman" w:hAnsi="Times New Roman"/>
      <w:szCs w:val="21"/>
    </w:rPr>
  </w:style>
  <w:style w:type="paragraph" w:styleId="30">
    <w:name w:val="List Bullet 3"/>
    <w:basedOn w:val="a"/>
    <w:autoRedefine/>
    <w:rsid w:val="00A44E32"/>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A44E32"/>
    <w:pPr>
      <w:tabs>
        <w:tab w:val="num" w:pos="720"/>
        <w:tab w:val="num" w:pos="1620"/>
      </w:tabs>
      <w:ind w:leftChars="600" w:left="1620" w:hanging="720"/>
    </w:pPr>
    <w:rPr>
      <w:rFonts w:ascii="Times New Roman" w:hAnsi="Times New Roman"/>
      <w:szCs w:val="21"/>
    </w:rPr>
  </w:style>
  <w:style w:type="paragraph" w:styleId="22">
    <w:name w:val="List Number 2"/>
    <w:basedOn w:val="a"/>
    <w:rsid w:val="00A44E32"/>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A44E32"/>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A44E32"/>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A44E32"/>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A44E32"/>
    <w:rPr>
      <w:rFonts w:ascii="Arial" w:hAnsi="Arial" w:cs="Arial"/>
      <w:b/>
      <w:bCs/>
      <w:sz w:val="32"/>
      <w:szCs w:val="32"/>
    </w:rPr>
  </w:style>
  <w:style w:type="paragraph" w:styleId="af3">
    <w:name w:val="Title"/>
    <w:basedOn w:val="a"/>
    <w:link w:val="Char5"/>
    <w:qFormat/>
    <w:rsid w:val="00A44E32"/>
    <w:pPr>
      <w:spacing w:before="240" w:after="60"/>
      <w:jc w:val="center"/>
      <w:outlineLvl w:val="0"/>
    </w:pPr>
    <w:rPr>
      <w:rFonts w:ascii="Arial" w:hAnsi="Arial" w:cs="Arial"/>
      <w:b/>
      <w:bCs/>
      <w:sz w:val="32"/>
      <w:szCs w:val="32"/>
    </w:rPr>
  </w:style>
  <w:style w:type="character" w:customStyle="1" w:styleId="Char10">
    <w:name w:val="标题 Char1"/>
    <w:basedOn w:val="a0"/>
    <w:rsid w:val="00A44E32"/>
    <w:rPr>
      <w:rFonts w:asciiTheme="majorHAnsi" w:eastAsia="宋体" w:hAnsiTheme="majorHAnsi" w:cstheme="majorBidi"/>
      <w:b/>
      <w:bCs/>
      <w:sz w:val="32"/>
      <w:szCs w:val="32"/>
    </w:rPr>
  </w:style>
  <w:style w:type="paragraph" w:styleId="af4">
    <w:name w:val="Note Heading"/>
    <w:basedOn w:val="a"/>
    <w:next w:val="a"/>
    <w:link w:val="Char6"/>
    <w:rsid w:val="00A44E32"/>
    <w:pPr>
      <w:jc w:val="center"/>
    </w:pPr>
    <w:rPr>
      <w:rFonts w:ascii="Times New Roman" w:hAnsi="Times New Roman"/>
      <w:szCs w:val="21"/>
    </w:rPr>
  </w:style>
  <w:style w:type="character" w:customStyle="1" w:styleId="Char6">
    <w:name w:val="注释标题 Char"/>
    <w:basedOn w:val="a0"/>
    <w:link w:val="af4"/>
    <w:rsid w:val="00A44E32"/>
    <w:rPr>
      <w:rFonts w:ascii="Times New Roman" w:eastAsia="宋体" w:hAnsi="Times New Roman" w:cs="Times New Roman"/>
      <w:szCs w:val="21"/>
    </w:rPr>
  </w:style>
  <w:style w:type="paragraph" w:styleId="af5">
    <w:name w:val="Block Text"/>
    <w:basedOn w:val="a"/>
    <w:rsid w:val="00A44E32"/>
    <w:pPr>
      <w:spacing w:after="120"/>
      <w:ind w:leftChars="700" w:left="1440" w:rightChars="700" w:right="1440"/>
    </w:pPr>
    <w:rPr>
      <w:rFonts w:ascii="Times New Roman" w:hAnsi="Times New Roman"/>
      <w:szCs w:val="21"/>
    </w:rPr>
  </w:style>
  <w:style w:type="character" w:styleId="af6">
    <w:name w:val="page number"/>
    <w:qFormat/>
    <w:rsid w:val="00A44E32"/>
    <w:rPr>
      <w:rFonts w:eastAsia="宋体"/>
      <w:kern w:val="2"/>
      <w:sz w:val="24"/>
      <w:szCs w:val="24"/>
      <w:lang w:val="en-US" w:eastAsia="zh-CN" w:bidi="ar-SA"/>
    </w:rPr>
  </w:style>
  <w:style w:type="paragraph" w:styleId="af7">
    <w:name w:val="Date"/>
    <w:basedOn w:val="a"/>
    <w:next w:val="a"/>
    <w:link w:val="Char7"/>
    <w:qFormat/>
    <w:rsid w:val="00A44E32"/>
    <w:pPr>
      <w:ind w:leftChars="2500" w:left="100"/>
    </w:pPr>
    <w:rPr>
      <w:rFonts w:ascii="楷体_GB2312" w:eastAsia="楷体_GB2312" w:hAnsi="Times New Roman"/>
      <w:sz w:val="28"/>
      <w:szCs w:val="24"/>
    </w:rPr>
  </w:style>
  <w:style w:type="character" w:customStyle="1" w:styleId="Char7">
    <w:name w:val="日期 Char"/>
    <w:basedOn w:val="a0"/>
    <w:link w:val="af7"/>
    <w:qFormat/>
    <w:rsid w:val="00A44E32"/>
    <w:rPr>
      <w:rFonts w:ascii="楷体_GB2312" w:eastAsia="楷体_GB2312" w:hAnsi="Times New Roman" w:cs="Times New Roman"/>
      <w:sz w:val="28"/>
      <w:szCs w:val="24"/>
    </w:rPr>
  </w:style>
  <w:style w:type="paragraph" w:styleId="10">
    <w:name w:val="toc 1"/>
    <w:basedOn w:val="a"/>
    <w:next w:val="a"/>
    <w:autoRedefine/>
    <w:uiPriority w:val="39"/>
    <w:rsid w:val="00A44E32"/>
    <w:pPr>
      <w:spacing w:before="360"/>
      <w:jc w:val="left"/>
    </w:pPr>
    <w:rPr>
      <w:rFonts w:asciiTheme="majorHAnsi" w:hAnsiTheme="majorHAnsi" w:cstheme="majorHAnsi"/>
      <w:b/>
      <w:bCs/>
      <w:caps/>
      <w:sz w:val="24"/>
      <w:szCs w:val="24"/>
    </w:rPr>
  </w:style>
  <w:style w:type="paragraph" w:styleId="23">
    <w:name w:val="toc 2"/>
    <w:basedOn w:val="a"/>
    <w:next w:val="a"/>
    <w:autoRedefine/>
    <w:uiPriority w:val="39"/>
    <w:rsid w:val="00A44E32"/>
    <w:pPr>
      <w:spacing w:before="240"/>
      <w:jc w:val="left"/>
    </w:pPr>
    <w:rPr>
      <w:rFonts w:cstheme="minorHAnsi"/>
      <w:b/>
      <w:bCs/>
      <w:sz w:val="20"/>
      <w:szCs w:val="20"/>
    </w:rPr>
  </w:style>
  <w:style w:type="paragraph" w:styleId="af8">
    <w:name w:val="List"/>
    <w:basedOn w:val="a"/>
    <w:rsid w:val="00A44E32"/>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A44E32"/>
    <w:pPr>
      <w:tabs>
        <w:tab w:val="num" w:pos="360"/>
      </w:tabs>
      <w:ind w:left="360" w:hanging="360"/>
    </w:pPr>
    <w:rPr>
      <w:rFonts w:ascii="Times New Roman" w:hAnsi="Times New Roman"/>
      <w:sz w:val="24"/>
      <w:szCs w:val="24"/>
    </w:rPr>
  </w:style>
  <w:style w:type="paragraph" w:customStyle="1" w:styleId="xl61">
    <w:name w:val="xl61"/>
    <w:basedOn w:val="a"/>
    <w:rsid w:val="00A44E32"/>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A44E32"/>
    <w:pPr>
      <w:spacing w:before="120"/>
    </w:pPr>
    <w:rPr>
      <w:rFonts w:ascii="Arial" w:hAnsi="Arial"/>
      <w:b/>
      <w:bCs/>
      <w:szCs w:val="21"/>
    </w:rPr>
  </w:style>
  <w:style w:type="paragraph" w:styleId="afa">
    <w:name w:val="envelope return"/>
    <w:basedOn w:val="a"/>
    <w:rsid w:val="00A44E32"/>
    <w:pPr>
      <w:snapToGrid w:val="0"/>
    </w:pPr>
    <w:rPr>
      <w:rFonts w:ascii="Arial" w:hAnsi="Arial" w:cs="Arial"/>
      <w:szCs w:val="21"/>
    </w:rPr>
  </w:style>
  <w:style w:type="paragraph" w:styleId="afb">
    <w:name w:val="Plain Text"/>
    <w:aliases w:val="普通文字, Char Char Char,普通文字 Char Char Char Char Char Char,普通文字 Char Char,普通文字 Char,普通文字 Char Char Char Char Char Char Char Char Char Char Char Char,普通文字 Char Char Char Char Char Char Char Char"/>
    <w:basedOn w:val="a"/>
    <w:link w:val="Char8"/>
    <w:qFormat/>
    <w:rsid w:val="00A44E32"/>
    <w:rPr>
      <w:rFonts w:ascii="宋体" w:hAnsi="Courier New"/>
      <w:szCs w:val="21"/>
    </w:rPr>
  </w:style>
  <w:style w:type="character" w:customStyle="1" w:styleId="Char8">
    <w:name w:val="纯文本 Char"/>
    <w:aliases w:val="普通文字 Char1, Char Char Char Char,普通文字 Char Char Char Char Char Char Char,普通文字 Char Char Char,普通文字 Char Char1,普通文字 Char Char Char Char Char Char Char Char Char Char Char Char Char,普通文字 Char Char Char Char Char Char Char Char Char"/>
    <w:basedOn w:val="a0"/>
    <w:link w:val="afb"/>
    <w:qFormat/>
    <w:rsid w:val="00A44E32"/>
    <w:rPr>
      <w:rFonts w:ascii="宋体" w:eastAsia="宋体" w:hAnsi="Courier New" w:cs="Times New Roman"/>
      <w:szCs w:val="21"/>
    </w:rPr>
  </w:style>
  <w:style w:type="paragraph" w:styleId="afc">
    <w:name w:val="Body Text"/>
    <w:basedOn w:val="a"/>
    <w:link w:val="Char9"/>
    <w:qFormat/>
    <w:rsid w:val="00A44E32"/>
    <w:pPr>
      <w:spacing w:after="120"/>
    </w:pPr>
    <w:rPr>
      <w:rFonts w:ascii="Times New Roman" w:hAnsi="Times New Roman"/>
      <w:szCs w:val="21"/>
    </w:rPr>
  </w:style>
  <w:style w:type="character" w:customStyle="1" w:styleId="Char9">
    <w:name w:val="正文文本 Char"/>
    <w:basedOn w:val="a0"/>
    <w:link w:val="afc"/>
    <w:qFormat/>
    <w:rsid w:val="00A44E32"/>
    <w:rPr>
      <w:rFonts w:ascii="Times New Roman" w:eastAsia="宋体" w:hAnsi="Times New Roman" w:cs="Times New Roman"/>
      <w:szCs w:val="21"/>
    </w:rPr>
  </w:style>
  <w:style w:type="paragraph" w:customStyle="1" w:styleId="write2">
    <w:name w:val="write2"/>
    <w:basedOn w:val="a"/>
    <w:rsid w:val="00A44E32"/>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A44E32"/>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uiPriority w:val="99"/>
    <w:rsid w:val="00A44E32"/>
    <w:rPr>
      <w:rFonts w:eastAsia="宋体"/>
      <w:color w:val="800080"/>
      <w:kern w:val="2"/>
      <w:sz w:val="24"/>
      <w:szCs w:val="24"/>
      <w:u w:val="single"/>
      <w:lang w:val="en-US" w:eastAsia="zh-CN" w:bidi="ar-SA"/>
    </w:rPr>
  </w:style>
  <w:style w:type="character" w:customStyle="1" w:styleId="span">
    <w:name w:val="span_"/>
    <w:rsid w:val="00A44E32"/>
    <w:rPr>
      <w:rFonts w:eastAsia="宋体"/>
      <w:kern w:val="2"/>
      <w:sz w:val="24"/>
      <w:szCs w:val="24"/>
      <w:lang w:val="en-US" w:eastAsia="zh-CN" w:bidi="ar-SA"/>
    </w:rPr>
  </w:style>
  <w:style w:type="paragraph" w:customStyle="1" w:styleId="Chara">
    <w:name w:val="Char"/>
    <w:basedOn w:val="a"/>
    <w:autoRedefine/>
    <w:rsid w:val="00A44E32"/>
    <w:pPr>
      <w:ind w:left="765" w:hanging="360"/>
    </w:pPr>
    <w:rPr>
      <w:rFonts w:ascii="Times New Roman" w:hAnsi="Times New Roman"/>
      <w:sz w:val="24"/>
      <w:szCs w:val="24"/>
    </w:rPr>
  </w:style>
  <w:style w:type="paragraph" w:styleId="afe">
    <w:name w:val="Document Map"/>
    <w:basedOn w:val="a"/>
    <w:link w:val="Charb"/>
    <w:qFormat/>
    <w:rsid w:val="00A44E32"/>
    <w:rPr>
      <w:rFonts w:ascii="宋体" w:hAnsi="Times New Roman"/>
      <w:sz w:val="18"/>
      <w:szCs w:val="18"/>
    </w:rPr>
  </w:style>
  <w:style w:type="character" w:customStyle="1" w:styleId="Charb">
    <w:name w:val="文档结构图 Char"/>
    <w:basedOn w:val="a0"/>
    <w:link w:val="afe"/>
    <w:qFormat/>
    <w:rsid w:val="00A44E32"/>
    <w:rPr>
      <w:rFonts w:ascii="宋体" w:eastAsia="宋体" w:hAnsi="Times New Roman" w:cs="Times New Roman"/>
      <w:sz w:val="18"/>
      <w:szCs w:val="18"/>
    </w:rPr>
  </w:style>
  <w:style w:type="paragraph" w:styleId="33">
    <w:name w:val="toc 3"/>
    <w:basedOn w:val="a"/>
    <w:next w:val="a"/>
    <w:autoRedefine/>
    <w:uiPriority w:val="39"/>
    <w:rsid w:val="00A44E32"/>
    <w:pPr>
      <w:ind w:left="210"/>
      <w:jc w:val="left"/>
    </w:pPr>
    <w:rPr>
      <w:rFonts w:cstheme="minorHAnsi"/>
      <w:sz w:val="20"/>
      <w:szCs w:val="20"/>
    </w:rPr>
  </w:style>
  <w:style w:type="paragraph" w:customStyle="1" w:styleId="Section">
    <w:name w:val="Section"/>
    <w:next w:val="a"/>
    <w:rsid w:val="00A44E32"/>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A44E32"/>
    <w:pPr>
      <w:snapToGrid w:val="0"/>
      <w:jc w:val="left"/>
    </w:pPr>
    <w:rPr>
      <w:rFonts w:ascii="Times New Roman" w:hAnsi="Times New Roman"/>
      <w:sz w:val="18"/>
      <w:szCs w:val="18"/>
    </w:rPr>
  </w:style>
  <w:style w:type="character" w:customStyle="1" w:styleId="Charc">
    <w:name w:val="脚注文本 Char"/>
    <w:basedOn w:val="a0"/>
    <w:link w:val="aff"/>
    <w:rsid w:val="00A44E32"/>
    <w:rPr>
      <w:rFonts w:ascii="Times New Roman" w:eastAsia="宋体" w:hAnsi="Times New Roman" w:cs="Times New Roman"/>
      <w:sz w:val="18"/>
      <w:szCs w:val="18"/>
    </w:rPr>
  </w:style>
  <w:style w:type="character" w:styleId="aff0">
    <w:name w:val="footnote reference"/>
    <w:rsid w:val="00A44E32"/>
    <w:rPr>
      <w:rFonts w:eastAsia="宋体"/>
      <w:kern w:val="2"/>
      <w:sz w:val="24"/>
      <w:szCs w:val="24"/>
      <w:vertAlign w:val="superscript"/>
      <w:lang w:val="en-US" w:eastAsia="zh-CN" w:bidi="ar-SA"/>
    </w:rPr>
  </w:style>
  <w:style w:type="character" w:customStyle="1" w:styleId="3CharChar">
    <w:name w:val="标题 3 Char Char"/>
    <w:rsid w:val="00A44E32"/>
    <w:rPr>
      <w:b/>
      <w:bCs/>
      <w:kern w:val="2"/>
      <w:sz w:val="32"/>
      <w:szCs w:val="32"/>
    </w:rPr>
  </w:style>
  <w:style w:type="paragraph" w:styleId="TOC">
    <w:name w:val="TOC Heading"/>
    <w:basedOn w:val="1"/>
    <w:next w:val="a"/>
    <w:uiPriority w:val="39"/>
    <w:unhideWhenUsed/>
    <w:qFormat/>
    <w:rsid w:val="00A44E32"/>
    <w:pPr>
      <w:widowControl/>
      <w:spacing w:before="480" w:after="0" w:line="276" w:lineRule="auto"/>
      <w:jc w:val="left"/>
      <w:outlineLvl w:val="9"/>
    </w:pPr>
    <w:rPr>
      <w:rFonts w:ascii="Cambria" w:hAnsi="Cambria"/>
      <w:color w:val="365F91"/>
      <w:kern w:val="0"/>
      <w:szCs w:val="28"/>
    </w:rPr>
  </w:style>
  <w:style w:type="table" w:customStyle="1" w:styleId="24">
    <w:name w:val="网格型2"/>
    <w:basedOn w:val="a1"/>
    <w:next w:val="a6"/>
    <w:rsid w:val="001F4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6"/>
    <w:rsid w:val="000B2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6"/>
    <w:rsid w:val="000B2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rsid w:val="000B268A"/>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qFormat/>
    <w:rsid w:val="000B268A"/>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qFormat/>
    <w:rsid w:val="000B268A"/>
    <w:rPr>
      <w:rFonts w:ascii="仿宋_GB2312" w:eastAsia="仿宋_GB2312" w:hAnsi="Times New Roman" w:cs="Times New Roman"/>
      <w:kern w:val="0"/>
      <w:sz w:val="24"/>
      <w:szCs w:val="20"/>
    </w:rPr>
  </w:style>
  <w:style w:type="paragraph" w:styleId="aff1">
    <w:name w:val="Body Text Indent"/>
    <w:basedOn w:val="a"/>
    <w:link w:val="Chard"/>
    <w:qFormat/>
    <w:rsid w:val="000B268A"/>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qFormat/>
    <w:rsid w:val="000B268A"/>
    <w:rPr>
      <w:rFonts w:ascii="仿宋_GB2312" w:eastAsia="仿宋_GB2312" w:hAnsi="MS Sans Serif" w:cs="Times New Roman"/>
      <w:kern w:val="0"/>
      <w:sz w:val="28"/>
      <w:szCs w:val="20"/>
    </w:rPr>
  </w:style>
  <w:style w:type="paragraph" w:customStyle="1" w:styleId="aff2">
    <w:name w:val="标准"/>
    <w:basedOn w:val="a"/>
    <w:qFormat/>
    <w:rsid w:val="000B268A"/>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qFormat/>
    <w:rsid w:val="000B268A"/>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qFormat/>
    <w:rsid w:val="000B268A"/>
    <w:rPr>
      <w:rFonts w:ascii="楷体_GB2312" w:eastAsia="楷体_GB2312" w:hAnsi="Times New Roman" w:cs="Times New Roman"/>
      <w:sz w:val="28"/>
      <w:szCs w:val="20"/>
    </w:rPr>
  </w:style>
  <w:style w:type="paragraph" w:styleId="26">
    <w:name w:val="Body Text 2"/>
    <w:basedOn w:val="a"/>
    <w:link w:val="2Char1"/>
    <w:qFormat/>
    <w:rsid w:val="000B268A"/>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qFormat/>
    <w:rsid w:val="000B268A"/>
    <w:rPr>
      <w:rFonts w:ascii="楷体_GB2312" w:eastAsia="楷体_GB2312" w:hAnsi="Times New Roman" w:cs="Times New Roman"/>
      <w:sz w:val="28"/>
      <w:szCs w:val="20"/>
    </w:rPr>
  </w:style>
  <w:style w:type="paragraph" w:styleId="36">
    <w:name w:val="Body Text 3"/>
    <w:basedOn w:val="a"/>
    <w:link w:val="3Char2"/>
    <w:qFormat/>
    <w:rsid w:val="000B268A"/>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qFormat/>
    <w:rsid w:val="000B268A"/>
    <w:rPr>
      <w:rFonts w:ascii="楷体_GB2312" w:eastAsia="楷体_GB2312" w:hAnsi="Times New Roman" w:cs="Times New Roman"/>
      <w:color w:val="000000"/>
      <w:sz w:val="24"/>
    </w:rPr>
  </w:style>
  <w:style w:type="character" w:customStyle="1" w:styleId="font14line-height">
    <w:name w:val="font14 line-height"/>
    <w:basedOn w:val="a0"/>
    <w:qFormat/>
    <w:rsid w:val="000B268A"/>
  </w:style>
  <w:style w:type="character" w:customStyle="1" w:styleId="msoins0">
    <w:name w:val="msoins"/>
    <w:basedOn w:val="a0"/>
    <w:qFormat/>
    <w:rsid w:val="000B268A"/>
  </w:style>
  <w:style w:type="paragraph" w:customStyle="1" w:styleId="12">
    <w:name w:val="12"/>
    <w:basedOn w:val="a"/>
    <w:qFormat/>
    <w:rsid w:val="000B268A"/>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rsid w:val="000B268A"/>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0B268A"/>
    <w:rPr>
      <w:b/>
      <w:bCs/>
    </w:rPr>
  </w:style>
  <w:style w:type="paragraph" w:customStyle="1" w:styleId="font8">
    <w:name w:val="font8"/>
    <w:basedOn w:val="a"/>
    <w:qFormat/>
    <w:rsid w:val="000B268A"/>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rsid w:val="000B26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rsid w:val="000B268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sid w:val="000B268A"/>
    <w:rPr>
      <w:b/>
      <w:bCs/>
      <w:sz w:val="32"/>
      <w:szCs w:val="32"/>
    </w:rPr>
  </w:style>
  <w:style w:type="paragraph" w:customStyle="1" w:styleId="ParaCharCharCharCharCharCharChar">
    <w:name w:val="默认段落字体 Para Char Char Char Char Char Char Char"/>
    <w:basedOn w:val="a"/>
    <w:qFormat/>
    <w:rsid w:val="000B268A"/>
    <w:rPr>
      <w:rFonts w:ascii="Tahoma" w:hAnsi="Tahoma"/>
      <w:sz w:val="24"/>
      <w:szCs w:val="20"/>
    </w:rPr>
  </w:style>
  <w:style w:type="character" w:customStyle="1" w:styleId="BodyTextChar">
    <w:name w:val="Body Text Char"/>
    <w:link w:val="BodyText1"/>
    <w:qFormat/>
    <w:rsid w:val="000B268A"/>
    <w:rPr>
      <w:rFonts w:ascii="Georgia"/>
    </w:rPr>
  </w:style>
  <w:style w:type="paragraph" w:customStyle="1" w:styleId="BodyText1">
    <w:name w:val="Body Text1"/>
    <w:basedOn w:val="a"/>
    <w:link w:val="BodyTextChar"/>
    <w:qFormat/>
    <w:rsid w:val="000B268A"/>
    <w:rPr>
      <w:rFonts w:ascii="Georgia"/>
    </w:rPr>
  </w:style>
  <w:style w:type="paragraph" w:customStyle="1" w:styleId="CharCharCharCharCharCharCharCharCharCharCharCharChar2">
    <w:name w:val="Char Char Char Char Char Char Char Char Char Char Char Char Char2"/>
    <w:basedOn w:val="a"/>
    <w:qFormat/>
    <w:rsid w:val="000B268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rsid w:val="000B268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sid w:val="000B268A"/>
    <w:rPr>
      <w:b/>
      <w:bCs/>
      <w:sz w:val="32"/>
      <w:szCs w:val="32"/>
    </w:rPr>
  </w:style>
  <w:style w:type="paragraph" w:customStyle="1" w:styleId="CharCharCharCharCharCharCharCharCharCharCharCharChar1">
    <w:name w:val="Char Char Char Char Char Char Char Char Char Char Char Char Char1"/>
    <w:basedOn w:val="a"/>
    <w:qFormat/>
    <w:rsid w:val="000B268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rsid w:val="000B268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sid w:val="000B268A"/>
    <w:rPr>
      <w:b/>
      <w:bCs/>
      <w:sz w:val="32"/>
      <w:szCs w:val="32"/>
    </w:rPr>
  </w:style>
  <w:style w:type="paragraph" w:styleId="aff4">
    <w:name w:val="Subtitle"/>
    <w:basedOn w:val="a"/>
    <w:next w:val="a"/>
    <w:link w:val="Chare"/>
    <w:uiPriority w:val="11"/>
    <w:qFormat/>
    <w:rsid w:val="000B268A"/>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0B268A"/>
    <w:rPr>
      <w:rFonts w:asciiTheme="majorHAnsi" w:eastAsia="宋体" w:hAnsiTheme="majorHAnsi" w:cstheme="majorBidi"/>
      <w:b/>
      <w:bCs/>
      <w:kern w:val="28"/>
      <w:sz w:val="32"/>
      <w:szCs w:val="32"/>
    </w:rPr>
  </w:style>
  <w:style w:type="table" w:customStyle="1" w:styleId="6">
    <w:name w:val="网格型6"/>
    <w:basedOn w:val="a1"/>
    <w:next w:val="a6"/>
    <w:rsid w:val="00F55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basedOn w:val="a0"/>
    <w:uiPriority w:val="99"/>
    <w:semiHidden/>
    <w:rsid w:val="00681779"/>
    <w:rPr>
      <w:color w:val="auto"/>
    </w:rPr>
  </w:style>
  <w:style w:type="paragraph" w:styleId="42">
    <w:name w:val="toc 4"/>
    <w:basedOn w:val="a"/>
    <w:next w:val="a"/>
    <w:autoRedefine/>
    <w:uiPriority w:val="39"/>
    <w:unhideWhenUsed/>
    <w:rsid w:val="0061691A"/>
    <w:pPr>
      <w:ind w:left="420"/>
      <w:jc w:val="left"/>
    </w:pPr>
    <w:rPr>
      <w:rFonts w:cstheme="minorHAnsi"/>
      <w:sz w:val="20"/>
      <w:szCs w:val="20"/>
    </w:rPr>
  </w:style>
  <w:style w:type="paragraph" w:styleId="52">
    <w:name w:val="toc 5"/>
    <w:basedOn w:val="a"/>
    <w:next w:val="a"/>
    <w:autoRedefine/>
    <w:uiPriority w:val="39"/>
    <w:unhideWhenUsed/>
    <w:rsid w:val="0061691A"/>
    <w:pPr>
      <w:ind w:left="630"/>
      <w:jc w:val="left"/>
    </w:pPr>
    <w:rPr>
      <w:rFonts w:cstheme="minorHAnsi"/>
      <w:sz w:val="20"/>
      <w:szCs w:val="20"/>
    </w:rPr>
  </w:style>
  <w:style w:type="paragraph" w:styleId="60">
    <w:name w:val="toc 6"/>
    <w:basedOn w:val="a"/>
    <w:next w:val="a"/>
    <w:autoRedefine/>
    <w:uiPriority w:val="39"/>
    <w:unhideWhenUsed/>
    <w:rsid w:val="0061691A"/>
    <w:pPr>
      <w:ind w:left="840"/>
      <w:jc w:val="left"/>
    </w:pPr>
    <w:rPr>
      <w:rFonts w:cstheme="minorHAnsi"/>
      <w:sz w:val="20"/>
      <w:szCs w:val="20"/>
    </w:rPr>
  </w:style>
  <w:style w:type="paragraph" w:styleId="7">
    <w:name w:val="toc 7"/>
    <w:basedOn w:val="a"/>
    <w:next w:val="a"/>
    <w:autoRedefine/>
    <w:uiPriority w:val="39"/>
    <w:unhideWhenUsed/>
    <w:rsid w:val="0061691A"/>
    <w:pPr>
      <w:ind w:left="1050"/>
      <w:jc w:val="left"/>
    </w:pPr>
    <w:rPr>
      <w:rFonts w:cstheme="minorHAnsi"/>
      <w:sz w:val="20"/>
      <w:szCs w:val="20"/>
    </w:rPr>
  </w:style>
  <w:style w:type="paragraph" w:styleId="8">
    <w:name w:val="toc 8"/>
    <w:basedOn w:val="a"/>
    <w:next w:val="a"/>
    <w:autoRedefine/>
    <w:uiPriority w:val="39"/>
    <w:unhideWhenUsed/>
    <w:rsid w:val="0061691A"/>
    <w:pPr>
      <w:ind w:left="1260"/>
      <w:jc w:val="left"/>
    </w:pPr>
    <w:rPr>
      <w:rFonts w:cstheme="minorHAnsi"/>
      <w:sz w:val="20"/>
      <w:szCs w:val="20"/>
    </w:rPr>
  </w:style>
  <w:style w:type="paragraph" w:styleId="9">
    <w:name w:val="toc 9"/>
    <w:basedOn w:val="a"/>
    <w:next w:val="a"/>
    <w:autoRedefine/>
    <w:uiPriority w:val="39"/>
    <w:unhideWhenUsed/>
    <w:rsid w:val="0061691A"/>
    <w:pPr>
      <w:ind w:left="1470"/>
      <w:jc w:val="left"/>
    </w:pPr>
    <w:rPr>
      <w:rFonts w:cstheme="minorHAnsi"/>
      <w:sz w:val="20"/>
      <w:szCs w:val="20"/>
    </w:rPr>
  </w:style>
  <w:style w:type="character" w:styleId="aff6">
    <w:name w:val="Emphasis"/>
    <w:qFormat/>
    <w:rsid w:val="00A1698B"/>
    <w:rPr>
      <w:i/>
      <w:iCs/>
    </w:rPr>
  </w:style>
  <w:style w:type="paragraph" w:customStyle="1" w:styleId="13">
    <w:name w:val="列出段落1"/>
    <w:basedOn w:val="a"/>
    <w:uiPriority w:val="34"/>
    <w:qFormat/>
    <w:rsid w:val="00A1698B"/>
    <w:pPr>
      <w:ind w:firstLineChars="200" w:firstLine="420"/>
    </w:pPr>
    <w:rPr>
      <w:rFonts w:ascii="Times New Roman" w:eastAsia="宋体" w:hAnsi="Times New Roman" w:cs="Times New Roman"/>
      <w:szCs w:val="20"/>
    </w:rPr>
  </w:style>
  <w:style w:type="paragraph" w:customStyle="1" w:styleId="aff7">
    <w:name w:val="附注正文"/>
    <w:basedOn w:val="a"/>
    <w:link w:val="Charf"/>
    <w:qFormat/>
    <w:rsid w:val="00A1698B"/>
    <w:pPr>
      <w:tabs>
        <w:tab w:val="left" w:pos="3268"/>
      </w:tabs>
      <w:spacing w:line="360" w:lineRule="auto"/>
      <w:ind w:firstLineChars="196" w:firstLine="470"/>
    </w:pPr>
    <w:rPr>
      <w:rFonts w:ascii="Arial Narrow" w:eastAsia="宋体" w:hAnsi="Arial Narrow" w:cs="Times New Roman"/>
      <w:sz w:val="24"/>
      <w:szCs w:val="24"/>
    </w:rPr>
  </w:style>
  <w:style w:type="character" w:customStyle="1" w:styleId="Charf">
    <w:name w:val="附注正文 Char"/>
    <w:link w:val="aff7"/>
    <w:qFormat/>
    <w:rsid w:val="00A1698B"/>
    <w:rPr>
      <w:rFonts w:ascii="Arial Narrow" w:eastAsia="宋体" w:hAnsi="Arial Narrow" w:cs="Times New Roman"/>
      <w:sz w:val="24"/>
      <w:szCs w:val="24"/>
    </w:rPr>
  </w:style>
  <w:style w:type="paragraph" w:customStyle="1" w:styleId="p0">
    <w:name w:val="p0"/>
    <w:basedOn w:val="a"/>
    <w:qFormat/>
    <w:rsid w:val="00A1698B"/>
    <w:pPr>
      <w:widowControl/>
    </w:pPr>
    <w:rPr>
      <w:rFonts w:ascii="Times New Roman" w:eastAsia="宋体" w:hAnsi="Times New Roman" w:cs="Times New Roman"/>
      <w:kern w:val="0"/>
      <w:szCs w:val="21"/>
    </w:rPr>
  </w:style>
  <w:style w:type="paragraph" w:customStyle="1" w:styleId="CharCharCharCharCharCharCharCharCharCharCharCharChar3">
    <w:name w:val="Char Char Char Char Char Char Char Char Char Char Char Char Char3"/>
    <w:basedOn w:val="a"/>
    <w:qFormat/>
    <w:rsid w:val="00A1698B"/>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1CharCharChar3">
    <w:name w:val="Char Char Char Char Char Char1 Char Char Char3"/>
    <w:basedOn w:val="a"/>
    <w:qFormat/>
    <w:rsid w:val="00A1698B"/>
    <w:pPr>
      <w:autoSpaceDE w:val="0"/>
      <w:autoSpaceDN w:val="0"/>
      <w:adjustRightInd w:val="0"/>
      <w:jc w:val="left"/>
      <w:textAlignment w:val="baseline"/>
    </w:pPr>
    <w:rPr>
      <w:rFonts w:ascii="Times New Roman" w:eastAsia="方正仿宋简体" w:hAnsi="Times New Roman" w:cs="Times New Roman"/>
      <w:sz w:val="32"/>
      <w:szCs w:val="20"/>
    </w:rPr>
  </w:style>
  <w:style w:type="character" w:customStyle="1" w:styleId="CharChar43">
    <w:name w:val="Char Char43"/>
    <w:qFormat/>
    <w:rsid w:val="00A1698B"/>
    <w:rPr>
      <w:b/>
      <w:bCs/>
      <w:sz w:val="32"/>
      <w:szCs w:val="32"/>
    </w:rPr>
  </w:style>
  <w:style w:type="paragraph" w:customStyle="1" w:styleId="CharChar3CharChar">
    <w:name w:val="Char Char3 Char Char"/>
    <w:basedOn w:val="a"/>
    <w:next w:val="a"/>
    <w:qFormat/>
    <w:rsid w:val="00A1698B"/>
    <w:pPr>
      <w:tabs>
        <w:tab w:val="left" w:pos="4665"/>
        <w:tab w:val="left" w:pos="8970"/>
      </w:tabs>
      <w:adjustRightInd w:val="0"/>
      <w:snapToGrid w:val="0"/>
      <w:spacing w:beforeLines="50" w:afterLines="50"/>
      <w:jc w:val="center"/>
      <w:textAlignment w:val="baseline"/>
    </w:pPr>
    <w:rPr>
      <w:rFonts w:ascii="Tahoma" w:eastAsia="黑体" w:hAnsi="Tahoma" w:cs="宋体"/>
      <w:b/>
      <w:kern w:val="44"/>
      <w:sz w:val="32"/>
      <w:szCs w:val="20"/>
    </w:rPr>
  </w:style>
  <w:style w:type="paragraph" w:customStyle="1" w:styleId="37">
    <w:name w:val="（3）"/>
    <w:basedOn w:val="a"/>
    <w:link w:val="3Char3"/>
    <w:qFormat/>
    <w:rsid w:val="00A1698B"/>
    <w:pPr>
      <w:spacing w:line="400" w:lineRule="exact"/>
      <w:ind w:firstLineChars="200" w:firstLine="480"/>
      <w:jc w:val="left"/>
    </w:pPr>
    <w:rPr>
      <w:rFonts w:ascii="Arial Narrow" w:eastAsia="宋体" w:hAnsi="Arial Narrow" w:cs="Arial"/>
      <w:sz w:val="24"/>
      <w:szCs w:val="20"/>
    </w:rPr>
  </w:style>
  <w:style w:type="character" w:customStyle="1" w:styleId="3Char3">
    <w:name w:val="（3） Char"/>
    <w:link w:val="37"/>
    <w:qFormat/>
    <w:rsid w:val="00A1698B"/>
    <w:rPr>
      <w:rFonts w:ascii="Arial Narrow" w:eastAsia="宋体" w:hAnsi="Arial Narrow" w:cs="Arial"/>
      <w:sz w:val="24"/>
      <w:szCs w:val="20"/>
    </w:rPr>
  </w:style>
  <w:style w:type="paragraph" w:customStyle="1" w:styleId="aff8">
    <w:name w:val="报告正文"/>
    <w:basedOn w:val="a"/>
    <w:link w:val="Charf0"/>
    <w:qFormat/>
    <w:rsid w:val="00A1698B"/>
    <w:pPr>
      <w:spacing w:line="400" w:lineRule="exact"/>
      <w:ind w:firstLineChars="200" w:firstLine="480"/>
      <w:jc w:val="left"/>
    </w:pPr>
    <w:rPr>
      <w:rFonts w:ascii="Arial Narrow" w:eastAsia="宋体" w:hAnsi="Arial Narrow" w:cs="Arial"/>
      <w:sz w:val="24"/>
      <w:szCs w:val="20"/>
    </w:rPr>
  </w:style>
  <w:style w:type="character" w:customStyle="1" w:styleId="Charf0">
    <w:name w:val="报告正文 Char"/>
    <w:link w:val="aff8"/>
    <w:qFormat/>
    <w:rsid w:val="00A1698B"/>
    <w:rPr>
      <w:rFonts w:ascii="Arial Narrow" w:eastAsia="宋体" w:hAnsi="Arial Narrow" w:cs="Arial"/>
      <w:sz w:val="24"/>
      <w:szCs w:val="20"/>
    </w:rPr>
  </w:style>
  <w:style w:type="paragraph" w:customStyle="1" w:styleId="14">
    <w:name w:val="1、"/>
    <w:basedOn w:val="a"/>
    <w:link w:val="1Char0"/>
    <w:qFormat/>
    <w:rsid w:val="00A1698B"/>
    <w:pPr>
      <w:spacing w:line="400" w:lineRule="exact"/>
      <w:ind w:firstLineChars="200" w:firstLine="480"/>
      <w:outlineLvl w:val="1"/>
    </w:pPr>
    <w:rPr>
      <w:rFonts w:ascii="Arial Narrow" w:eastAsia="宋体" w:hAnsi="Arial Narrow" w:cs="Arial"/>
      <w:b/>
      <w:bCs/>
      <w:sz w:val="24"/>
      <w:szCs w:val="20"/>
    </w:rPr>
  </w:style>
  <w:style w:type="character" w:customStyle="1" w:styleId="1Char0">
    <w:name w:val="1、 Char"/>
    <w:link w:val="14"/>
    <w:qFormat/>
    <w:rsid w:val="00A1698B"/>
    <w:rPr>
      <w:rFonts w:ascii="Arial Narrow" w:eastAsia="宋体" w:hAnsi="Arial Narrow" w:cs="Arial"/>
      <w:b/>
      <w:bCs/>
      <w:sz w:val="24"/>
      <w:szCs w:val="20"/>
    </w:rPr>
  </w:style>
  <w:style w:type="paragraph" w:customStyle="1" w:styleId="15">
    <w:name w:val="无间隔1"/>
    <w:uiPriority w:val="1"/>
    <w:qFormat/>
    <w:rsid w:val="00A1698B"/>
    <w:pPr>
      <w:widowControl w:val="0"/>
      <w:jc w:val="both"/>
    </w:pPr>
    <w:rPr>
      <w:rFonts w:ascii="Times New Roman" w:eastAsia="宋体" w:hAnsi="Times New Roman" w:cs="Times New Roman"/>
      <w:szCs w:val="20"/>
    </w:rPr>
  </w:style>
  <w:style w:type="character" w:customStyle="1" w:styleId="font11">
    <w:name w:val="font11"/>
    <w:basedOn w:val="a0"/>
    <w:qFormat/>
    <w:rsid w:val="00A1698B"/>
    <w:rPr>
      <w:rFonts w:ascii="宋体" w:eastAsia="宋体" w:hAnsi="宋体" w:hint="eastAsia"/>
      <w:color w:val="000000"/>
      <w:sz w:val="20"/>
      <w:szCs w:val="20"/>
      <w:u w:val="none"/>
    </w:rPr>
  </w:style>
  <w:style w:type="character" w:customStyle="1" w:styleId="font31">
    <w:name w:val="font31"/>
    <w:basedOn w:val="a0"/>
    <w:qFormat/>
    <w:rsid w:val="00A1698B"/>
    <w:rPr>
      <w:rFonts w:ascii="宋体" w:eastAsia="宋体" w:hAnsi="宋体" w:hint="eastAsia"/>
      <w:color w:val="000000"/>
      <w:sz w:val="18"/>
      <w:szCs w:val="18"/>
      <w:u w:val="none"/>
    </w:rPr>
  </w:style>
  <w:style w:type="character" w:customStyle="1" w:styleId="font01">
    <w:name w:val="font01"/>
    <w:basedOn w:val="a0"/>
    <w:qFormat/>
    <w:rsid w:val="00A1698B"/>
    <w:rPr>
      <w:rFonts w:ascii="宋体" w:eastAsia="宋体" w:hAnsi="宋体" w:hint="eastAsia"/>
      <w:color w:val="000000"/>
      <w:sz w:val="20"/>
      <w:szCs w:val="20"/>
      <w:u w:val="none"/>
    </w:rPr>
  </w:style>
  <w:style w:type="paragraph" w:customStyle="1" w:styleId="27">
    <w:name w:val="列出段落2"/>
    <w:basedOn w:val="a"/>
    <w:uiPriority w:val="99"/>
    <w:unhideWhenUsed/>
    <w:qFormat/>
    <w:rsid w:val="00A1698B"/>
    <w:pPr>
      <w:ind w:firstLineChars="200" w:firstLine="420"/>
    </w:pPr>
    <w:rPr>
      <w:rFonts w:ascii="Times New Roman" w:eastAsia="宋体" w:hAnsi="Times New Roman" w:cs="Times New Roman"/>
      <w:szCs w:val="20"/>
    </w:rPr>
  </w:style>
  <w:style w:type="character" w:customStyle="1" w:styleId="150">
    <w:name w:val="15"/>
    <w:basedOn w:val="a0"/>
    <w:qFormat/>
    <w:rsid w:val="00A1698B"/>
    <w:rPr>
      <w:rFonts w:ascii="宋体" w:eastAsia="宋体" w:hAnsi="宋体" w:hint="eastAsia"/>
      <w:sz w:val="21"/>
      <w:szCs w:val="21"/>
    </w:rPr>
  </w:style>
  <w:style w:type="character" w:customStyle="1" w:styleId="16">
    <w:name w:val="16"/>
    <w:basedOn w:val="a0"/>
    <w:qFormat/>
    <w:rsid w:val="00A1698B"/>
    <w:rPr>
      <w:rFonts w:ascii="黑体" w:eastAsia="黑体" w:hAnsi="黑体" w:hint="eastAsia"/>
      <w:sz w:val="20"/>
      <w:szCs w:val="20"/>
    </w:rPr>
  </w:style>
  <w:style w:type="character" w:customStyle="1" w:styleId="font21">
    <w:name w:val="font21"/>
    <w:basedOn w:val="a0"/>
    <w:qFormat/>
    <w:rsid w:val="00A1698B"/>
    <w:rPr>
      <w:rFonts w:ascii="Arial" w:hAnsi="Arial" w:cs="Arial" w:hint="default"/>
      <w:color w:val="000000"/>
      <w:sz w:val="24"/>
      <w:szCs w:val="24"/>
      <w:u w:val="none"/>
    </w:rPr>
  </w:style>
  <w:style w:type="paragraph" w:customStyle="1" w:styleId="17">
    <w:name w:val="样式1"/>
    <w:basedOn w:val="35"/>
    <w:link w:val="1Char1"/>
    <w:qFormat/>
    <w:rsid w:val="00A1698B"/>
    <w:pPr>
      <w:spacing w:line="400" w:lineRule="exact"/>
      <w:ind w:firstLineChars="200" w:firstLine="480"/>
    </w:pPr>
    <w:rPr>
      <w:rFonts w:ascii="Arial" w:eastAsia="宋体" w:hAnsi="Arial" w:cs="Arial"/>
      <w:b/>
      <w:sz w:val="24"/>
      <w:szCs w:val="24"/>
    </w:rPr>
  </w:style>
  <w:style w:type="character" w:customStyle="1" w:styleId="1Char1">
    <w:name w:val="样式1 Char"/>
    <w:link w:val="17"/>
    <w:rsid w:val="00A1698B"/>
    <w:rPr>
      <w:rFonts w:ascii="Arial" w:eastAsia="宋体"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06\Application%20Data\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CD61DAA0-FAD0-422A-8868-BBC804CD5C73}"/>
      </w:docPartPr>
      <w:docPartBody>
        <w:p w:rsidR="006561D1" w:rsidRDefault="006561D1" w:rsidP="006561D1">
          <w:pPr>
            <w:pStyle w:val="0422F3E357984A6CBB3F27316079709D"/>
          </w:pPr>
          <w:r>
            <w:rPr>
              <w:rFonts w:ascii="宋体" w:hAnsi="宋体"/>
              <w:szCs w:val="2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方正书宋_GBK">
    <w:panose1 w:val="03000509000000000000"/>
    <w:charset w:val="86"/>
    <w:family w:val="script"/>
    <w:pitch w:val="fixed"/>
    <w:sig w:usb0="00000001" w:usb1="080E0000" w:usb2="00000010" w:usb3="00000000" w:csb0="00040000" w:csb1="00000000"/>
  </w:font>
  <w:font w:name="FangSong">
    <w:altName w:val="Arial Unicode MS"/>
    <w:charset w:val="86"/>
    <w:family w:val="swiss"/>
    <w:pitch w:val="default"/>
    <w:sig w:usb0="00000001" w:usb1="080E0000" w:usb2="00000010" w:usb3="00000000" w:csb0="00040000" w:csb1="00000000"/>
  </w:font>
  <w:font w:name="仿宋_GB2312">
    <w:altName w:val="仿宋"/>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综艺繁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1225"/>
    <w:rsid w:val="00001C01"/>
    <w:rsid w:val="0002768F"/>
    <w:rsid w:val="00031602"/>
    <w:rsid w:val="000349AC"/>
    <w:rsid w:val="00047782"/>
    <w:rsid w:val="00051D84"/>
    <w:rsid w:val="00064A30"/>
    <w:rsid w:val="00077986"/>
    <w:rsid w:val="0009690A"/>
    <w:rsid w:val="000A1A7F"/>
    <w:rsid w:val="000B4A73"/>
    <w:rsid w:val="000C11D3"/>
    <w:rsid w:val="000D3BBE"/>
    <w:rsid w:val="000D57B5"/>
    <w:rsid w:val="000D6210"/>
    <w:rsid w:val="000E0689"/>
    <w:rsid w:val="000F1869"/>
    <w:rsid w:val="000F7217"/>
    <w:rsid w:val="001147CE"/>
    <w:rsid w:val="00115FB4"/>
    <w:rsid w:val="00120BD6"/>
    <w:rsid w:val="00130EB2"/>
    <w:rsid w:val="001806C3"/>
    <w:rsid w:val="001943CA"/>
    <w:rsid w:val="001A311A"/>
    <w:rsid w:val="001A70D3"/>
    <w:rsid w:val="001B1F05"/>
    <w:rsid w:val="001C7E19"/>
    <w:rsid w:val="001D13AF"/>
    <w:rsid w:val="001D550F"/>
    <w:rsid w:val="00203E23"/>
    <w:rsid w:val="00206E67"/>
    <w:rsid w:val="00213839"/>
    <w:rsid w:val="00232EF3"/>
    <w:rsid w:val="002361B2"/>
    <w:rsid w:val="0027697B"/>
    <w:rsid w:val="00280515"/>
    <w:rsid w:val="00284D6B"/>
    <w:rsid w:val="00286339"/>
    <w:rsid w:val="002A202F"/>
    <w:rsid w:val="002B296C"/>
    <w:rsid w:val="002C1EC2"/>
    <w:rsid w:val="002D1A00"/>
    <w:rsid w:val="002F4260"/>
    <w:rsid w:val="003114A8"/>
    <w:rsid w:val="00322139"/>
    <w:rsid w:val="003319D8"/>
    <w:rsid w:val="00337C63"/>
    <w:rsid w:val="00357056"/>
    <w:rsid w:val="00360253"/>
    <w:rsid w:val="00364AE6"/>
    <w:rsid w:val="003712FE"/>
    <w:rsid w:val="003B7743"/>
    <w:rsid w:val="00404575"/>
    <w:rsid w:val="00417789"/>
    <w:rsid w:val="00461285"/>
    <w:rsid w:val="0046581C"/>
    <w:rsid w:val="00471225"/>
    <w:rsid w:val="004A1755"/>
    <w:rsid w:val="004C4F37"/>
    <w:rsid w:val="004D1B87"/>
    <w:rsid w:val="004E3526"/>
    <w:rsid w:val="004E5DF9"/>
    <w:rsid w:val="004F7DF0"/>
    <w:rsid w:val="00502501"/>
    <w:rsid w:val="005140E1"/>
    <w:rsid w:val="00532167"/>
    <w:rsid w:val="0054274E"/>
    <w:rsid w:val="005705E8"/>
    <w:rsid w:val="00584C01"/>
    <w:rsid w:val="00594C75"/>
    <w:rsid w:val="005A26C1"/>
    <w:rsid w:val="005D0027"/>
    <w:rsid w:val="005D7FF9"/>
    <w:rsid w:val="005F5D86"/>
    <w:rsid w:val="00617B46"/>
    <w:rsid w:val="00625C1B"/>
    <w:rsid w:val="00631AEE"/>
    <w:rsid w:val="00632A27"/>
    <w:rsid w:val="00633DD5"/>
    <w:rsid w:val="0063461D"/>
    <w:rsid w:val="006561D1"/>
    <w:rsid w:val="00682A96"/>
    <w:rsid w:val="00684CBB"/>
    <w:rsid w:val="00684DA0"/>
    <w:rsid w:val="006A23F7"/>
    <w:rsid w:val="006B2EDF"/>
    <w:rsid w:val="006E696B"/>
    <w:rsid w:val="006F1935"/>
    <w:rsid w:val="007060D0"/>
    <w:rsid w:val="00712D54"/>
    <w:rsid w:val="00716230"/>
    <w:rsid w:val="0072431F"/>
    <w:rsid w:val="0073269A"/>
    <w:rsid w:val="00753B4C"/>
    <w:rsid w:val="00756421"/>
    <w:rsid w:val="00760EF0"/>
    <w:rsid w:val="00773AE3"/>
    <w:rsid w:val="00784C7C"/>
    <w:rsid w:val="007A70D1"/>
    <w:rsid w:val="007A7F5F"/>
    <w:rsid w:val="007D53E4"/>
    <w:rsid w:val="007E72A9"/>
    <w:rsid w:val="007F7C8D"/>
    <w:rsid w:val="0080138D"/>
    <w:rsid w:val="0080620D"/>
    <w:rsid w:val="00806DC1"/>
    <w:rsid w:val="008100DD"/>
    <w:rsid w:val="0082548D"/>
    <w:rsid w:val="00832A9D"/>
    <w:rsid w:val="00867620"/>
    <w:rsid w:val="00880488"/>
    <w:rsid w:val="008A2550"/>
    <w:rsid w:val="008A7FD7"/>
    <w:rsid w:val="008B39D2"/>
    <w:rsid w:val="008B5FE5"/>
    <w:rsid w:val="008D7D6C"/>
    <w:rsid w:val="008F51CE"/>
    <w:rsid w:val="00900406"/>
    <w:rsid w:val="00923CA6"/>
    <w:rsid w:val="009267FF"/>
    <w:rsid w:val="0092686E"/>
    <w:rsid w:val="009300F0"/>
    <w:rsid w:val="00962728"/>
    <w:rsid w:val="00965C8F"/>
    <w:rsid w:val="00966CB2"/>
    <w:rsid w:val="00973440"/>
    <w:rsid w:val="009802D6"/>
    <w:rsid w:val="00990AB7"/>
    <w:rsid w:val="009A21C7"/>
    <w:rsid w:val="009A573F"/>
    <w:rsid w:val="009B03B0"/>
    <w:rsid w:val="009D06E3"/>
    <w:rsid w:val="00A120E5"/>
    <w:rsid w:val="00A129D6"/>
    <w:rsid w:val="00A1477C"/>
    <w:rsid w:val="00A15EFB"/>
    <w:rsid w:val="00A33736"/>
    <w:rsid w:val="00A464A9"/>
    <w:rsid w:val="00A47590"/>
    <w:rsid w:val="00A671B0"/>
    <w:rsid w:val="00AB1A9A"/>
    <w:rsid w:val="00AC46D7"/>
    <w:rsid w:val="00AD7D94"/>
    <w:rsid w:val="00AE4F5E"/>
    <w:rsid w:val="00B00A60"/>
    <w:rsid w:val="00B10A86"/>
    <w:rsid w:val="00B44E2E"/>
    <w:rsid w:val="00B6219F"/>
    <w:rsid w:val="00B7082A"/>
    <w:rsid w:val="00B76C53"/>
    <w:rsid w:val="00B8119E"/>
    <w:rsid w:val="00BA4B60"/>
    <w:rsid w:val="00BA4F5F"/>
    <w:rsid w:val="00BA57B2"/>
    <w:rsid w:val="00BE226B"/>
    <w:rsid w:val="00BE53D0"/>
    <w:rsid w:val="00BE782C"/>
    <w:rsid w:val="00C01B35"/>
    <w:rsid w:val="00C20C29"/>
    <w:rsid w:val="00C458A3"/>
    <w:rsid w:val="00C51EFD"/>
    <w:rsid w:val="00C5661F"/>
    <w:rsid w:val="00C607C3"/>
    <w:rsid w:val="00C641D3"/>
    <w:rsid w:val="00C652AB"/>
    <w:rsid w:val="00C67A66"/>
    <w:rsid w:val="00C70E4C"/>
    <w:rsid w:val="00CA4128"/>
    <w:rsid w:val="00CB1FF7"/>
    <w:rsid w:val="00CF42B9"/>
    <w:rsid w:val="00D022BA"/>
    <w:rsid w:val="00D02909"/>
    <w:rsid w:val="00D12108"/>
    <w:rsid w:val="00D3239A"/>
    <w:rsid w:val="00D472EC"/>
    <w:rsid w:val="00D622BC"/>
    <w:rsid w:val="00D62D4E"/>
    <w:rsid w:val="00D64BA3"/>
    <w:rsid w:val="00D728FA"/>
    <w:rsid w:val="00D73E06"/>
    <w:rsid w:val="00D763F3"/>
    <w:rsid w:val="00D900B3"/>
    <w:rsid w:val="00DA3B32"/>
    <w:rsid w:val="00DB6F90"/>
    <w:rsid w:val="00DC2916"/>
    <w:rsid w:val="00DC6B80"/>
    <w:rsid w:val="00DD5250"/>
    <w:rsid w:val="00DD7649"/>
    <w:rsid w:val="00DE3C3B"/>
    <w:rsid w:val="00DE5283"/>
    <w:rsid w:val="00DF6214"/>
    <w:rsid w:val="00DF70E2"/>
    <w:rsid w:val="00E118DD"/>
    <w:rsid w:val="00E14298"/>
    <w:rsid w:val="00E26940"/>
    <w:rsid w:val="00E62174"/>
    <w:rsid w:val="00E802CD"/>
    <w:rsid w:val="00E813D5"/>
    <w:rsid w:val="00EB5F8F"/>
    <w:rsid w:val="00EB68FB"/>
    <w:rsid w:val="00EB6BA8"/>
    <w:rsid w:val="00EF03A3"/>
    <w:rsid w:val="00EF3360"/>
    <w:rsid w:val="00F06BEA"/>
    <w:rsid w:val="00F153BA"/>
    <w:rsid w:val="00F232C4"/>
    <w:rsid w:val="00F25A10"/>
    <w:rsid w:val="00F4359F"/>
    <w:rsid w:val="00F56DF8"/>
    <w:rsid w:val="00F61D10"/>
    <w:rsid w:val="00F701F0"/>
    <w:rsid w:val="00F91F0C"/>
    <w:rsid w:val="00FA4F25"/>
    <w:rsid w:val="00FB6251"/>
    <w:rsid w:val="00FC1BC6"/>
    <w:rsid w:val="00FD124B"/>
    <w:rsid w:val="00FD3FD2"/>
    <w:rsid w:val="00FE3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61D1"/>
    <w:rPr>
      <w:color w:val="808080"/>
    </w:rPr>
  </w:style>
  <w:style w:type="paragraph" w:customStyle="1" w:styleId="8A216029936C41FAA5009F47C630E190">
    <w:name w:val="8A216029936C41FAA5009F47C630E190"/>
    <w:rsid w:val="00417789"/>
    <w:pPr>
      <w:widowControl w:val="0"/>
    </w:pPr>
    <w:rPr>
      <w:rFonts w:ascii="Calibri" w:eastAsia="宋体" w:hAnsi="Calibri" w:cs="Times New Roman"/>
    </w:rPr>
  </w:style>
  <w:style w:type="paragraph" w:customStyle="1" w:styleId="0422F3E357984A6CBB3F27316079709D">
    <w:name w:val="0422F3E357984A6CBB3F27316079709D"/>
    <w:rsid w:val="006561D1"/>
    <w:pPr>
      <w:widowControl w:val="0"/>
      <w:jc w:val="both"/>
    </w:pPr>
  </w:style>
  <w:style w:type="paragraph" w:customStyle="1" w:styleId="393CF814110443C9907518CF9C1FDA25">
    <w:name w:val="393CF814110443C9907518CF9C1FDA25"/>
    <w:rsid w:val="00F25A10"/>
    <w:pPr>
      <w:widowControl w:val="0"/>
      <w:jc w:val="both"/>
    </w:pPr>
  </w:style>
  <w:style w:type="paragraph" w:customStyle="1" w:styleId="C3459D00935E47DEB618A46D5A312CDA">
    <w:name w:val="C3459D00935E47DEB618A46D5A312CDA"/>
    <w:rsid w:val="00F25A10"/>
    <w:pPr>
      <w:widowControl w:val="0"/>
      <w:jc w:val="both"/>
    </w:pPr>
  </w:style>
  <w:style w:type="paragraph" w:customStyle="1" w:styleId="E5B3DA69C33048B586F23C6EEABD9D7E">
    <w:name w:val="E5B3DA69C33048B586F23C6EEABD9D7E"/>
    <w:rsid w:val="00832A9D"/>
    <w:pPr>
      <w:widowControl w:val="0"/>
      <w:jc w:val="both"/>
    </w:pPr>
  </w:style>
  <w:style w:type="paragraph" w:customStyle="1" w:styleId="39D08840C8604712A17E6677B3127C4C">
    <w:name w:val="39D08840C8604712A17E6677B3127C4C"/>
    <w:rsid w:val="00832A9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ifrs-full="ifrs-full" xmlns:neeq="neeq" xmlns:cas="cas">
  <neeq:ZhengQuanJianCheng>森达电气</neeq:ZhengQuanJianCheng>
  <neeq:ZhengQuanDaiMa>831406</neeq:ZhengQuanDaiMa>
  <neeq:FaDingDaiBiaoRen>李建民</neeq:FaDingDaiBiaoRen>
  <cas:RemarkOfCompanyBasicInformation>股份有限公司</cas:RemarkOfCompanyBasicInformation>
  <neeq:KuaiJiShiShiWuSuo>瑞华会计师事务所（特殊普通合伙）</neeq:KuaiJiShiShiWuSuo>
  <neeq:ZhuGuanKuaiJiGongZuoFuZeRen>陈秀丹</neeq:ZhuGuanKuaiJiGongZuoFuZeRen>
  <neeq:KuaiJiJiGouFuZeRen>蒋玲琳</neeq:KuaiJiJiGouFuZeRen>
  <ifrs-full:NameOfReportingEntityOrOtherMeansOfIdentification>福建森达电气股份有限公司</ifrs-full:NameOfReportingEntityOrOtherMeansOfIdentification>
  <cas:OperatingRevenue>187,845,177.19</cas:OperatingRevenue>
  <cas:OperatingRevenue periodRef="上年同期数">173,761,424.83</cas:OperatingRevenue>
  <ifrs-full:ProfitLossAttributableToOwnersOfParent periodRef="上年同期数">18,412,770.36</ifrs-full:ProfitLossAttributableToOwnersOfParent>
  <ifrs-full:ProfitLossAttributableToOwnersOfParent>10,230,423.29</ifrs-full:ProfitLossAttributableToOwnersOfParent>
  <ifrs-full:BasicEarningsLossPerShare periodRef="上年同期数">0.21</ifrs-full:BasicEarningsLossPerShare>
  <ifrs-full:BasicEarningsLossPerShare>0.10</ifrs-full:BasicEarningsLossPerShare>
  <cas:Revenues/>
  <cas:Revenues periodRef="上年同期数"/>
  <ifrs-full:Assets>204,301,398.83</ifrs-full:Assets>
  <ifrs-full:Assets periodRef="上年期末数"/>
  <ifrs-full:Liabilities periodRef="上年期末数"/>
  <ifrs-full:Liabilities>53,352,505.20</ifrs-full:Liabilities>
  <ifrs-full:EquityAttributableToOwnersOfParent periodRef="上年期末数"/>
  <ifrs-full:EquityAttributableToOwnersOfParent>150,948,893.63</ifrs-full:EquityAttributableToOwnersOfParent>
  <ifrs-full:Assets periodRef="本期期初数">182,139,364.94</ifrs-full:Assets>
  <ifrs-full:Liabilities periodRef="本期期初数">41,420,894.60</ifrs-full:Liabilities>
  <ifrs-full:EquityAttributableToOwnersOfParent periodRef="本期期初数">140,718,470.34</ifrs-full:EquityAttributableToOwnersOfParent>
  <neeq:YingYeShouRuLaiZiGeBieLiRunBiaoZengJianBiLi/>
  <cas:BankBalancesAndCash>14,766,821.23</cas:BankBalancesAndCash>
  <cas:AccountsReceivable>107,592,394.37</cas:AccountsReceivable>
  <ifrs-full:Inventories>28,865,417.36</ifrs-full:Inventories>
  <cas:LongTermEquityInvestments/>
  <ifrs-full:PropertyPlantAndEquipment>15,064,303.84</ifrs-full:PropertyPlantAndEquipment>
  <cas:ConstructionInProgress>109,433.96</cas:ConstructionInProgress>
  <cas:ShortTermBorrowings/>
  <cas:NonCurrentPortionOfLongTermBorrowings/>
  <cas:BankBalancesAndCash periodRef="上年期末数"/>
  <cas:AccountsReceivable periodRef="上年期末数"/>
  <ifrs-full:Inventories periodRef="上年期末数"/>
  <cas:LongTermEquityInvestments periodRef="上年期末数"/>
  <ifrs-full:PropertyPlantAndEquipment periodRef="上年期末数"/>
  <cas:ConstructionInProgress periodRef="上年期末数"/>
  <cas:ShortTermBorrowings periodRef="上年期末数"/>
  <cas:NonCurrentPortionOfLongTermBorrowings periodRef="上年期末数"/>
  <cas:BankBalancesAndCash periodRef="本期期初数">70,107,651.74</cas:BankBalancesAndCash>
  <cas:AccountsReceivable periodRef="本期期初数">61,553,566.03</cas:AccountsReceivable>
  <ifrs-full:Inventories periodRef="本期期初数">19,998,244.06</ifrs-full:Inventories>
  <cas:LongTermEquityInvestments periodRef="本期期初数"/>
  <ifrs-full:PropertyPlantAndEquipment periodRef="本期期初数">8,677,698.80</ifrs-full:PropertyPlantAndEquipment>
  <cas:ConstructionInProgress periodRef="本期期初数">4,835,529.00</cas:ConstructionInProgress>
  <cas:ShortTermBorrowings periodRef="本期期初数"/>
  <cas:NonCurrentPortionOfLongTermBorrowings periodRef="本期期初数"/>
  <cas:OperatingCost>140,045,057.78</cas:OperatingCost>
  <neeq:MaoLiLv/>
  <cas:GeneralAndAdministrativeExpenses>20,294,333.86</cas:GeneralAndAdministrativeExpenses>
  <cas:SellingAndMarketingExpense>13,459,169.39</cas:SellingAndMarketingExpense>
  <cas:FinanceExpense>15,587.59</cas:FinanceExpense>
  <cas:OperatingProfits>12,847,409.15</cas:OperatingProfits>
  <cas:NonOperatingIncome>68,966.94</cas:NonOperatingIncome>
  <cas:NonOperatingExpenses>305,659.36</cas:NonOperatingExpenses>
  <ifrs-full:ProfitLoss>10,230,423.29</ifrs-full:ProfitLoss>
  <cas:OperatingCost periodRef="上年同期数">122,105,332.72</cas:OperatingCost>
  <cas:GeneralAndAdministrativeExpenses periodRef="上年同期数">18,174,409.04</cas:GeneralAndAdministrativeExpenses>
  <cas:SellingAndMarketingExpense periodRef="上年同期数">11,199,444.13</cas:SellingAndMarketingExpense>
  <cas:FinanceExpense periodRef="上年同期数">-88,694.86</cas:FinanceExpense>
  <cas:OperatingProfits periodRef="上年同期数">20,130,197.90</cas:OperatingProfits>
  <cas:NonOperatingIncome periodRef="上年同期数">1,297,185.12</cas:NonOperatingIncome>
  <cas:NonOperatingExpenses periodRef="上年同期数">51,738.58</cas:NonOperatingExpenses>
  <ifrs-full:ProfitLoss periodRef="上年同期数">18,412,770.36</ifrs-full:ProfitLoss>
  <ifrs-full:CashFlowsFromUsedInOperatingActivities>-35,133,722.77</ifrs-full:CashFlowsFromUsedInOperatingActivities>
  <ifrs-full:CashFlowsFromUsedInInvestingActivities>-20,250,165.89</ifrs-full:CashFlowsFromUsedInInvestingActivities>
  <ifrs-full:CashFlowsFromUsedInFinancingActivities/>
  <ifrs-full:CashFlowsFromUsedInOperatingActivities periodRef="上年同期数">29,460,469.24</ifrs-full:CashFlowsFromUsedInOperatingActivities>
  <ifrs-full:CashFlowsFromUsedInInvestingActivities periodRef="上年同期数">22,454,843.38</ifrs-full:CashFlowsFromUsedInInvestingActivities>
  <ifrs-full:CashFlowsFromUsedInFinancingActivities periodRef="上年同期数">-6,613,207.55</ifrs-full:CashFlowsFromUsedInFinancingActivities>
  <neeq:PuTongGuZongGuBen>100,800,000</neeq:PuTongGuZongGuBen>
  <neeq:PuTongGuZongGuBen periodRef="上年期末数">100,800,000</neeq:PuTongGuZongGuBen>
  <neeq:PuTongGuZongGuBen periodRef="本期期初数">100,800,000</neeq:PuTongGuZongGuBen>
  <cas:CostOfRevenues/>
  <cas:CostOfRevenues periodRef="上年同期数"/>
  <amac:JiJinGuanLiRen xmlns:amac="amac"/>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]]></m:sse>
</m:mapping>
</file>

<file path=customXml/item4.xml><?xml version="1.0" encoding="utf-8"?>
<t:template xmlns:t="http://mapping.word.org/2012/template">
  <t:sse><![CDATA[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]]></t:sse>
</t:templat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7BA0-8801-4F07-A1BD-F9438C8E5C44}">
  <ds:schemaRefs>
    <ds:schemaRef ds:uri="http://mapping.word.org/2012/binding"/>
    <ds:schemaRef ds:uri="xlink"/>
    <ds:schemaRef ds:uri="ifrs-full"/>
    <ds:schemaRef ds:uri="neeq"/>
    <ds:schemaRef ds:uri="cas"/>
    <ds:schemaRef ds:uri="amac"/>
  </ds:schemaRefs>
</ds:datastoreItem>
</file>

<file path=customXml/itemProps2.xml><?xml version="1.0" encoding="utf-8"?>
<ds:datastoreItem xmlns:ds="http://schemas.openxmlformats.org/officeDocument/2006/customXml" ds:itemID="{3B57D556-31CA-4203-A649-BDF29212C5E7}">
  <ds:schemaRefs>
    <ds:schemaRef ds:uri="http://mapping.word.org/2014/section/customize"/>
  </ds:schemaRefs>
</ds:datastoreItem>
</file>

<file path=customXml/itemProps3.xml><?xml version="1.0" encoding="utf-8"?>
<ds:datastoreItem xmlns:ds="http://schemas.openxmlformats.org/officeDocument/2006/customXml" ds:itemID="{0F81C754-9FCA-430D-A23C-2EBE371438AA}">
  <ds:schemaRefs>
    <ds:schemaRef ds:uri="http://mapping.word.org/2012/mapping"/>
  </ds:schemaRefs>
</ds:datastoreItem>
</file>

<file path=customXml/itemProps4.xml><?xml version="1.0" encoding="utf-8"?>
<ds:datastoreItem xmlns:ds="http://schemas.openxmlformats.org/officeDocument/2006/customXml" ds:itemID="{D6307609-01CA-4172-8061-FC47D5D8A0CF}">
  <ds:schemaRefs>
    <ds:schemaRef ds:uri="http://mapping.word.org/2012/template"/>
  </ds:schemaRefs>
</ds:datastoreItem>
</file>

<file path=customXml/itemProps5.xml><?xml version="1.0" encoding="utf-8"?>
<ds:datastoreItem xmlns:ds="http://schemas.openxmlformats.org/officeDocument/2006/customXml" ds:itemID="{E6FCC06F-4931-4550-B536-0895F82F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1972</TotalTime>
  <Pages>105</Pages>
  <Words>15438</Words>
  <Characters>88002</Characters>
  <Application>Microsoft Office Word</Application>
  <DocSecurity>0</DocSecurity>
  <Lines>733</Lines>
  <Paragraphs>206</Paragraphs>
  <ScaleCrop>false</ScaleCrop>
  <Company/>
  <LinksUpToDate>false</LinksUpToDate>
  <CharactersWithSpaces>103234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曹文锐cwr</dc:creator>
  <cp:keywords/>
  <dc:description/>
  <cp:lastModifiedBy>谢贵运</cp:lastModifiedBy>
  <cp:revision>377</cp:revision>
  <cp:lastPrinted>2018-03-16T00:31:00Z</cp:lastPrinted>
  <dcterms:created xsi:type="dcterms:W3CDTF">2018-01-30T01:34:00Z</dcterms:created>
  <dcterms:modified xsi:type="dcterms:W3CDTF">2018-03-16T00:31:00Z</dcterms:modified>
</cp:coreProperties>
</file>